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EBE1" w14:textId="02DB77B8" w:rsidR="00712563" w:rsidRPr="00AA7126" w:rsidRDefault="003C67E6" w:rsidP="003C67E6">
      <w:pPr>
        <w:tabs>
          <w:tab w:val="left" w:pos="2297"/>
        </w:tabs>
        <w:rPr>
          <w:rFonts w:hint="eastAsia"/>
          <w:lang w:val="en-US"/>
        </w:rPr>
      </w:pPr>
      <w:r>
        <w:rPr>
          <w:lang w:val="en-US"/>
        </w:rPr>
        <w:tab/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560"/>
      </w:tblGrid>
      <w:tr w:rsidR="00712563" w:rsidRPr="003C67E6" w14:paraId="58CDD110" w14:textId="77777777" w:rsidTr="00403136">
        <w:trPr>
          <w:trHeight w:val="865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BDD19" w14:textId="74C80FE9" w:rsidR="00712563" w:rsidRPr="00AA7126" w:rsidRDefault="00AA7126">
            <w:pPr>
              <w:spacing w:before="200" w:line="240" w:lineRule="auto"/>
              <w:jc w:val="center"/>
              <w:rPr>
                <w:sz w:val="32"/>
                <w:szCs w:val="32"/>
                <w:lang w:val="en-US"/>
              </w:rPr>
            </w:pPr>
            <w:r w:rsidRPr="00AA7126">
              <w:rPr>
                <w:rStyle w:val="rpv-coretext-layer-text"/>
                <w:sz w:val="24"/>
                <w:szCs w:val="24"/>
                <w:lang w:val="en-US"/>
              </w:rPr>
              <w:t>Performance and Cost Comparison of Cloud Services for Deep</w:t>
            </w:r>
            <w:r w:rsidRPr="00AA7126">
              <w:rPr>
                <w:rFonts w:ascii="Segoe UI" w:hAnsi="Segoe UI" w:cs="Segoe UI"/>
                <w:lang w:val="en-US"/>
              </w:rPr>
              <w:br/>
            </w:r>
            <w:r w:rsidRPr="00AA7126">
              <w:rPr>
                <w:rStyle w:val="rpv-coretext-layer-text"/>
                <w:sz w:val="24"/>
                <w:szCs w:val="24"/>
                <w:lang w:val="en-US"/>
              </w:rPr>
              <w:t>Learning Workload</w:t>
            </w:r>
          </w:p>
        </w:tc>
      </w:tr>
      <w:tr w:rsidR="00712563" w:rsidRPr="003C67E6" w14:paraId="4A24879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2981" w14:textId="77777777" w:rsidR="007125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저자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19C5" w14:textId="45ED542D" w:rsidR="00712563" w:rsidRPr="00AA7126" w:rsidRDefault="00AA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A7126">
              <w:rPr>
                <w:lang w:val="en-US"/>
              </w:rPr>
              <w:t>Dheeraj Chahal, Mayank Mishra, Surya Palepu, Rekha Singhal</w:t>
            </w:r>
          </w:p>
        </w:tc>
      </w:tr>
      <w:tr w:rsidR="00712563" w:rsidRPr="003C67E6" w14:paraId="61DCF59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6A58" w14:textId="0119FCAA" w:rsidR="007125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학회</w:t>
            </w:r>
            <w:r w:rsidR="00403136">
              <w:rPr>
                <w:rFonts w:ascii="Arial Unicode MS" w:eastAsia="Arial Unicode MS" w:hAnsi="Arial Unicode MS" w:cs="Arial Unicode MS" w:hint="eastAsia"/>
                <w:b/>
              </w:rPr>
              <w:t>(연도)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9E8B" w14:textId="52595A7A" w:rsidR="00712563" w:rsidRPr="00AA7126" w:rsidRDefault="00403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ICPE(I</w:t>
            </w:r>
            <w:r w:rsidRPr="00403136">
              <w:rPr>
                <w:lang w:val="en-US"/>
              </w:rPr>
              <w:t>nternational Conference on Performance Engineering</w:t>
            </w:r>
            <w:r>
              <w:rPr>
                <w:rFonts w:hint="eastAsia"/>
                <w:lang w:val="en-US"/>
              </w:rPr>
              <w:t>)(2021)</w:t>
            </w:r>
          </w:p>
        </w:tc>
      </w:tr>
      <w:tr w:rsidR="00712563" w14:paraId="21D16B3A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DEF" w14:textId="38A9AE81" w:rsidR="00712563" w:rsidRPr="00AA71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한줄 </w:t>
            </w:r>
            <w:r w:rsidR="00893A69">
              <w:rPr>
                <w:rFonts w:ascii="Arial Unicode MS" w:eastAsia="Arial Unicode MS" w:hAnsi="Arial Unicode MS" w:cs="Arial Unicode MS" w:hint="eastAsia"/>
                <w:b/>
              </w:rPr>
              <w:t xml:space="preserve"> 요약</w:t>
            </w:r>
          </w:p>
        </w:tc>
      </w:tr>
      <w:tr w:rsidR="00712563" w14:paraId="212A757E" w14:textId="77777777" w:rsidTr="00893A69">
        <w:trPr>
          <w:trHeight w:val="313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5E38" w14:textId="45AD1E8B" w:rsidR="00D90B91" w:rsidRPr="00893A69" w:rsidRDefault="00893A69" w:rsidP="00893A6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rPr>
                <w:bCs/>
                <w:sz w:val="21"/>
                <w:szCs w:val="21"/>
                <w:lang w:val="en-US"/>
              </w:rPr>
            </w:pPr>
            <w:r w:rsidRPr="00893A69">
              <w:rPr>
                <w:rFonts w:ascii="Arial Unicode MS" w:eastAsia="Arial Unicode MS" w:hAnsi="Arial Unicode MS" w:cs="Arial Unicode MS" w:hint="eastAsia"/>
                <w:bCs/>
                <w:lang w:val="en-US"/>
              </w:rPr>
              <w:t>클라우드 서비스를 이용한 딥러닝 워크로드에 대한 성능 비교</w:t>
            </w:r>
          </w:p>
        </w:tc>
      </w:tr>
      <w:tr w:rsidR="00712563" w14:paraId="57AE7585" w14:textId="77777777" w:rsidTr="00893A69">
        <w:trPr>
          <w:trHeight w:val="353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32DE" w14:textId="69B97569" w:rsidR="0071256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요약</w:t>
            </w:r>
            <w:r w:rsidR="00156DD7">
              <w:rPr>
                <w:rFonts w:ascii="Arial Unicode MS" w:eastAsia="Arial Unicode MS" w:hAnsi="Arial Unicode MS" w:cs="Arial Unicode MS" w:hint="eastAsia"/>
                <w:b/>
              </w:rPr>
              <w:t xml:space="preserve"> </w:t>
            </w:r>
          </w:p>
        </w:tc>
      </w:tr>
      <w:tr w:rsidR="00712563" w14:paraId="42C1584F" w14:textId="77777777" w:rsidTr="00D54723">
        <w:trPr>
          <w:trHeight w:val="767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36F0" w14:textId="77777777" w:rsidR="00893A69" w:rsidRDefault="00893A69" w:rsidP="00893A6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ind w:firstLineChars="50" w:firstLine="12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본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논문에서는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클라우드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서비스인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aws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사의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Sagemaker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와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severless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플랫폼인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Lambda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를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비교하여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Sagemaker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지연시간이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짧은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점과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, lambda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가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비용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절감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효과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및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트래픽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급증에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적합하다는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각각의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강점을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언급하며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해당하는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두가지의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딥러닝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워크로드에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대해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논의</w:t>
            </w:r>
            <w:r>
              <w:rPr>
                <w:rFonts w:ascii="Helvetica" w:hAnsi="Helvetica" w:cs="Helvetica" w:hint="eastAsia"/>
                <w:sz w:val="24"/>
                <w:szCs w:val="24"/>
                <w:lang w:val="en-US"/>
              </w:rPr>
              <w:t>하였다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.</w:t>
            </w:r>
          </w:p>
          <w:p w14:paraId="5ADF475B" w14:textId="1739197E" w:rsidR="00712563" w:rsidRPr="00893A69" w:rsidRDefault="00893A69" w:rsidP="00893A6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line="240" w:lineRule="auto"/>
              <w:ind w:firstLineChars="50" w:firstLine="12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aws SageMaker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와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Lambda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를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사용하여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각각의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딥러닝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워크로드의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성능을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비교한다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. NISER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를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사용한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세션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기반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추천시스템을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소개하였고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이러한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추천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시스템을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클라우드로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마이크레이션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하는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방법론에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대해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주로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논의하였다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. 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연구는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SageMaker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엔드포인트에서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사용되는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다른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인스턴스의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응답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시간과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비용을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평가하며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CPU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및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GPU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인스턴스를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비교하였다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또한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온프레미스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배포의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응답시간을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비교하였고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위의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다양한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내용에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해당하는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성능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및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비용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비교를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제시하며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lambda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에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해당하는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서버리스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아키텍처가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버스트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워크로드에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대해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나은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성능을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제공한다는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결론을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도출하였다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또한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ML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플랫폼이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장기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실행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워크로드에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더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적합하다고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>강조하였다</w:t>
            </w: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t xml:space="preserve">. </w:t>
            </w:r>
          </w:p>
        </w:tc>
      </w:tr>
    </w:tbl>
    <w:p w14:paraId="60FE382A" w14:textId="77777777" w:rsidR="00712563" w:rsidRDefault="00712563"/>
    <w:sectPr w:rsidR="007125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563"/>
    <w:rsid w:val="00156DD7"/>
    <w:rsid w:val="003C67E6"/>
    <w:rsid w:val="00403136"/>
    <w:rsid w:val="00712563"/>
    <w:rsid w:val="00847150"/>
    <w:rsid w:val="00893A69"/>
    <w:rsid w:val="00A043A8"/>
    <w:rsid w:val="00AA7126"/>
    <w:rsid w:val="00D54723"/>
    <w:rsid w:val="00D90B91"/>
    <w:rsid w:val="00E2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A2206"/>
  <w15:docId w15:val="{9C704815-DA2C-1540-AFE7-7133F07B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rpv-coretext-layer-text">
    <w:name w:val="rpv-core__text-layer-text"/>
    <w:basedOn w:val="a0"/>
    <w:rsid w:val="00AA7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Choiyuhyeon</cp:lastModifiedBy>
  <cp:revision>7</cp:revision>
  <dcterms:created xsi:type="dcterms:W3CDTF">2024-03-31T13:09:00Z</dcterms:created>
  <dcterms:modified xsi:type="dcterms:W3CDTF">2024-04-01T10:05:00Z</dcterms:modified>
</cp:coreProperties>
</file>