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20.0" w:type="dxa"/>
        <w:jc w:val="left"/>
        <w:tblInd w:w="82.0" w:type="dxa"/>
        <w:tblBorders>
          <w:top w:color="999999" w:space="0" w:sz="8" w:val="single"/>
          <w:left w:color="999999" w:space="0" w:sz="8" w:val="single"/>
          <w:bottom w:color="999999" w:space="0" w:sz="8" w:val="single"/>
          <w:right w:color="999999" w:space="0" w:sz="8" w:val="single"/>
          <w:insideH w:color="999999" w:space="0" w:sz="8" w:val="single"/>
          <w:insideV w:color="999999" w:space="0" w:sz="8" w:val="single"/>
        </w:tblBorders>
        <w:tblLayout w:type="fixed"/>
        <w:tblLook w:val="0000"/>
      </w:tblPr>
      <w:tblGrid>
        <w:gridCol w:w="4380"/>
        <w:gridCol w:w="4540"/>
        <w:tblGridChange w:id="0">
          <w:tblGrid>
            <w:gridCol w:w="4380"/>
            <w:gridCol w:w="4540"/>
          </w:tblGrid>
        </w:tblGridChange>
      </w:tblGrid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Uczelnia, wydział i kierunek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0" w:right="110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Politechnika Białostocka, Wydział Informatyki, Informatyka</w:t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Rok i semestr: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 rok IV semestr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Prowadzący: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 inż. Czajkowski Marcin</w:t>
            </w:r>
          </w:p>
        </w:tc>
      </w:tr>
      <w:tr>
        <w:trPr>
          <w:cantSplit w:val="0"/>
          <w:trHeight w:val="379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przekazania: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22.04.2026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footerReference r:id="rId7" w:type="default"/>
          <w:pgSz w:h="16840" w:w="11920" w:orient="portrait"/>
          <w:pgMar w:bottom="900" w:top="1340" w:left="1417" w:right="1417" w:header="714" w:footer="70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before="0" w:line="360" w:lineRule="auto"/>
        <w:rPr/>
      </w:pPr>
      <w:r w:rsidDel="00000000" w:rsidR="00000000" w:rsidRPr="00000000">
        <w:br w:type="column"/>
      </w:r>
      <w:r w:rsidDel="00000000" w:rsidR="00000000" w:rsidRPr="00000000">
        <w:rPr>
          <w:color w:val="d66dcc"/>
          <w:rtl w:val="0"/>
        </w:rPr>
        <w:t xml:space="preserve">MangaFan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41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900" w:top="1340" w:left="1417" w:right="1417" w:header="714" w:footer="704"/>
          <w:cols w:equalWidth="0" w:num="2">
            <w:col w:space="1050" w:w="4017.9999999999995"/>
            <w:col w:space="0" w:w="4017.999999999999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Platforma fanowskich dopowieści do mangi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Spis treści</w:t>
      </w:r>
    </w:p>
    <w:sdt>
      <w:sdtPr>
        <w:id w:val="16376770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6"/>
            </w:tabs>
            <w:spacing w:after="0" w:before="0" w:line="360" w:lineRule="auto"/>
            <w:ind w:left="263" w:right="0" w:hanging="24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9nm1xgrny1d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9nm1xgrny1d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_9nm1xgrny1d1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Treść zadania projektowego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6"/>
            </w:tabs>
            <w:spacing w:after="0" w:before="0" w:line="360" w:lineRule="auto"/>
            <w:ind w:left="263" w:right="0" w:hanging="24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6uoitru9vy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d6uoitru9vy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_d6uoitru9vym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Cel budowania systemu, jego zakres oraz kontekst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6"/>
            </w:tabs>
            <w:spacing w:after="0" w:before="0" w:line="360" w:lineRule="auto"/>
            <w:ind w:left="263" w:right="0" w:hanging="24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muiqhcqr41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qmuiqhcqr41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_qmuiqhcqr41u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Słownik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6"/>
            </w:tabs>
            <w:spacing w:after="0" w:before="0" w:line="360" w:lineRule="auto"/>
            <w:ind w:left="263" w:right="0" w:hanging="24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ir0hv3cuxw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lir0hv3cuxw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_lir0hv3cuxwj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Perspektywa Przypadków Użycia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6"/>
            </w:tabs>
            <w:spacing w:after="0" w:before="0" w:line="360" w:lineRule="auto"/>
            <w:ind w:left="263" w:right="0" w:hanging="24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49z14doi7x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y49z14doi7x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_y49z14doi7xc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Perspektywa Projektowa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6"/>
            </w:tabs>
            <w:spacing w:after="0" w:before="0" w:line="360" w:lineRule="auto"/>
            <w:ind w:left="263" w:right="0" w:hanging="24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xnpsv322e3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9xnpsv322e3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_9xnpsv322e3u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Wymagania niefunkcjonalne</w:t>
            <w:tab/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6"/>
            </w:tabs>
            <w:spacing w:after="0" w:before="0" w:line="360" w:lineRule="auto"/>
            <w:ind w:left="263" w:right="0" w:hanging="24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gvm1amctfk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sgvm1amctfk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_sgvm1amctfkn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Propozycje technologii</w:t>
            <w:tab/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6"/>
            </w:tabs>
            <w:spacing w:after="0" w:before="0" w:line="360" w:lineRule="auto"/>
            <w:ind w:left="263" w:right="0" w:hanging="24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d5qwxk0d4p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5d5qwxk0d4p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_5d5qwxk0d4pw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Propozycja planu pracy</w:t>
            <w:tab/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6"/>
            </w:tabs>
            <w:spacing w:after="0" w:before="0" w:line="360" w:lineRule="auto"/>
            <w:ind w:left="263" w:right="0" w:hanging="24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pygo5bpp19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hyperlink>
          <w:hyperlink w:anchor="_tpygo5bpp19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_tpygo5bpp19y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Analiza rynku projektu</w:t>
            <w:tab/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83"/>
              <w:tab w:val="right" w:leader="none" w:pos="9076"/>
            </w:tabs>
            <w:spacing w:after="0" w:before="0" w:line="360" w:lineRule="auto"/>
            <w:ind w:left="263" w:right="0" w:hanging="24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dzln4p97at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hyperlink>
          <w:hyperlink w:anchor="_odzln4p97at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_odzln4p97at3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Kosztorys</w:t>
            <w:tab/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line="360" w:lineRule="auto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bookmarkStart w:colFirst="0" w:colLast="0" w:name="b6sq8wjc3f9k" w:id="0"/>
    <w:bookmarkEnd w:id="0"/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"/>
        </w:tabs>
        <w:spacing w:after="0" w:before="0" w:line="360" w:lineRule="auto"/>
        <w:ind w:left="342" w:right="0" w:hanging="320"/>
        <w:jc w:val="left"/>
        <w:rPr/>
      </w:pPr>
      <w:bookmarkStart w:colFirst="0" w:colLast="0" w:name="_9nm1xgrny1d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cc1d9"/>
          <w:sz w:val="36"/>
          <w:szCs w:val="36"/>
          <w:u w:val="none"/>
          <w:shd w:fill="auto" w:val="clear"/>
          <w:vertAlign w:val="baseline"/>
          <w:rtl w:val="0"/>
        </w:rPr>
        <w:t xml:space="preserve">Treść zadania projektowego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MangaFan to platforma internetowa stworzona z myślą o fanach mangi, którzy chcieliby tworzyć własne treści powiązane z istniejącymi, popularnymi seriami mangowymi. Kultura japońska zyskuje coraz większą popularność na całym świecie, a fani często sami tworzą własne historie i ilustracje - problem w tym, że do tej pory nie było jednego miejsca, które by to wszystko zbierało i dawało możliwość kontaktu z oryginalnymi twórcami. MangaFan łączy w sobie cechy portalu społecznościowego, bazy treści fanowskich i narzędzia do </w:t>
      </w:r>
      <w:bookmarkStart w:colFirst="0" w:colLast="0" w:name="r31shq4f0d5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współpracy z profesjonalnymi mangakami.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Każda seria mangowa ma swoją osobną stronę z opisem fabuły, listą postaci i sekcją z dopowieściami fanów. Zarejestrowany użytkownik może tworzyć i publikować własne treści przypisane do konkretnej serii -historie poboczne, backstory postaci, fillery, alternatywne zakończenia, fan-art czy crossovery. Każda praca przechodzi przez moderację, a po publikacji jest oceniana przez społeczność.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Wyróżniającą funkcją platformy jest możliwość oficjalnej współpracy między mangakami a fanami. Twórca oryginalnej serii ze zweryfikowanym kontem może przeglądać prace fanów i wysłać wybranemu twórcy ofertę współpracy z opisem zlecenia, wynagrodzeniem i terminem. Po zaakceptowaniu obie strony dostają wspólny panel projektowy z czatem i wymianą plików. Ukończona praca może zostać opublikowana jako oficjalnie zatwierdzona dopowieść.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43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systemie wyróżniono czterech aktorów: użytkownika (fan/twórca fanowski), mangakę (twórca oryginalny z kontem zweryfikowanym), moderatora (kontrola jakości treści) oraz administratora (zarządzanie platformą, kontami, konkursami i statystykami).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16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Treści klasyfikowane są według typu (backstory, filler, side story, alternatywne zakończenie, fan-art, crossover), gatunku mangi (shōnen, shōjo, seinen, josei, kodomo) oraz objętości (krótka, średnia, długa forma). Platforma oferuje też system monetyzacji treści premium, cykliczne konkursy, rankingi twórców i system powiadomień.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"/>
        </w:tabs>
        <w:spacing w:after="0" w:before="0" w:line="360" w:lineRule="auto"/>
        <w:ind w:left="342" w:right="0" w:hanging="320"/>
        <w:jc w:val="left"/>
        <w:rPr/>
      </w:pPr>
      <w:bookmarkStart w:colFirst="0" w:colLast="0" w:name="_d6uoitru9vy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cc1d9"/>
          <w:sz w:val="36"/>
          <w:szCs w:val="36"/>
          <w:u w:val="none"/>
          <w:shd w:fill="auto" w:val="clear"/>
          <w:vertAlign w:val="baseline"/>
          <w:rtl w:val="0"/>
        </w:rPr>
        <w:t xml:space="preserve">Cel budowania systemu, jego zakres oraz kontekst</w:t>
      </w:r>
      <w:bookmarkStart w:colFirst="0" w:colLast="0" w:name="t3cb8ls73hl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"/>
        </w:tabs>
        <w:spacing w:after="0" w:before="0" w:line="360" w:lineRule="auto"/>
        <w:ind w:left="567" w:right="0" w:hanging="545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9ddd"/>
          <w:sz w:val="28"/>
          <w:szCs w:val="28"/>
          <w:u w:val="none"/>
          <w:shd w:fill="auto" w:val="clear"/>
          <w:vertAlign w:val="baseline"/>
          <w:rtl w:val="0"/>
        </w:rPr>
        <w:t xml:space="preserve">Cel systemu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Głównym celem MangaFan jest stworzenie jednego miejsca w internecie, gdzie fani mangi mogą tworzyć i publikować własne treści powiązane z istniejącymi seriami, a jednocześnie mieć szansę na kontakt i współpracę z oryginalnymi twórcami. Aktualnie takie coś po prostu </w:t>
      </w:r>
      <w:bookmarkStart w:colFirst="0" w:colLast="0" w:name="10bgfjdgj11h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 istnieje - są serwisy do publikowania fan fiction, są serwisy do wrzucania grafik, ale żaden nie łączy tego w całość i nie daje możliwości oficjalnej współpracy z mangakami.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Poza tym platforma ma za zadanie: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171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dać fanom przestrzeń, gdzie mogą rozwijać się twórczo w ramach ulubionych serii, a nie tylko biernie je czytać,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120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ułatwić mangakom znajdowanie utalentowanych ludzi, z którymi mogliby współpracować, bez przeszukiwania dziesiątek różnych stron i forów,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46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zbudować społeczność, w której ludzie wzajemnie się oceniają, komentują prace i motywują do tworzenia lepszych rzeczy,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7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dać najlepszym twórcom możliwość zarabiania na swoich pracach przez system treści premium,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304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zbierać dane o tym, co się dzieje na platformie (ile osób się rejestruje, które serie są popularne, jakie treści się najlepiej sprawdzają), żeby na tej podstawie podejmować decyzje o dalszym rozwoju serwisu.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"/>
        </w:tabs>
        <w:spacing w:after="0" w:before="0" w:line="360" w:lineRule="auto"/>
        <w:ind w:left="567" w:right="0" w:hanging="545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9ddd"/>
          <w:sz w:val="28"/>
          <w:szCs w:val="28"/>
          <w:u w:val="none"/>
          <w:shd w:fill="auto" w:val="clear"/>
          <w:vertAlign w:val="baseline"/>
          <w:rtl w:val="0"/>
        </w:rPr>
        <w:t xml:space="preserve">Zakres systemu</w:t>
      </w:r>
    </w:p>
    <w:bookmarkStart w:colFirst="0" w:colLast="0" w:name="xszufcd9v28j" w:id="6"/>
    <w:bookmarkEnd w:id="6"/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jest podzielony na kilka modułów, z których każdy odpowiada za inny fragment funkcjonalności: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33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rejestracja i logowanie - zakładanie konta, weryfikacja maila, logowanie, edycja profilu, a w przypadku mangaków również weryfikacja konta przez administratora,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45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katalog serii mangowych - przeglądanie, wyszukiwanie i filtrowanie serii, każda z dedykowaną stroną z opisem, postaciami i dopowieściami fanów,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303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tworzenie i publikacja treści - edytor do pisania dopowieści, wybór typu i kategorii, dodawanie tagów i ilustracji, wysyłanie pracy do moderacji,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491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moderacja - kolejka prac czekających na zatwierdzenie, możliwość akceptacji lub odrzucenia z podaniem powodu, obsługa zgłoszeń od użytkowników, blokowanie kont,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63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interakcje społecznościowe - ocenianie gwiazdkami, komentowanie, polubienia, obserwowanie twórców, rankingi najlepszych prac i twórców,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225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współpraca mangaka–fan - wysyłanie ofert współpracy, wspólny panel projektowy z czatem i wymianą plików, zatwierdzanie ukończonych prac,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41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monetyzacja - oznaczanie treści jako premium, płatności od czytelników, prowizja platformy,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45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konkursy - tworzenie konkursów przez administratora, zgłaszanie prac, ocenianie, publikacja wyników,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110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panel administracyjny zarządzanie użytkownikami, konfiguracją kategorii, generowanie raportów i statystyk.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Czego system nie obejmuje: nie będzie hostował oryginalnych rozdziałów mangi (to nie jest serwis do czytania oficjalnych mang), nie będzie obsługiwał płatności zewnętrznych poza własnym systemem, i na razie nie będzie automatycznie tłumaczył treści na inne języki - to jest coś, co ewentualnie pojawi się w przyszłości.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"/>
        </w:tabs>
        <w:spacing w:after="0" w:before="0" w:line="360" w:lineRule="auto"/>
        <w:ind w:left="567" w:right="0" w:hanging="545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9ddd"/>
          <w:sz w:val="28"/>
          <w:szCs w:val="28"/>
          <w:u w:val="none"/>
          <w:shd w:fill="auto" w:val="clear"/>
          <w:vertAlign w:val="baseline"/>
          <w:rtl w:val="0"/>
        </w:rPr>
        <w:t xml:space="preserve">Kontekst biznesowy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Manga i anime to rynek, który rośnie z roku na rok - według raportów branżowych globalna wartość rynku mangi przekroczyła 13 miliardów dolarów w 2024 roku i dalej się rozwija.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Fanów jest coraz więcej, i wielu z nich nie chce tylko czytać - chcą sami tworzyć, pisać własne historie, rysować postacie, wymyślać alternatywne zakończenia. I robią to, tyle że w rozproszeniu - część wrzuca teksty na FanFiction.net albo Archive of Our Own, część publikuje grafiki na DeviantArt, część pisze na Wattpadzie. Każdy z tych serwisów ma swoje </w:t>
      </w:r>
      <w:bookmarkStart w:colFirst="0" w:colLast="0" w:name="odw8gt36wev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ograniczenia i żaden nie oferuje tego, co MangaFan chce dać, czyli możliwości bezpośredniej współpracy z mangakami.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jest właśnie ta luka, którą platforma ma wypełnić. Nie istnieje serwis, który jednocześnie pozwalałby publikować treści fanowskie przypisane do konkretnych serii, miał system moderacji dbający o jakość, i dawał mangakom narzędzia do znajdowania i zatrudniania utalentowanych fanów. MangaFan łączy te trzy rzeczy w jednym miejscu.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"/>
        </w:tabs>
        <w:spacing w:after="0" w:before="0" w:line="360" w:lineRule="auto"/>
        <w:ind w:left="567" w:right="0" w:hanging="545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9ddd"/>
          <w:sz w:val="28"/>
          <w:szCs w:val="28"/>
          <w:u w:val="none"/>
          <w:shd w:fill="auto" w:val="clear"/>
          <w:vertAlign w:val="baseline"/>
          <w:rtl w:val="0"/>
        </w:rPr>
        <w:t xml:space="preserve">Przewidywalne korzyści mierzalne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tabeli poniżej zebrałyśmy konkretne cele, które platforma powinna osiągnąć w ciągu pierwszych 12 miesięcy od uruchomienia: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0.0" w:type="dxa"/>
        <w:jc w:val="left"/>
        <w:tblInd w:w="42.0" w:type="dxa"/>
        <w:tblBorders>
          <w:top w:color="a02a93" w:space="0" w:sz="8" w:val="single"/>
          <w:left w:color="a02a93" w:space="0" w:sz="8" w:val="single"/>
          <w:bottom w:color="a02a93" w:space="0" w:sz="8" w:val="single"/>
          <w:right w:color="a02a93" w:space="0" w:sz="8" w:val="single"/>
          <w:insideH w:color="a02a93" w:space="0" w:sz="8" w:val="single"/>
          <w:insideV w:color="a02a93" w:space="0" w:sz="8" w:val="single"/>
        </w:tblBorders>
        <w:tblLayout w:type="fixed"/>
        <w:tblLook w:val="0000"/>
      </w:tblPr>
      <w:tblGrid>
        <w:gridCol w:w="3780"/>
        <w:gridCol w:w="2220"/>
        <w:gridCol w:w="3020"/>
        <w:tblGridChange w:id="0">
          <w:tblGrid>
            <w:gridCol w:w="3780"/>
            <w:gridCol w:w="2220"/>
            <w:gridCol w:w="3020"/>
          </w:tblGrid>
        </w:tblGridChange>
      </w:tblGrid>
      <w:tr>
        <w:trPr>
          <w:cantSplit w:val="0"/>
          <w:trHeight w:val="21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Korzyść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Miara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Cel (12 mies.)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Liczba zarejestrowanych użytkowników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Liczba kont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50 000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Liczba opublikowanych treści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Liczba publikacji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10 000</w:t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Przychód z treści premium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PLN / miesiąc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15 000 PLN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Nawiązane współprace mangaka–fan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Liczba projektów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Średni czas moderacji treści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Godziny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poniżej 24h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Retencja użytkowników (30 dni)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Procent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ponad 40%</w:t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Liczba aktywnych serii mangowych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Liczba serii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500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Średnia ocena treści na platformie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Gwiazdki (1–5)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2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ponad 3,5</w:t>
            </w:r>
          </w:p>
        </w:tc>
      </w:tr>
    </w:tbl>
    <w:bookmarkStart w:colFirst="0" w:colLast="0" w:name="3jg1wwzsf8e" w:id="8"/>
    <w:bookmarkEnd w:id="8"/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"/>
        </w:tabs>
        <w:spacing w:after="0" w:before="0" w:line="360" w:lineRule="auto"/>
        <w:ind w:left="567" w:right="0" w:hanging="545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9ddd"/>
          <w:sz w:val="28"/>
          <w:szCs w:val="28"/>
          <w:u w:val="none"/>
          <w:shd w:fill="auto" w:val="clear"/>
          <w:vertAlign w:val="baseline"/>
          <w:rtl w:val="0"/>
        </w:rPr>
        <w:t xml:space="preserve">Przewidywalne korzyści niemierzalne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Oprócz korzyści, które da się wyrazić w konkretnych liczbach, wdrożenie MangaFan </w:t>
      </w:r>
      <w:bookmarkStart w:colFirst="0" w:colLast="0" w:name="ri4rgmcrlmsi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przyniesie też takie, których nie zmierzymy wprost, ale które mają spore znaczenie dla tego, czy platforma się utrzyma i będzie rozwijać w dłuższej perspektywie: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11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Budowanie społeczności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platformy tego typu żyją dzięki aktywnym użytkownikom. Jeśli uda się zbudować zaangażowaną grupę fanów, którzy regularnie tworzą i komentują treści, to taka społeczność zaczyna rosnąć sama z siebie - ludzie zapraszają znajomych, udostępniają prace w mediach społecznościowych i wracają, bo czują się częścią czegoś. Bez tego platforma po prostu nie zadziała.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31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Odkrywanie talentów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do tej pory mangaka, który chciałby znaleźć kogoś do współpracy, musiałby przeszukiwać dziesiątki forów, grup na social mediach i różnych platform. Tutaj wystarczy wejść w swoją serię i przejrzeć prace fanów - od razu widać kto pisze dobrze, kto ma wysokie oceny, czyje rzeczy ludzie chętnie czytają. To po prostu wygodniejsze i szybsze.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29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Wzmocnienie marki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na rynku nie ma teraz serwisu, który łączyłby fanowską twórczość z oficjalną współpracą z mangakami. Jeśli MangaFan się przyjmie, ma szansę stać się takim pierwszym skojarzeniem w tej niszy. A to z czasem może otworzyć drogę do partnerstw z wydawcami mangi czy organizatorami konwentów.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27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Rozwój umiejętności twórców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-ktoś, kto dopiero zaczyna pisać i wrzuci swoją pierwszą dopowieść, dostanie komentarze i oceny od innych użytkowników. Będzie wiedział co poprawić, co mu wychodzi, a nad czym jeszcze musi popracować. Z czasem jego prace stają się lepsze, a to podnosi ogólny poziom treści na całej platformie. Więc w pewnym sensie MangaFan pełni też funkcję edukacyjną, nawet jeśli to nie jest jego główny cel.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17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Poprawa doświadczenia czytelników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dzięki systemowi ocen i rankingów łatwo trafić na najlepsze prace, więc użytkownik nie musi przekopywać się przez wszystko sam. Stały dopływ nowych treści powiązanych z ulubionymi seriami sprawia, że ludzie spędzają na platformie więcej czasu i chętniej do niej wracają.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28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Innowacyjność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żadna z istniejących platform nie oferuje czegoś takiego jak bezpośrednia współpraca fan-mangaka w tak zorganizowanej formie. To jest coś nowego na rynku i daje MangaFan możliwość bycia tym serwisem, który wyznacza standardy, zanim pojawi się konkurencja.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43" w:right="24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Wartości kulturowe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manga kojarzy się głównie z Japonią, ale fanów jest pełno na całym świecie. Platforma daje im możliwość nie tylko czytania, ale aktywnego udziału w rozwijaniu ulubionych uniwersów. To promuje kulturę mangi poza jej krajem pochodzenia i tworzy takie połączenie między twórcami z różnych krajów, którego do tej pory brakowało.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"/>
        </w:tabs>
        <w:spacing w:after="0" w:before="0" w:line="360" w:lineRule="auto"/>
        <w:ind w:left="342" w:right="0" w:hanging="320"/>
        <w:jc w:val="left"/>
        <w:rPr/>
      </w:pPr>
      <w:bookmarkStart w:colFirst="0" w:colLast="0" w:name="_qmuiqhcqr41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cc1d9"/>
          <w:sz w:val="36"/>
          <w:szCs w:val="36"/>
          <w:u w:val="none"/>
          <w:shd w:fill="auto" w:val="clear"/>
          <w:vertAlign w:val="baseline"/>
          <w:rtl w:val="0"/>
        </w:rPr>
        <w:t xml:space="preserve">Słownik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Manga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japoński komiks, czytany od prawej do lewej. Serie mangowe publikowane są w rozdziałach, zwykle w magazynach, a potem zbierane w tomy. Ma swoje gatunki i konwencje, które różnią się od zachodnich komiksów.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Mangaka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autor mangi, czyli osoba, która tworzy oryginalną serię mangową. W kontekście platformy MangaFan to twórca z zweryfikowanym kontem, który zarządza swoimi seriami i może nawiązywać współpracę z fanami. Przykłady: Masashi Kishimoto (Naruto), Eiichirō Oda (One Piece)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Dopowieść (fan fiction)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treść stworzona przez fana, nawiązująca do istniejącej serii mangowej. Może to być tekst, komiks lub ilustracja. Na platformie MangaFan to główny typ treści tworzonych przez użytkowników.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Backstory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historia opisująca przeszłość postaci, która nie została pokazana w oryginalnej serii. Na przykład dzieciństwo bohatera albo wydarzenia, które miały miejsce przed rozpoczęciem fabuły.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Filler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treść uzupełniająca luki fabularne w oryginalnej serii. Opisuje wydarzenia, które mogły się wydarzyć między rozdziałami albo w przerwach w akcji, ale nie zostały pokazane przez mangakę.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Side story (historia poboczna)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opowieść skupiająca się na drugoplanowych postaciach lub wątkach, które w oryginale zostały potraktowane pobieżnie. Rozbudowuje świat przedstawiony, nie zmieniając głównej fabuły.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treść łącząca postacie lub światy z dwóch lub więcej różnych serii mangowych. Na przykład historia, w której bohaterowie z Naruto spotykają postacie z One Piece.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Fan-art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oryginalna ilustracja lub projekt graficzny stworzony przez fana, przedstawiający postacie, sceny lub elementy ze świata danej serii mangowej.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Shōnen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gatunek mangi skierowany głównie do nastoletnich chłopców. Charakteryzuje się dynamiczną akcją, walkami i motywem dążenia do celu. Przykłady: Naruto, One Piece, Dragon Ball.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Shōjo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gatunek mangi skierowany do nastoletich dziewcząt. Skupia się na relacjach, emocjach i romansie. Przykłady: Lovely Complex, Fruits Basket.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Seinen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manga dla dorosłych mężczyzn. Bardziej dojrzałe tematy, złożone fabuły i postacie. Przykłady: Berserk, Vagabond, Vinland Saga.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Josei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manga dla dorosłych kobiet. Realistyczne podejście do relacji, pracy i codziennego życia. Przykłady: Nana, Honey and Clover.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Kodomo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manga dla dzieci. Prosta fabuła, kolorowa grafika, edukacyjny charakter. Przykłady: Doraemon, Pokémon.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Treść premium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publikacja oznaczona przez twórcę jako płatna. Dostęp do niej wymaga jednorazowej opłaty od czytelnika. Nie każdy twórca może oznaczać treści jako premium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-trzeba spełnić określone wymagania (minimalna liczba publikacji i odpowiednio wysoka średnia ocena).</w:t>
      </w:r>
    </w:p>
    <w:bookmarkStart w:colFirst="0" w:colLast="0" w:name="ce3ozeadj313" w:id="11"/>
    <w:bookmarkEnd w:id="11"/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"/>
        </w:tabs>
        <w:spacing w:after="0" w:before="0" w:line="360" w:lineRule="auto"/>
        <w:ind w:left="342" w:right="0" w:hanging="320"/>
        <w:jc w:val="left"/>
        <w:rPr/>
      </w:pPr>
      <w:bookmarkStart w:colFirst="0" w:colLast="0" w:name="_lir0hv3cuxwj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cc1d9"/>
          <w:sz w:val="36"/>
          <w:szCs w:val="36"/>
          <w:u w:val="none"/>
          <w:shd w:fill="auto" w:val="clear"/>
          <w:vertAlign w:val="baseline"/>
          <w:rtl w:val="0"/>
        </w:rPr>
        <w:t xml:space="preserve">Perspektywa Przypadków Użycia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"/>
        </w:tabs>
        <w:spacing w:after="0" w:before="0" w:line="360" w:lineRule="auto"/>
        <w:ind w:left="567" w:right="0" w:hanging="545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9ddd"/>
          <w:sz w:val="28"/>
          <w:szCs w:val="28"/>
          <w:u w:val="none"/>
          <w:shd w:fill="auto" w:val="clear"/>
          <w:vertAlign w:val="baseline"/>
          <w:rtl w:val="0"/>
        </w:rPr>
        <w:t xml:space="preserve">Diagramy Przypadków użycia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135845</wp:posOffset>
            </wp:positionH>
            <wp:positionV relativeFrom="paragraph">
              <wp:posOffset>228266</wp:posOffset>
            </wp:positionV>
            <wp:extent cx="5554084" cy="3720465"/>
            <wp:effectExtent b="0" l="0" r="0" t="0"/>
            <wp:wrapTopAndBottom distB="0" distT="0"/>
            <wp:docPr id="1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4084" cy="3720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17rjfnqv0byy" w:id="13"/>
    <w:bookmarkEnd w:id="13"/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"/>
        </w:tabs>
        <w:spacing w:after="0" w:before="0" w:line="360" w:lineRule="auto"/>
        <w:ind w:left="567" w:right="0" w:hanging="545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9ddd"/>
          <w:sz w:val="28"/>
          <w:szCs w:val="28"/>
          <w:u w:val="none"/>
          <w:shd w:fill="auto" w:val="clear"/>
          <w:vertAlign w:val="baseline"/>
          <w:rtl w:val="0"/>
        </w:rPr>
        <w:t xml:space="preserve">Opisy tekstowe wszystkich aktorów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3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1440" w:right="36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Użytkownik (fan / twórca fanowski) - podstawowy typ konta na platformie. Rejestruje się podając e-mail, pseudonim i hasło. Po aktywacji konta może przeglądać serie mangowe, czytać i tworzyć dopowieści, oceniać i komentować prace innych, obserwować twórców, zgłaszać treści naruszające regulamin, brać udział w konkursach, kupować treści premium oraz rozpatrywać oferty współpracy od mangaków. Zarządza własnym profilem.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3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1440" w:right="83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Mangaka (twórca oryginalny) - profesjonalny autor mangi ze zweryfikowanym kontem (weryfikacji dokonuje administrator). Zarządza swoimi seriami mangowymi - dodaje nowe, edytuje opisy, aktualizuje postacie i rozdziały. Przegląda prace fanów powiązane z jego seriami i może wysyłać oferty współpracy. Po nawiązaniu współpracy zarządza panelem projektowym i zatwierdza ukończone prace. Ma wgląd w statystyki swoich serii.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3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1440" w:right="111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Moderator - dba o jakość treści na platformie. Przegląda prace w kolejce moderacji, akceptuje lub odrzuca je z podaniem powodu. Rozpatruje zgłoszenia od użytkowników dotyczące treści naruszających regulamin. Może usuwać komentarze i blokować konta użytkowników wielokrotnie łamiących zasady.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3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1440" w:right="377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Administrator - zarządza całą platformą. Ma najszersze uprawnienia: zarządza kontami użytkowników, weryfikuje konta mangaków, konfiguruje kategorie treści, organizuje konkursy, generuje raporty i statystyki, zarządza systemem monetyzacji(prowizje, płatności)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1440" w:right="377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Tworzenie i publikacja dopowieści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1440" w:right="37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Uczestnicy : Użytkownik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Podstawowy ciąg zdarzeń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7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wyświetla formularz tworzenia nowej dopowieści,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7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Użytkownik wpisuje tytuł pracy, wybiera serię mangową z listy rozwijanej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4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(przypadek użycia: przeglądanie i wyszukiwanie serii mangowych oraz dopowieści), wybiera typ treści (backstory, filler, side story, alternatywne zakończenie, fan-art, crossover), zaznacza postacie których dotyczy praca i dodaje tagi,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8"/>
        </w:tabs>
        <w:spacing w:after="0" w:before="240" w:line="360" w:lineRule="auto"/>
        <w:ind w:left="360" w:right="407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Użytkownik pisze treść w edytorze, opcjonalnie dodaje ilustracje (przeciągając pliki w formacie PNG/JPG, do 10 MB),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7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Użytkownik klika przycisk „Wyślij do moderacji",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7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weryfikuje kompletność i poprawność danych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7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zapisuje pracę ze statusem „oczekuje na moderację",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7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informuje użytkownika o przesłaniu pracy wyświetlając komunikat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4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„Twoja praca została przesłana do moderacji".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Alternatywne ciągi zdarzeń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7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stwierdza niekompletność danych (np. brak tytułu lub niewybrana seria)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0" w:line="360" w:lineRule="auto"/>
        <w:ind w:left="1080" w:right="282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ponownie wyświetla formularz z podświetlonymi polami, w których stwierdzono braki,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7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Przesłany plik graficzny przekracza dopuszczalny rozmiar (10 MB)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63"/>
        </w:tabs>
        <w:spacing w:after="0" w:before="0" w:line="360" w:lineRule="auto"/>
        <w:ind w:left="1080" w:right="337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wyświetla komunikat „Plik jest za duży. Maksymalny rozmiar to 10 MB" i nie dodaje pliku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Zależności czasowe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7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częstotliwość wykonania: ~30–80 razy dziennie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8"/>
          <w:tab w:val="left" w:leader="none" w:pos="1147"/>
        </w:tabs>
        <w:spacing w:after="0" w:before="0" w:line="360" w:lineRule="auto"/>
        <w:ind w:left="720" w:right="325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przewidywane spiętrzenia: w weekendy i w trakcie trwania konkursów (do 200 prac dziennie)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7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typowy czas realizacji: ~20–60 min. (w zależności od długości pracy)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8"/>
        </w:tabs>
        <w:spacing w:after="0" w:before="0" w:line="360" w:lineRule="auto"/>
        <w:ind w:left="720" w:right="98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maksymalny czas realizacji: nieokreślony (jeśli użytkownik zapisuje szkic i wraca do niego po kilku dniach)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Wartości uzyskiwane przez aktorów po zakończeniu przypadku użycia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7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komunikat informujący o powodzeniu przesłania pracy do moderacji,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7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wpis w rejestrze treści ze statusem „oczekuje na moderację",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8"/>
        </w:tabs>
        <w:spacing w:after="0" w:before="0" w:line="360" w:lineRule="auto"/>
        <w:ind w:left="720" w:right="299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 zaakceptowaniu przez moderatora - opublikowana praca widoczna na stronie serii i w profilu autora, zbierająca oceny i komentarze.</w:t>
      </w:r>
    </w:p>
    <w:p w:rsidR="00000000" w:rsidDel="00000000" w:rsidP="00000000" w:rsidRDefault="00000000" w:rsidRPr="00000000" w14:paraId="00000097">
      <w:pPr>
        <w:pStyle w:val="Heading5"/>
        <w:tabs>
          <w:tab w:val="left" w:leader="none" w:pos="3290"/>
          <w:tab w:val="left" w:leader="none" w:pos="9042"/>
        </w:tabs>
        <w:spacing w:line="360" w:lineRule="auto"/>
        <w:ind w:left="23" w:firstLine="0"/>
        <w:rPr/>
      </w:pPr>
      <w:r w:rsidDel="00000000" w:rsidR="00000000" w:rsidRPr="00000000">
        <w:rPr>
          <w:b w:val="0"/>
          <w:bCs w:val="0"/>
          <w:u w:val="single"/>
          <w:rtl w:val="0"/>
        </w:rPr>
        <w:tab/>
      </w:r>
      <w:r w:rsidDel="00000000" w:rsidR="00000000" w:rsidRPr="00000000">
        <w:rPr>
          <w:u w:val="single"/>
          <w:rtl w:val="0"/>
        </w:rPr>
        <w:t xml:space="preserve">Moderacja dopowieści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2"/>
        </w:tabs>
        <w:spacing w:after="0" w:before="0" w:line="36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Uczestniczący aktorzy : Moderator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2"/>
        </w:tabs>
        <w:spacing w:after="0" w:before="0" w:line="36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Podstawowy ciąg zdarzeń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20" w:right="76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wyświetla listę prac oczekujących na zatwierdzenie w panelu „Kolejka moderacji", posortowaną od najstarszych zgłoszeń,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Moderator wybiera pracę do przeglądu,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20" w:right="147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wyświetla pełną treść pracy wraz z informacjami (autor, seria, typ treści, data przesłania, załączone ilustracje),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Moderator czyta pracę i sprawdza ją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Moderator akceptuje fanfiction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zmienia status pracy na „opublikowana",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20" w:right="72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wysyła autorowi powiadomienie „Twoja praca została zaakceptowana i opublikowana",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20" w:right="919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informuje moderatora komunikatem „Praca została zaakceptowana" i wyświetla kolejną pozycję z kolejki.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2"/>
        </w:tabs>
        <w:spacing w:after="0" w:before="0" w:line="36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Alternatywne ciągi zdarzeń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Moderator odrzuca pracę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2"/>
        </w:tabs>
        <w:spacing w:after="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Moderator klika przycisk „Odrzuć",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3"/>
        </w:tabs>
        <w:spacing w:after="0" w:before="0" w:line="360" w:lineRule="auto"/>
        <w:ind w:left="1080" w:right="1275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wyświetla okno dialogowe z polem tekstowym „Podaj powód odrzucenia",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3"/>
        </w:tabs>
        <w:spacing w:after="0" w:before="0" w:line="360" w:lineRule="auto"/>
        <w:ind w:left="1080" w:right="1187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Moderator wpisuje powód (np. „Treść niezgodna z przypisaną serią") i potwierdza,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3"/>
          <w:tab w:val="left" w:leader="none" w:pos="1162"/>
        </w:tabs>
        <w:spacing w:after="0" w:before="0" w:line="360" w:lineRule="auto"/>
        <w:ind w:left="1080" w:right="158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zmienia status pracy na „odrzucona" i wysyła autorowi powiadomienie z podanym powodem,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2"/>
        </w:tabs>
        <w:spacing w:after="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 może poprawić pracę i przesłać ją ponownie do moderacji,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Kolejka moderacji jest pusta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2"/>
        </w:tabs>
        <w:spacing w:after="0" w:before="0" w:line="36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wyświetla komunikat „Brak prac oczekujących na moderację",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2"/>
        </w:tabs>
        <w:spacing w:after="0" w:before="0" w:line="36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Zależności czasowe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częstotliwość wykonania: ~30–80 moderacji dziennie (tyle ile wpływa nowych prac)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przewidywane spiętrzenia: w trakcie trwania konkursów i po weekendach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typowy czas realizacji: ~5–15 min. na jedną pracę (krótka forma)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maksymalny czas realizacji: ~30–45 min. (długa forma, powyżej 20 stron)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2"/>
        </w:tabs>
        <w:spacing w:after="0" w:before="0" w:line="36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Wartości uzyskiwane przez aktorów po zakończeniu przypadku użycia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komunikat informujący o powodzeniu operacji (akceptacja lub odrzucenie),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20" w:right="211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zmiana statusu pracy w rejestrze treści,w przypadku akceptacji - praca jest widoczna publicznie na stronie serii i w profilu autora,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20" w:right="12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przypadku odrzucenia - autor otrzymuje informację zwrotną pozwalającą poprawić pracę.</w:t>
      </w:r>
    </w:p>
    <w:p w:rsidR="00000000" w:rsidDel="00000000" w:rsidP="00000000" w:rsidRDefault="00000000" w:rsidRPr="00000000" w14:paraId="000000B5">
      <w:pPr>
        <w:pStyle w:val="Heading5"/>
        <w:pBdr>
          <w:bottom w:color="000000" w:space="1" w:sz="6" w:val="single"/>
        </w:pBdr>
        <w:spacing w:line="360" w:lineRule="auto"/>
        <w:ind w:right="12"/>
        <w:jc w:val="center"/>
        <w:rPr/>
      </w:pPr>
      <w:r w:rsidDel="00000000" w:rsidR="00000000" w:rsidRPr="00000000">
        <w:rPr>
          <w:rtl w:val="0"/>
        </w:rPr>
        <w:t xml:space="preserve">Wysłanie oferty współpracy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2"/>
        </w:tabs>
        <w:spacing w:after="0" w:before="0" w:line="36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Uczestniczący aktorzy : Mangaka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2"/>
        </w:tabs>
        <w:spacing w:after="0" w:before="0" w:line="36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Podstawowy ciąg zdarzeń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Mangaka przegląda dopowieści powiązane ze swoją serią mangową,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20" w:right="11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Mangaka otwiera profil wybranego twórcy fanowskiego i klika przycisk „Zaproponuj współpracę",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wyświetla formularz oferty współpracy z polami: opis zlecenia, typ pracy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3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94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(scenariusz, ilustracje, historia poboczna itp.), proponowane wynagrodzenie (PLN), termin realizacji,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Mangaka wypełnia formularz i klika „Wyślij ofertę",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20" w:right="1031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weryfikuje kompletność danych (czy opis nie jest pusty, czy podano wynagrodzenie i termin),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zapisuje ofertę ze statusem „oczekująca",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wysyła użytkownikowi powiadomienie o otrzymaniu oferty współpracy,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informuje mangakę komunikatem „Oferta została wysłana".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2"/>
        </w:tabs>
        <w:spacing w:after="0" w:before="0" w:line="36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Alternatywne ciągi zdarzeń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stwierdza niekompletność danych (np. brak opisu zlecenia lub terminu)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3"/>
        </w:tabs>
        <w:spacing w:after="0" w:before="0" w:line="360" w:lineRule="auto"/>
        <w:ind w:left="1080" w:right="202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ponownie wyświetla formularz z podświetlonymi polami wymagającymi uzupełnienia,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Użytkownik odrzuca ofertę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3"/>
          <w:tab w:val="left" w:leader="none" w:pos="1162"/>
        </w:tabs>
        <w:spacing w:after="0" w:before="0" w:line="360" w:lineRule="auto"/>
        <w:ind w:left="1080" w:right="1318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zmienia status oferty na „odrzucona" i powiadamia mangakę komunikatem „Twoja oferta została odrzucona",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Użytkownik chce negocjować warunki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3"/>
          <w:tab w:val="left" w:leader="none" w:pos="1162"/>
        </w:tabs>
        <w:spacing w:after="0" w:before="0" w:line="360" w:lineRule="auto"/>
        <w:ind w:left="1080" w:right="42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wyświetla pole tekstowe, w którym użytkownik wpisuje swoje uwagi (np. prośba o wyższe wynagrodzenie lub dłuższy termin),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3"/>
        </w:tabs>
        <w:spacing w:after="0" w:before="0" w:line="360" w:lineRule="auto"/>
        <w:ind w:left="1080" w:right="183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przesyła uwagi do mangaki, który może zmodyfikować ofertę i wysłać ją ponownie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2"/>
        </w:tabs>
        <w:spacing w:after="0" w:before="0" w:line="36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Zależności czasowe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2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częstotliwość wykonania: ~1–3 razy dziennie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20" w:right="917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przewidywane spiętrzenia: po zakończeniu konkursów (mangacy przeglądają najlepsze prace konkursowe)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typowy czas realizacji: ~10–15 min. (wypełnienie formularza)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maksymalny czas realizacji: nieokreślony (negocjacje mogą trwać kilka dni)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2"/>
        </w:tabs>
        <w:spacing w:after="0" w:before="0" w:line="36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Wartości uzyskiwane przez aktorów po zakończeniu przypadku użycia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komunikat informujący o wysłaniu oferty,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wpis w rejestrze ofert współpracy ze statusem „oczekująca",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360" w:lineRule="auto"/>
        <w:ind w:left="720" w:right="42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 zaakceptowaniu - utworzenie wspólnego panelu projektowego z czatem, sekcją plików i paskiem postępu, dostępnego dla obu stron.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4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"/>
        </w:tabs>
        <w:spacing w:after="0" w:before="0" w:line="360" w:lineRule="auto"/>
        <w:ind w:left="567" w:right="0" w:hanging="545"/>
        <w:jc w:val="left"/>
        <w:rPr/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9ddd"/>
          <w:sz w:val="28"/>
          <w:szCs w:val="28"/>
          <w:u w:val="none"/>
          <w:shd w:fill="auto" w:val="clear"/>
          <w:vertAlign w:val="baseline"/>
          <w:rtl w:val="0"/>
        </w:rPr>
        <w:t xml:space="preserve"> Diagram czynności</w:t>
      </w:r>
    </w:p>
    <w:p w:rsidR="00000000" w:rsidDel="00000000" w:rsidP="00000000" w:rsidRDefault="00000000" w:rsidRPr="00000000" w14:paraId="000000D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 -  Paulina Chojnowska</w:t>
      </w:r>
    </w:p>
    <w:p w:rsidR="00000000" w:rsidDel="00000000" w:rsidP="00000000" w:rsidRDefault="00000000" w:rsidRPr="00000000" w14:paraId="000000D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353797" cy="8173591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173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 – Szymon Kardasz</w:t>
      </w:r>
    </w:p>
    <w:p w:rsidR="00000000" w:rsidDel="00000000" w:rsidP="00000000" w:rsidRDefault="00000000" w:rsidRPr="00000000" w14:paraId="000000D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410" cy="62992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2625" cy="66802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4845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68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 – Kamil Sobolewski</w:t>
      </w:r>
    </w:p>
    <w:p w:rsidR="00000000" w:rsidDel="00000000" w:rsidP="00000000" w:rsidRDefault="00000000" w:rsidRPr="00000000" w14:paraId="000000E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"/>
        </w:tabs>
        <w:spacing w:after="0" w:before="0" w:line="360" w:lineRule="auto"/>
        <w:ind w:left="567" w:right="0" w:hanging="545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9ddd"/>
          <w:sz w:val="28"/>
          <w:szCs w:val="28"/>
          <w:u w:val="none"/>
          <w:shd w:fill="auto" w:val="clear"/>
          <w:vertAlign w:val="baseline"/>
          <w:rtl w:val="0"/>
        </w:rPr>
        <w:t xml:space="preserve">Diagram interakcji</w:t>
      </w:r>
    </w:p>
    <w:p w:rsidR="00000000" w:rsidDel="00000000" w:rsidP="00000000" w:rsidRDefault="00000000" w:rsidRPr="00000000" w14:paraId="000000E5">
      <w:pPr>
        <w:spacing w:line="360" w:lineRule="auto"/>
        <w:rPr/>
      </w:pPr>
      <w:r w:rsidDel="00000000" w:rsidR="00000000" w:rsidRPr="00000000">
        <w:rPr>
          <w:rtl w:val="0"/>
        </w:rPr>
        <w:t xml:space="preserve">Diagram – Paulina Chojnowska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"/>
        </w:tabs>
        <w:spacing w:after="0" w:before="0" w:line="360" w:lineRule="auto"/>
        <w:ind w:left="23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9dd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9dd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69610" cy="4096385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409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FormularzDopowiesci() «create» - użytkownik otwiera formularz tworzenia nowej dopowieści, system tworzy obiekt formularza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PobierzListeSerii() - formularz wysyła żądanie do katalogu serii o pobranie listy dostępnych serii mangowych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listaSerii «return» - katalog zwraca listę serii do formularza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PobierzPostacie(idSerii) - formularz pobiera listę postaci przypisanych do wybranej serii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listaPostaci «return» - katalog zwraca listę postaci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formularzZDanymi «return» - formularz z załadowanymi danymi wyświetla się użytkownikowi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WypelnijDane(tytul, seria, typ, postacie, tagi, tresc) - użytkownik wypełnia wszystkie pola formularza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DodajIlustracje(plik) - użytkownik dodaje plik graficzny do pracy (w pętli loop dla każdego pliku)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SprawdzRozmiar(plik) - formularz sprawdza czy rozmiar pliku nie przekracza limitu 10 MB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bladRozmiaru «return» - jeśli plik jest za duży, formularz zwraca komunikat błędu (w ramce opt)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WyslijDoModeracji() - użytkownik klika przycisk wysyłania pracy do moderacji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ZwalidujDane() - formularz sprawdza kompletność i poprawność wypełnionych danych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bladWalidacji(brakujacePola) «return» - jeśli dane są niekompletne, formularz zwraca informację o brakujących polach (w ramce opt)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Dopowiesc(tytul, seria, typ) «create» - formularz tworzy nowy obiekt dopowieści z podanymi danymi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UstawStatus("oczekuje") - obiekt dopowieści ustawia swój status na „oczekuje na moderację"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DodajDoKolejki(d) - formularz przekazuje dopowieść do kolejki moderacji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potwierdzenie «return» - kolejka moderacji potwierdza dodanie pracy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WyslijPowiadomienie(uzytkownik, "przeslano") - system wysyła użytkownikowi powiadomienie o przesłaniu pracy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«return» przesłano - system powiadomień potwierdza wysłanie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komunikatSukcesu «return» - formularz wyświetla użytkownikowi komunikat o powodzeniu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~FormularzDopowiesci() «destroy» - formularz zostaje zamknięty i usunięty z pamięci</w:t>
      </w:r>
    </w:p>
    <w:p w:rsidR="00000000" w:rsidDel="00000000" w:rsidP="00000000" w:rsidRDefault="00000000" w:rsidRPr="00000000" w14:paraId="000000F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rPr/>
      </w:pPr>
      <w:r w:rsidDel="00000000" w:rsidR="00000000" w:rsidRPr="00000000">
        <w:rPr>
          <w:rtl w:val="0"/>
        </w:rPr>
        <w:t xml:space="preserve">Diagram – Szymon Kardasz</w:t>
      </w:r>
    </w:p>
    <w:p w:rsidR="00000000" w:rsidDel="00000000" w:rsidP="00000000" w:rsidRDefault="00000000" w:rsidRPr="00000000" w14:paraId="000000FE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60410" cy="5765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60410" cy="33655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OtworzProfilTworcy() - mangaka otwiera profil wybranego twórcy fanowskiego, któremu chce zaproponować współpracę.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ZaproponujWspolprace() - mangaka klika przycisk umożliwiający rozpoczęcie tworzenia oferty współpracy.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SprawdzLogowanie() - system sprawdza, czy mangaka jest aktualnie zalogowana.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PokazLogowanie() - jeśli mangaka nie jest zalogowana, system wyświetla formularz logowania. Ten komunikat znajduje się w ramce opt.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Zaloguj() - mangaka loguje się do systemu, aby móc kontynuować tworzenie oferty.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FormularzOferty() «create» - system tworzy obiekt formularza oferty współpracy.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formularz «return» - system zwraca utworzony formularz i wyświetla go mangace.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WypelnijDaneOferty() - mangaka wpisuje dane oferty, takie jak opis współpracy, termin, wynagrodzenie i zakres pracy.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KliknijWyslijOferte() - mangaka klika przycisk wysłania oferty. Ten fragment może znajdować się w ramce loop.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PrzekazDane() - formularz przekazuje wpisane dane do systemu.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WalidujDane() - system sprawdza, czy wszystkie wymagane dane zostały poprawnie uzupełnione.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BladWalidacji() - jeśli dane są niepoprawne, system zwraca informację o błędzie walidacji. Ten komunikat znajduje się w ramce opt.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PokazBrakujacePola() - formularz pokazuje mangace, które pola trzeba poprawić lub uzupełnić.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PoprawDane() - mangaka poprawia dane w formularzu, aby mogła ponownie wysłać ofertę.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DanePoprawne() - system informuje, że dane są już poprawne i można przejść do utworzenia oferty.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OfertaWspolpracy(dane) «create» - system tworzy nowy obiekt oferty współpracy na podstawie danych wpisanych przez mangakę.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UstawStatus("oczekujaca") - oferta otrzymuje status „oczekująca”, ponieważ czeka na decyzję twórcy fanowskiego.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WyslijPowiadomienie() - system wysyła powiadomienie o nowej ofercie współpracy.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NowaOferta() - twórca fanowski otrzymuje informację o nowej ofercie.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KomunikatOfertaWyslana() - system wyświetla mangace komunikat, że oferta została wysłana.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OdczytajOferte() - twórca fanowski otwiera i czyta otrzymaną ofertę współpracy.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OdrzucOferte() - twórca fanowski może odrzucić ofertę. Ten komunikat znajduje się w ramce opt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UstawStatus("odrzucona") - system zmienia status oferty na „odrzucona”.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PowiadomMangake() - system informuje mangakę, że oferta została odrzucona.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WyslijUwagiNegocjacyjne() - twórca fanowski może wysłać uwagi negocjacyjne, na przykład dotyczące ceny lub terminu.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PrzekazUwagi() - system przekazuje uwagi negocjacyjne mangace.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ModyfikujOferte() - mangaka modyfikuje ofertę zgodnie z uwagami twórcy fanowskiego.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AkceptujOferte() - twórca fanowski akceptuje ofertę współpracy.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UstawStatus("zaakceptowana") - system zmienia status oferty na „zaakceptowana”.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UtworzPanelProjektu() - system tworzy panel projektu, w którym strony mogą dalej współpracować.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~FormularzOferty() «destroy» - formularz oferty zostaje zamknięty i usunięty, ponieważ po zakończeniu procesu nie jest już potrzebny.</w:t>
      </w:r>
    </w:p>
    <w:p w:rsidR="00000000" w:rsidDel="00000000" w:rsidP="00000000" w:rsidRDefault="00000000" w:rsidRPr="00000000" w14:paraId="0000011F">
      <w:pPr>
        <w:spacing w:after="240" w:before="240" w:line="36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60" w:lineRule="auto"/>
        <w:rPr/>
      </w:pPr>
      <w:r w:rsidDel="00000000" w:rsidR="00000000" w:rsidRPr="00000000">
        <w:rPr>
          <w:rtl w:val="0"/>
        </w:rPr>
        <w:t xml:space="preserve">Diagram – Kamil Sobolewski</w:t>
      </w:r>
    </w:p>
    <w:p w:rsidR="00000000" w:rsidDel="00000000" w:rsidP="00000000" w:rsidRDefault="00000000" w:rsidRPr="00000000" w14:paraId="0000012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"/>
        </w:tabs>
        <w:spacing w:after="0" w:before="0" w:line="360" w:lineRule="auto"/>
        <w:ind w:left="342" w:right="0" w:hanging="320"/>
        <w:jc w:val="left"/>
        <w:rPr/>
      </w:pPr>
      <w:bookmarkStart w:colFirst="0" w:colLast="0" w:name="_y49z14doi7xc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cc1d9"/>
          <w:sz w:val="36"/>
          <w:szCs w:val="36"/>
          <w:u w:val="none"/>
          <w:shd w:fill="auto" w:val="clear"/>
          <w:vertAlign w:val="baseline"/>
          <w:rtl w:val="0"/>
        </w:rPr>
        <w:t xml:space="preserve">Perspektywa Projektowa</w:t>
      </w:r>
    </w:p>
    <w:bookmarkStart w:colFirst="0" w:colLast="0" w:name="kb8mb093k75v" w:id="15"/>
    <w:bookmarkEnd w:id="15"/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"/>
        </w:tabs>
        <w:spacing w:after="0" w:before="0" w:line="360" w:lineRule="auto"/>
        <w:ind w:left="567" w:right="0" w:hanging="545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9ddd"/>
          <w:sz w:val="28"/>
          <w:szCs w:val="28"/>
          <w:u w:val="none"/>
          <w:shd w:fill="auto" w:val="clear"/>
          <w:vertAlign w:val="baseline"/>
          <w:rtl w:val="0"/>
        </w:rPr>
        <w:t xml:space="preserve">Diagram klas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68833</wp:posOffset>
            </wp:positionH>
            <wp:positionV relativeFrom="paragraph">
              <wp:posOffset>206637</wp:posOffset>
            </wp:positionV>
            <wp:extent cx="5538482" cy="3295269"/>
            <wp:effectExtent b="0" l="0" r="0" t="0"/>
            <wp:wrapTopAndBottom distB="0" dist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482" cy="32952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6372225"/>
            <wp:effectExtent b="0" l="0" r="0" t="0"/>
            <wp:wrapNone/>
            <wp:docPr id="17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7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360" w:lineRule="auto"/>
        <w:ind w:left="53" w:right="-1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15443" cy="6975443"/>
            <wp:effectExtent b="0" l="0" r="0" t="0"/>
            <wp:docPr id="2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443" cy="6975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"/>
        </w:tabs>
        <w:spacing w:after="0" w:before="0" w:line="360" w:lineRule="auto"/>
        <w:ind w:left="567" w:right="0" w:hanging="545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9ddd"/>
          <w:sz w:val="28"/>
          <w:szCs w:val="28"/>
          <w:u w:val="none"/>
          <w:shd w:fill="auto" w:val="clear"/>
          <w:vertAlign w:val="baseline"/>
          <w:rtl w:val="0"/>
        </w:rPr>
        <w:t xml:space="preserve">Uporządkowany alfabetycznie wykaz klas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Administrator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Klasa reprezentująca konto administratora platformy. Dziedziczy po KontoPlatformy. Administrator ma najszersze uprawnienia w systemie - zarządza kontami użytkowników, weryfikuje konta mangaków, konfiguruje kategorie treści, organizuje konkursy i generuje raporty.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Atrybuty: (dziedziczone z KontoPlatformy: id, email, haslo, dataRejestracji)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Metody: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zarzadzajUzytkownikami() - wyświetla listę użytkowników z możliwością edycji, blokowania i usuwania kont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weryfikujMangake() - nadaje wybranemu kontu status zweryfikowanego twórcy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konfigurujKategorie() - pozwala dodawać, edytować i usuwać dostępne kategorie i gatunki treści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organizujKonkurs() - tworzy nowy konkurs z tematem, regulaminem, terminem i pulą nagród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generujRaport() - generuje raport statystyczny (liczba użytkowników, treści, przychody)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Dopowiesc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Klasa reprezentująca pojedynczą pracę fanowską opublikowaną na platformie. Jest głównym typem treści w systemie - może to być backstory, filler, side story, alternatywne zakończenie, fan-art lub crossover. Dopowieść jest przypisana do konkretnej serii mangowej i przechodzi przez proces moderacji.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Atrybuty: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id: int - unikalny identyfikator dopowieści w bazie danych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tytul: String - tytuł pracy nadany przez autora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pseudonimAutora: String - pseudonim użytkownika, który stworzył pracę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dataPublikacji: Date - data opublikowania pracy (po zaakceptowaniu przez moderatora)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typTresci: String - typ pracy (backstory / filler / side story / alt. zakończenie / fan-art / crossover)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tagi: List - lista tagów ułatwiających wyszukiwanie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statusModeracji: String - aktualny status pracy (szkic / oczekuje na moderację / opublikowana / odrzucona)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objetosc: String - kategoria objętości (krótka / średnia / długa forma)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czyDlaDorosylch: boolean - oznaczenie czy treść jest przeznaczona dla dorosłych (18+)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czyPremium: boolean -oznaczenie czy treść jest płatna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Metody: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edytuj() - pozwala autorowi edytować treść, tytuł, tagi i inne dane opublikowanej pracy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usun() - usuwa dopowieść z platformy (dostępne dla autora i moderatora)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Komentarz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Klasa reprezentująca komentarz tekstowy dodany przez użytkownika pod opublikowaną dopowieścią. Komentarze służą do dawania feedbacku autorom prac.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Atrybuty: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idKomentarza: int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unikalny identyfikator komentarza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tresc: String - treść komentarza wpisana przez użytkownika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Metody: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usunKomentarz() - usuwa komentarz (dostępne dla autora komentarza i moderatora)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Konkurs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Atrybuty: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tematPrzewodni: String - temat konkursu (np. „Najlepsza historia poboczna -Naruto")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regulamin: String - zasady uczestnictwa w konkursie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terminZgloszen: Date - ostateczny termin przesyłania prac konkursowych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pulaNagrod: String - opis nagród dla zwycięzców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dodajZgloszenie() - rejestruje pracę użytkownika jako zgłoszenie do konkursu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oglosWynik() - publikuje wyniki konkursu i przyznaje nagrody zwycięzcom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KontoPlatformy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Klasa bazowa (nadrzędna) dla wszystkich typów kont w systemie. Zawiera wspólne dane uwierzytelniające. Klasy Administrator, Moderator, Użytkownik i Mangaka dziedziczą po tej klasie.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Atrybuty: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id: UUID - unikalny identyfikator konta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 String - adres e-mail użyty do rejestracji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haslo: String - zahashowane hasło użytkownika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dataRejestracji: Date - data założenia konta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zaloguj() - uwierzytelnia użytkownika na podstawie e-maila i hasła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wyloguj() - kończy sesję użytkownika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Mangaka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Klasa reprezentująca konto profesjonalnego twórcy mangi. Dziedziczy po KontoPlatformy. Mangaka posiada zweryfikowane konto, zarządza swoimi seriami i może nawiązywać współpracę z fanami.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Atrybuty: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nazwaUzytkownika: String - publiczny pseudonim mangaki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awatar: String - ścieżka do pliku graficznego awatara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opisProfilowy: String - krótki opis na profilu mangaki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czyZweryfikowany: boolean - oznaczenie czy konto zostało zweryfikowane przez administratora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wyslijOferteWspolpracy() -tworzy i wysyła ofertę współpracy do wybranego twórcy fanowskiego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zatwierdzPrace() - zatwierdza ukończoną pracę we wspólnym panelu projektowym do publikacji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pobierzStatystyki() - wyświetla statystyki serii (liczba dopowieści, średnia ocena, obserwujący)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Moderator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Klasa reprezentująca konto moderatora platformy. Dziedziczy po KontoPlatformy. Moderator odpowiada za kontrolę jakości treści i reagowanie na zgłoszenia.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Atrybuty: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(dziedziczone z KontoPlatformy: id, email, haslo, dataRejestracji)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weryfikujPrace() - przegląda pracę z kolejki moderacji i akceptuje lub odrzuca ją z podaniem powodu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rozpatrzZgloszenie() - rozpatruje zgłoszenie od użytkownika i podejmuje decyzję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zablokujUzytkownika() - blokuje konto użytkownika wielokrotnie łamiącego regulamin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Ocena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Klasa reprezentująca ocenę gwiazdkową wystawioną przez użytkownika dla dopowieści. Każdy użytkownik może wystawić jedną ocenę na pracę.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Atrybuty: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wartosc: int - ocena w skali 1–5 gwiazdek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zapiszOcene() - zapisuje lub aktualizuje ocenę użytkownika dla danej pracy i przelicza średnią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OfertaWspolpracy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Klasa reprezentująca ofertę współpracy wysłaną przez mangakę do twórcy fanowskiego. Zawiera szczegóły zlecenia, wynagrodzenie i termin.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Atrybuty: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opisZlecenia: String - opis tego, co ma zostać stworzone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proponowaneWynagrodzenie: float - kwota wynagrodzenia w PLN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terminRealizacji: Date - ostateczny termin dostarczenia pracy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 String - aktualny status oferty (oczekująca / zaakceptowana / odrzucona / anulowana)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akceptuj() - użytkownik akceptuje ofertę, system tworzy wspólny panel projektowy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odrzuc() - użytkownik odrzuca ofertę, mangaka otrzymuje powiadomienie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negocjuj() - użytkownik wysyła uwagi do mangaki z prośbą o zmianę warunków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Postac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Klasa reprezentująca postać z serii mangowej. Każda seria może mieć wiele postaci, a twórcy fanowscy przypisują swoje dopowieści do konkretnych postaci.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Atrybuty: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imie: String - imię postaci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rolaWFabule: String - rola postaci w serii (np. główny bohater, antagonista, drugoplanowa)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krotkiOpis: String - krótki opis postaci i jej znaczenia w fabule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SeriaMangowa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Klasa reprezentująca serię mangową na platformie. Seria jest zarządzana przez mangakę i stanowi punkt odniesienia dla wszystkich dopowieści fanowskich.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Atrybuty: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tytul: String - tytuł serii mangowej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gatunek: String - gatunek mangi (shōnen / shōjo / seinen / josei / kodomo)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 String - status serii (w trakcie / zakończona / zawieszona)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liczbaRozdzialow: int - aktualna liczba rozdziałów serii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opisFabuly: String - opis fabuły serii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aktualizujRozdzialy() - aktualizuje liczbę rozdziałów serii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dodajPostac() - dodaje nową postać do serii z imieniem, rolą i opisem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Transakcja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Klasa reprezentująca transakcję płatniczą za dostęp do treści premium. Rejestruje kwotę zapłaconą przez użytkownika i prowizję pobraną przez platformę.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Atrybuty: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idTransakcji: int - unikalny identyfikator transakcji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kwota: float - kwota zapłacona przez użytkownika w PLN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prowizja: float - część kwoty pobrana przez platformę jako prowizja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zrealizuj() - realizuje płatność, przypisuje prowizję platformie i odblokowuje treść dla użytkownika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Uzytkownik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Klasa reprezentująca konto zwykłego użytkownika (fana / twórcy fanowskiego). Dziedziczy po KontoPlatformy. To najliczniejszy typ konta - użytkownik tworzy dopowieści, ocenia prace innych i uczestniczy w życiu społeczności.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Atrybuty: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nazwaUzytkownika: String - publiczny pseudonim (nick) użytkownika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awatar: String - ścieżka do pliku graficznego awatara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opisProfilowy: String - krótki opis na profilu użytkownika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linkiDoMediaSocial: List - lista linków do mediów społecznościowych użytkownika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odznaki: List - lista odznak zdobytych przez użytkownika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edytujProfil() - pozwala edytować dane profilowe (awatar, opis, linki)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publikujPrace() - otwiera formularz tworzenia nowej dopowieści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obserwujTworce() - dodaje wybranego twórcę do listy obserwowanych, włącza powiadomienia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zglosNaruszenie() - zgłasza treść lub komentarz naruszający regulamin do moderatora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Zgloszenie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Klasa reprezentująca zgłoszenie naruszenia regulaminu złożone przez użytkownika. Zgłoszenie trafia do moderatora, który podejmuje decyzję.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Atrybuty: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idZgloszenia: int - unikalny identyfikator zgłoszenia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powodZgloszenia: String - powód zgłoszenia wybrany lub wpisany przez użytkownika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Metody: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zamknijZgloszenie() - moderator zamyka zgłoszenie po podjęciu decyzji</w:t>
      </w:r>
      <w:bookmarkStart w:colFirst="0" w:colLast="0" w:name="89rcgq8d0nrp" w:id="16"/>
      <w:bookmarkEnd w:id="16"/>
      <w:bookmarkStart w:colFirst="0" w:colLast="0" w:name="fb87o6x7jsc4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"/>
        </w:tabs>
        <w:spacing w:after="0" w:before="0" w:line="360" w:lineRule="auto"/>
        <w:ind w:left="567" w:right="0" w:hanging="545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9ddd"/>
          <w:sz w:val="28"/>
          <w:szCs w:val="28"/>
          <w:u w:val="none"/>
          <w:shd w:fill="auto" w:val="clear"/>
          <w:vertAlign w:val="baseline"/>
          <w:rtl w:val="0"/>
        </w:rPr>
        <w:t xml:space="preserve">Diagram stanow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3"/>
        </w:tabs>
        <w:spacing w:after="0" w:before="0" w:line="360" w:lineRule="auto"/>
        <w:ind w:left="567" w:right="0" w:hanging="545"/>
        <w:jc w:val="left"/>
        <w:rPr/>
        <w:sectPr>
          <w:type w:val="nextPage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9ddd"/>
          <w:sz w:val="28"/>
          <w:szCs w:val="28"/>
          <w:u w:val="none"/>
          <w:shd w:fill="auto" w:val="clear"/>
          <w:vertAlign w:val="baseline"/>
          <w:rtl w:val="0"/>
        </w:rPr>
        <w:t xml:space="preserve">Interfejs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360" w:lineRule="auto"/>
        <w:ind w:left="23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1 Okno główne cz. I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-3251460</wp:posOffset>
            </wp:positionV>
            <wp:extent cx="5734050" cy="3219450"/>
            <wp:effectExtent b="0" l="0" r="0" t="0"/>
            <wp:wrapNone/>
            <wp:docPr id="1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277773</wp:posOffset>
            </wp:positionV>
            <wp:extent cx="5734050" cy="3219449"/>
            <wp:effectExtent b="0" l="0" r="0" t="0"/>
            <wp:wrapNone/>
            <wp:docPr id="23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360" w:lineRule="auto"/>
        <w:ind w:left="23" w:firstLine="0"/>
        <w:rPr>
          <w:i w:val="1"/>
          <w:iCs w:val="1"/>
          <w:sz w:val="18"/>
          <w:szCs w:val="18"/>
        </w:rPr>
        <w:sectPr>
          <w:type w:val="nextPage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2 Okno Główne cz.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360" w:lineRule="auto"/>
        <w:ind w:left="23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3 Przegląd tytułów i serii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-3252095</wp:posOffset>
            </wp:positionV>
            <wp:extent cx="5734050" cy="3219450"/>
            <wp:effectExtent b="0" l="0" r="0" t="0"/>
            <wp:wrapNone/>
            <wp:docPr id="1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453053</wp:posOffset>
            </wp:positionV>
            <wp:extent cx="5734050" cy="3219450"/>
            <wp:effectExtent b="0" l="0" r="0" t="0"/>
            <wp:wrapNone/>
            <wp:docPr id="6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360" w:lineRule="auto"/>
        <w:ind w:left="23" w:firstLine="0"/>
        <w:rPr>
          <w:i w:val="1"/>
          <w:iCs w:val="1"/>
          <w:sz w:val="18"/>
          <w:szCs w:val="18"/>
        </w:rPr>
        <w:sectPr>
          <w:type w:val="nextPage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4 Rankingi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360" w:lineRule="auto"/>
        <w:ind w:left="23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5 Formularz nowej dopowiedzi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-3271145</wp:posOffset>
            </wp:positionV>
            <wp:extent cx="5734050" cy="3238499"/>
            <wp:effectExtent b="0" l="0" r="0" t="0"/>
            <wp:wrapNone/>
            <wp:docPr id="18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4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277808</wp:posOffset>
            </wp:positionV>
            <wp:extent cx="5734050" cy="3219449"/>
            <wp:effectExtent b="0" l="0" r="0" t="0"/>
            <wp:wrapNone/>
            <wp:docPr id="11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360" w:lineRule="auto"/>
        <w:ind w:left="23" w:firstLine="0"/>
        <w:rPr>
          <w:i w:val="1"/>
          <w:iCs w:val="1"/>
          <w:sz w:val="18"/>
          <w:szCs w:val="18"/>
        </w:rPr>
        <w:sectPr>
          <w:type w:val="nextPage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6 Profil użytkownika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360" w:lineRule="auto"/>
        <w:ind w:left="23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7 Panel współpracy między mangaką, a fanem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-3252095</wp:posOffset>
            </wp:positionV>
            <wp:extent cx="5734050" cy="3219450"/>
            <wp:effectExtent b="0" l="0" r="0" t="0"/>
            <wp:wrapNone/>
            <wp:docPr id="1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277808</wp:posOffset>
            </wp:positionV>
            <wp:extent cx="5734050" cy="3219449"/>
            <wp:effectExtent b="0" l="0" r="0" t="0"/>
            <wp:wrapNone/>
            <wp:docPr id="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360" w:lineRule="auto"/>
        <w:ind w:left="23" w:firstLine="0"/>
        <w:rPr>
          <w:i w:val="1"/>
          <w:iCs w:val="1"/>
          <w:sz w:val="18"/>
          <w:szCs w:val="18"/>
        </w:rPr>
        <w:sectPr>
          <w:type w:val="nextPage"/>
          <w:pgSz w:h="16840" w:w="11920" w:orient="portrait"/>
          <w:pgMar w:bottom="900" w:top="1340" w:left="1417" w:right="1417" w:header="714" w:footer="704"/>
        </w:sect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8 Panel moderatora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360" w:lineRule="auto"/>
        <w:ind w:left="23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9 Aktualne konkursy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-3252095</wp:posOffset>
            </wp:positionV>
            <wp:extent cx="5734050" cy="3219450"/>
            <wp:effectExtent b="0" l="0" r="0" t="0"/>
            <wp:wrapNone/>
            <wp:docPr id="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277808</wp:posOffset>
            </wp:positionV>
            <wp:extent cx="5734050" cy="3219449"/>
            <wp:effectExtent b="0" l="0" r="0" t="0"/>
            <wp:wrapNone/>
            <wp:docPr id="9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9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360" w:lineRule="auto"/>
        <w:ind w:left="23" w:firstLine="0"/>
        <w:rPr>
          <w:i w:val="1"/>
          <w:iCs w:val="1"/>
          <w:color w:val="0d2840"/>
          <w:sz w:val="18"/>
          <w:szCs w:val="18"/>
        </w:rPr>
      </w:pPr>
      <w:r w:rsidDel="00000000" w:rsidR="00000000" w:rsidRPr="00000000">
        <w:rPr>
          <w:i w:val="1"/>
          <w:iCs w:val="1"/>
          <w:color w:val="0d2840"/>
          <w:sz w:val="18"/>
          <w:szCs w:val="18"/>
          <w:rtl w:val="0"/>
        </w:rPr>
        <w:t xml:space="preserve">zdjęcie 10 Panel Administratora</w:t>
      </w:r>
    </w:p>
    <w:p w:rsidR="00000000" w:rsidDel="00000000" w:rsidP="00000000" w:rsidRDefault="00000000" w:rsidRPr="00000000" w14:paraId="000002B9">
      <w:pPr>
        <w:spacing w:line="360" w:lineRule="auto"/>
        <w:ind w:left="23" w:firstLine="0"/>
        <w:rPr>
          <w:i w:val="1"/>
          <w:iCs w:val="1"/>
          <w:color w:val="0d28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360" w:lineRule="auto"/>
        <w:ind w:left="23" w:firstLine="0"/>
        <w:rPr>
          <w:i w:val="1"/>
          <w:iCs w:val="1"/>
          <w:color w:val="0d2840"/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"/>
        </w:tabs>
        <w:spacing w:after="0" w:before="0" w:line="360" w:lineRule="auto"/>
        <w:ind w:left="342" w:right="0" w:hanging="320"/>
        <w:jc w:val="left"/>
        <w:rPr/>
      </w:pPr>
      <w:bookmarkStart w:colFirst="0" w:colLast="0" w:name="_9xnpsv322e3u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cc1d9"/>
          <w:sz w:val="36"/>
          <w:szCs w:val="36"/>
          <w:u w:val="none"/>
          <w:shd w:fill="auto" w:val="clear"/>
          <w:vertAlign w:val="baseline"/>
          <w:rtl w:val="0"/>
        </w:rPr>
        <w:t xml:space="preserve">Wymagania niefunkcjonalne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"/>
        </w:tabs>
        <w:spacing w:after="0" w:before="0" w:line="360" w:lineRule="auto"/>
        <w:ind w:left="342" w:right="0" w:hanging="320"/>
        <w:jc w:val="left"/>
        <w:rPr/>
      </w:pPr>
      <w:bookmarkStart w:colFirst="0" w:colLast="0" w:name="_sgvm1amctfkn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cc1d9"/>
          <w:sz w:val="36"/>
          <w:szCs w:val="36"/>
          <w:u w:val="none"/>
          <w:shd w:fill="auto" w:val="clear"/>
          <w:vertAlign w:val="baseline"/>
          <w:rtl w:val="0"/>
        </w:rPr>
        <w:t xml:space="preserve">Propozycje technologii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"/>
        </w:tabs>
        <w:spacing w:after="0" w:before="0" w:line="360" w:lineRule="auto"/>
        <w:ind w:left="342" w:right="0" w:hanging="320"/>
        <w:jc w:val="left"/>
        <w:rPr/>
      </w:pPr>
      <w:bookmarkStart w:colFirst="0" w:colLast="0" w:name="_5d5qwxk0d4p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cc1d9"/>
          <w:sz w:val="36"/>
          <w:szCs w:val="36"/>
          <w:u w:val="none"/>
          <w:shd w:fill="auto" w:val="clear"/>
          <w:vertAlign w:val="baseline"/>
          <w:rtl w:val="0"/>
        </w:rPr>
        <w:t xml:space="preserve">Propozycja planu pracy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"/>
        </w:tabs>
        <w:spacing w:after="0" w:before="0" w:line="360" w:lineRule="auto"/>
        <w:ind w:left="342" w:right="0" w:hanging="320"/>
        <w:jc w:val="left"/>
        <w:rPr/>
      </w:pPr>
      <w:bookmarkStart w:colFirst="0" w:colLast="0" w:name="_tpygo5bpp19y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cc1d9"/>
          <w:sz w:val="36"/>
          <w:szCs w:val="36"/>
          <w:u w:val="none"/>
          <w:shd w:fill="auto" w:val="clear"/>
          <w:vertAlign w:val="baseline"/>
          <w:rtl w:val="0"/>
        </w:rPr>
        <w:t xml:space="preserve">Analiza rynku projektu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1"/>
        </w:tabs>
        <w:spacing w:after="0" w:before="0" w:line="360" w:lineRule="auto"/>
        <w:ind w:left="342" w:right="0" w:hanging="320"/>
        <w:jc w:val="left"/>
        <w:rPr/>
      </w:pPr>
      <w:bookmarkStart w:colFirst="0" w:colLast="0" w:name="_odzln4p97at3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cc1d9"/>
          <w:sz w:val="36"/>
          <w:szCs w:val="36"/>
          <w:u w:val="none"/>
          <w:shd w:fill="auto" w:val="clear"/>
          <w:vertAlign w:val="baseline"/>
          <w:rtl w:val="0"/>
        </w:rPr>
        <w:t xml:space="preserve">Kosztorys</w:t>
      </w:r>
    </w:p>
    <w:p w:rsidR="00000000" w:rsidDel="00000000" w:rsidP="00000000" w:rsidRDefault="00000000" w:rsidRPr="00000000" w14:paraId="000002C0">
      <w:pPr>
        <w:spacing w:line="360" w:lineRule="auto"/>
        <w:ind w:left="23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900" w:top="1340" w:left="1417" w:right="1417" w:header="714" w:footer="70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2614916</wp:posOffset>
              </wp:positionH>
              <wp:positionV relativeFrom="paragraph">
                <wp:posOffset>10101838</wp:posOffset>
              </wp:positionV>
              <wp:extent cx="530859" cy="1631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85333" y="3703165"/>
                        <a:ext cx="521334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999999"/>
                              <w:sz w:val="18"/>
                              <w:vertAlign w:val="baseline"/>
                            </w:rPr>
                            <w:t xml:space="preserve">Strona 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2614916</wp:posOffset>
              </wp:positionH>
              <wp:positionV relativeFrom="paragraph">
                <wp:posOffset>10101838</wp:posOffset>
              </wp:positionV>
              <wp:extent cx="530859" cy="163195"/>
              <wp:effectExtent b="0" l="0" r="0" t="0"/>
              <wp:wrapNone/>
              <wp:docPr id="2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0859" cy="1631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914400</wp:posOffset>
              </wp:positionH>
              <wp:positionV relativeFrom="page">
                <wp:posOffset>584200</wp:posOffset>
              </wp:positionV>
              <wp:extent cx="5727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2150" y="3779365"/>
                        <a:ext cx="5727700" cy="1270"/>
                      </a:xfrm>
                      <a:custGeom>
                        <a:rect b="b" l="l" r="r" t="t"/>
                        <a:pathLst>
                          <a:path extrusionOk="0" h="120000" w="5727700">
                            <a:moveTo>
                              <a:pt x="0" y="0"/>
                            </a:moveTo>
                            <a:lnTo>
                              <a:pt x="5727699" y="0"/>
                            </a:lnTo>
                          </a:path>
                        </a:pathLst>
                      </a:custGeom>
                      <a:noFill/>
                      <a:ln cap="flat" cmpd="sng" w="12700">
                        <a:solidFill>
                          <a:srgbClr val="2E74B5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914400</wp:posOffset>
              </wp:positionH>
              <wp:positionV relativeFrom="page">
                <wp:posOffset>584200</wp:posOffset>
              </wp:positionV>
              <wp:extent cx="5727700" cy="12700"/>
              <wp:effectExtent b="0" l="0" r="0" t="0"/>
              <wp:wrapNone/>
              <wp:docPr id="1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27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435856</wp:posOffset>
              </wp:positionV>
              <wp:extent cx="1433195" cy="16319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634165" y="3703165"/>
                        <a:ext cx="142367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999999"/>
                              <w:sz w:val="18"/>
                              <w:vertAlign w:val="baseline"/>
                            </w:rPr>
                            <w:t xml:space="preserve">MangaFan – Sprawozdanie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435856</wp:posOffset>
              </wp:positionV>
              <wp:extent cx="1433195" cy="163195"/>
              <wp:effectExtent b="0" l="0" r="0" t="0"/>
              <wp:wrapNone/>
              <wp:docPr id="3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3195" cy="1631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342" w:hanging="320"/>
      </w:pPr>
      <w:rPr/>
    </w:lvl>
    <w:lvl w:ilvl="1">
      <w:start w:val="1"/>
      <w:numFmt w:val="decimal"/>
      <w:lvlText w:val="%1.%2."/>
      <w:lvlJc w:val="left"/>
      <w:pPr>
        <w:ind w:left="567" w:hanging="545"/>
      </w:pPr>
      <w:rPr>
        <w:rFonts w:ascii="Arial" w:cs="Arial" w:eastAsia="Arial" w:hAnsi="Arial"/>
        <w:b w:val="1"/>
        <w:bCs w:val="1"/>
        <w:i w:val="0"/>
        <w:iCs w:val="0"/>
        <w:color w:val="e39ddd"/>
        <w:sz w:val="28"/>
        <w:szCs w:val="28"/>
      </w:rPr>
    </w:lvl>
    <w:lvl w:ilvl="2">
      <w:start w:val="0"/>
      <w:numFmt w:val="bullet"/>
      <w:lvlText w:val="●"/>
      <w:lvlJc w:val="left"/>
      <w:pPr>
        <w:ind w:left="743" w:hanging="36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1783" w:hanging="360"/>
      </w:pPr>
      <w:rPr/>
    </w:lvl>
    <w:lvl w:ilvl="4">
      <w:start w:val="0"/>
      <w:numFmt w:val="bullet"/>
      <w:lvlText w:val="•"/>
      <w:lvlJc w:val="left"/>
      <w:pPr>
        <w:ind w:left="2826" w:hanging="360"/>
      </w:pPr>
      <w:rPr/>
    </w:lvl>
    <w:lvl w:ilvl="5">
      <w:start w:val="0"/>
      <w:numFmt w:val="bullet"/>
      <w:lvlText w:val="•"/>
      <w:lvlJc w:val="left"/>
      <w:pPr>
        <w:ind w:left="3869" w:hanging="360"/>
      </w:pPr>
      <w:rPr/>
    </w:lvl>
    <w:lvl w:ilvl="6">
      <w:start w:val="0"/>
      <w:numFmt w:val="bullet"/>
      <w:lvlText w:val="•"/>
      <w:lvlJc w:val="left"/>
      <w:pPr>
        <w:ind w:left="4913" w:hanging="360"/>
      </w:pPr>
      <w:rPr/>
    </w:lvl>
    <w:lvl w:ilvl="7">
      <w:start w:val="0"/>
      <w:numFmt w:val="bullet"/>
      <w:lvlText w:val="•"/>
      <w:lvlJc w:val="left"/>
      <w:pPr>
        <w:ind w:left="5956" w:hanging="360"/>
      </w:pPr>
      <w:rPr/>
    </w:lvl>
    <w:lvl w:ilvl="8">
      <w:start w:val="0"/>
      <w:numFmt w:val="bullet"/>
      <w:lvlText w:val="•"/>
      <w:lvlJc w:val="left"/>
      <w:pPr>
        <w:ind w:left="6999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2" w:lineRule="auto"/>
      <w:ind w:left="521" w:hanging="498"/>
    </w:pPr>
    <w:rPr>
      <w:b w:val="1"/>
      <w:bCs w:val="1"/>
      <w:sz w:val="50"/>
      <w:szCs w:val="50"/>
    </w:rPr>
  </w:style>
  <w:style w:type="paragraph" w:styleId="Heading2">
    <w:name w:val="heading 2"/>
    <w:basedOn w:val="Normal"/>
    <w:next w:val="Normal"/>
    <w:pPr>
      <w:spacing w:before="244" w:lineRule="auto"/>
      <w:ind w:left="23"/>
    </w:pPr>
    <w:rPr>
      <w:b w:val="1"/>
      <w:bCs w:val="1"/>
      <w:sz w:val="42"/>
      <w:szCs w:val="42"/>
    </w:rPr>
  </w:style>
  <w:style w:type="paragraph" w:styleId="Heading3">
    <w:name w:val="heading 3"/>
    <w:basedOn w:val="Normal"/>
    <w:next w:val="Normal"/>
    <w:pPr>
      <w:ind w:left="341" w:hanging="318"/>
    </w:pPr>
    <w:rPr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spacing w:before="240" w:lineRule="auto"/>
      <w:ind w:left="563" w:hanging="540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/>
    <w:rPr>
      <w:b w:val="1"/>
      <w:b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9" w:lineRule="auto"/>
      <w:ind w:right="2410"/>
      <w:jc w:val="center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jpg"/><Relationship Id="rId22" Type="http://schemas.openxmlformats.org/officeDocument/2006/relationships/image" Target="media/image16.jpg"/><Relationship Id="rId21" Type="http://schemas.openxmlformats.org/officeDocument/2006/relationships/image" Target="media/image17.jpg"/><Relationship Id="rId24" Type="http://schemas.openxmlformats.org/officeDocument/2006/relationships/image" Target="media/image8.jpg"/><Relationship Id="rId23" Type="http://schemas.openxmlformats.org/officeDocument/2006/relationships/image" Target="media/image1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5.jpg"/><Relationship Id="rId25" Type="http://schemas.openxmlformats.org/officeDocument/2006/relationships/image" Target="media/image15.jpg"/><Relationship Id="rId27" Type="http://schemas.openxmlformats.org/officeDocument/2006/relationships/image" Target="media/image18.jp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9.jpg"/><Relationship Id="rId11" Type="http://schemas.openxmlformats.org/officeDocument/2006/relationships/image" Target="media/image1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5" Type="http://schemas.openxmlformats.org/officeDocument/2006/relationships/image" Target="media/image11.png"/><Relationship Id="rId14" Type="http://schemas.openxmlformats.org/officeDocument/2006/relationships/image" Target="media/image3.png"/><Relationship Id="rId17" Type="http://schemas.openxmlformats.org/officeDocument/2006/relationships/image" Target="media/image13.jpg"/><Relationship Id="rId16" Type="http://schemas.openxmlformats.org/officeDocument/2006/relationships/image" Target="media/image19.jpg"/><Relationship Id="rId19" Type="http://schemas.openxmlformats.org/officeDocument/2006/relationships/image" Target="media/image20.jpg"/><Relationship Id="rId18" Type="http://schemas.openxmlformats.org/officeDocument/2006/relationships/image" Target="media/image1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2026-05-20T00:00:00Z</vt:lpwstr>
  </property>
  <property fmtid="{D5CDD505-2E9C-101B-9397-08002B2CF9AE}" pid="3" name="Producer">
    <vt:lpwstr>Skia/PDF m149 Google Docs Renderer</vt:lpwstr>
  </property>
  <property fmtid="{D5CDD505-2E9C-101B-9397-08002B2CF9AE}" pid="4" name="LastSaved">
    <vt:lpwstr>2026-05-20T00:00:00Z</vt:lpwstr>
  </property>
</Properties>
</file>