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531" w:rsidRPr="00EB376E" w:rsidRDefault="007927D4">
      <w:pPr>
        <w:pStyle w:val="Heading1"/>
      </w:pPr>
      <w:r w:rsidRPr="00EB376E">
        <w:t xml:space="preserve">Project Initialization and Planning </w:t>
      </w:r>
      <w:r w:rsidRPr="00EB376E">
        <w:rPr>
          <w:spacing w:val="-2"/>
        </w:rPr>
        <w:t>Phase</w:t>
      </w:r>
    </w:p>
    <w:p w:rsidR="00EB0531" w:rsidRDefault="00EB0531">
      <w:pPr>
        <w:pStyle w:val="BodyText"/>
        <w:spacing w:before="197"/>
        <w:rPr>
          <w:b/>
          <w:i w:val="0"/>
        </w:rPr>
      </w:pPr>
    </w:p>
    <w:tbl>
      <w:tblPr>
        <w:tblW w:w="0" w:type="auto"/>
        <w:tblInd w:w="10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8000"/>
      </w:tblGrid>
      <w:tr w:rsidR="00EB0531" w:rsidTr="00BC062C">
        <w:trPr>
          <w:trHeight w:val="370"/>
        </w:trPr>
        <w:tc>
          <w:tcPr>
            <w:tcW w:w="2600" w:type="dxa"/>
            <w:shd w:val="clear" w:color="auto" w:fill="A6A6A6" w:themeFill="background1" w:themeFillShade="A6"/>
          </w:tcPr>
          <w:p w:rsidR="00EB0531" w:rsidRPr="00BC062C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t xml:space="preserve">Team </w:t>
            </w:r>
            <w:r w:rsidRPr="00BC062C"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8000" w:type="dxa"/>
          </w:tcPr>
          <w:p w:rsidR="00EB0531" w:rsidRDefault="006E3749" w:rsidP="006E3749">
            <w:pPr>
              <w:pStyle w:val="TableParagraph"/>
              <w:ind w:left="0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 MCA</w:t>
            </w:r>
          </w:p>
        </w:tc>
      </w:tr>
      <w:tr w:rsidR="00EB0531" w:rsidTr="00BC062C">
        <w:trPr>
          <w:trHeight w:val="370"/>
        </w:trPr>
        <w:tc>
          <w:tcPr>
            <w:tcW w:w="2600" w:type="dxa"/>
            <w:shd w:val="clear" w:color="auto" w:fill="A6A6A6" w:themeFill="background1" w:themeFillShade="A6"/>
          </w:tcPr>
          <w:p w:rsidR="00EB0531" w:rsidRPr="00BC062C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t xml:space="preserve">Project </w:t>
            </w:r>
            <w:r w:rsidRPr="00BC062C">
              <w:rPr>
                <w:rFonts w:ascii="Arial"/>
                <w:b/>
                <w:spacing w:val="-2"/>
                <w:sz w:val="20"/>
              </w:rPr>
              <w:t>Title</w:t>
            </w:r>
          </w:p>
        </w:tc>
        <w:tc>
          <w:tcPr>
            <w:tcW w:w="8000" w:type="dxa"/>
          </w:tcPr>
          <w:p w:rsidR="00EB0531" w:rsidRPr="006E3749" w:rsidRDefault="006E3749" w:rsidP="006E3749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A0A0A"/>
                <w:sz w:val="20"/>
                <w:szCs w:val="20"/>
                <w:shd w:val="clear" w:color="auto" w:fill="FFFFFF"/>
              </w:rPr>
              <w:t xml:space="preserve"> </w:t>
            </w:r>
            <w:r w:rsidRPr="006E3749">
              <w:rPr>
                <w:rFonts w:ascii="Arial" w:hAnsi="Arial" w:cs="Arial"/>
                <w:bCs/>
                <w:color w:val="0A0A0A"/>
                <w:sz w:val="20"/>
                <w:szCs w:val="20"/>
                <w:shd w:val="clear" w:color="auto" w:fill="FFFFFF"/>
              </w:rPr>
              <w:t>Smartphone Usage, Digital Addiction &amp; Well-Being Analytics</w:t>
            </w:r>
          </w:p>
        </w:tc>
      </w:tr>
      <w:tr w:rsidR="00EB0531" w:rsidTr="00BC062C">
        <w:trPr>
          <w:trHeight w:val="370"/>
        </w:trPr>
        <w:tc>
          <w:tcPr>
            <w:tcW w:w="2600" w:type="dxa"/>
            <w:shd w:val="clear" w:color="auto" w:fill="A6A6A6" w:themeFill="background1" w:themeFillShade="A6"/>
          </w:tcPr>
          <w:p w:rsidR="00EB0531" w:rsidRPr="00BC062C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t xml:space="preserve">Maximum </w:t>
            </w:r>
            <w:r w:rsidRPr="00BC062C"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8000" w:type="dxa"/>
          </w:tcPr>
          <w:p w:rsidR="00EB0531" w:rsidRDefault="007927D4"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3 </w:t>
            </w:r>
            <w:r>
              <w:rPr>
                <w:color w:val="2D3648"/>
                <w:spacing w:val="-2"/>
                <w:sz w:val="20"/>
              </w:rPr>
              <w:t>Marks</w:t>
            </w:r>
          </w:p>
        </w:tc>
      </w:tr>
    </w:tbl>
    <w:p w:rsidR="00EB0531" w:rsidRDefault="00EB0531">
      <w:pPr>
        <w:pStyle w:val="BodyText"/>
        <w:spacing w:before="77"/>
        <w:rPr>
          <w:b/>
          <w:i w:val="0"/>
        </w:rPr>
      </w:pPr>
    </w:p>
    <w:p w:rsidR="00EB0531" w:rsidRDefault="007927D4">
      <w:pPr>
        <w:pStyle w:val="BodyText"/>
        <w:spacing w:before="0" w:line="271" w:lineRule="auto"/>
        <w:ind w:left="200"/>
      </w:pPr>
      <w:r>
        <w:rPr>
          <w:color w:val="2D3648"/>
        </w:rPr>
        <w:t>This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project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proposal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outlines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solution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address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specific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data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tracking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business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intelligence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problem.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With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 clear objective, defined scope, and a concise problem statement, the proposed solution detail</w:t>
      </w:r>
      <w:bookmarkStart w:id="0" w:name="_GoBack"/>
      <w:bookmarkEnd w:id="0"/>
      <w:r>
        <w:rPr>
          <w:color w:val="2D3648"/>
        </w:rPr>
        <w:t>s the development approach, data modeling methodology, and resource requirements.</w:t>
      </w:r>
    </w:p>
    <w:p w:rsidR="00EB0531" w:rsidRPr="00BC062C" w:rsidRDefault="00EB0531">
      <w:pPr>
        <w:pStyle w:val="BodyText"/>
        <w:spacing w:before="53"/>
      </w:pPr>
    </w:p>
    <w:tbl>
      <w:tblPr>
        <w:tblW w:w="0" w:type="auto"/>
        <w:tblInd w:w="107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8000"/>
      </w:tblGrid>
      <w:tr w:rsidR="00BC062C" w:rsidRPr="00BC062C" w:rsidTr="00BC062C">
        <w:trPr>
          <w:trHeight w:val="375"/>
        </w:trPr>
        <w:tc>
          <w:tcPr>
            <w:tcW w:w="10600" w:type="dxa"/>
            <w:gridSpan w:val="2"/>
            <w:tcBorders>
              <w:top w:val="nil"/>
              <w:left w:val="nil"/>
              <w:right w:val="nil"/>
            </w:tcBorders>
            <w:shd w:val="clear" w:color="auto" w:fill="A6A6A6" w:themeFill="background1" w:themeFillShade="A6"/>
          </w:tcPr>
          <w:p w:rsidR="00EB0531" w:rsidRPr="00BC062C" w:rsidRDefault="007927D4">
            <w:pPr>
              <w:pStyle w:val="TableParagraph"/>
              <w:spacing w:before="72"/>
              <w:ind w:left="125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t xml:space="preserve">Project </w:t>
            </w:r>
            <w:r w:rsidRPr="00BC062C">
              <w:rPr>
                <w:rFonts w:ascii="Arial"/>
                <w:b/>
                <w:spacing w:val="-2"/>
                <w:sz w:val="20"/>
              </w:rPr>
              <w:t>Overview</w:t>
            </w:r>
          </w:p>
        </w:tc>
      </w:tr>
      <w:tr w:rsidR="00EB0531">
        <w:trPr>
          <w:trHeight w:val="1150"/>
        </w:trPr>
        <w:tc>
          <w:tcPr>
            <w:tcW w:w="2600" w:type="dxa"/>
            <w:shd w:val="clear" w:color="auto" w:fill="F6F9FB"/>
          </w:tcPr>
          <w:p w:rsidR="00EB0531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pacing w:val="-2"/>
                <w:sz w:val="20"/>
              </w:rPr>
              <w:t>Objective</w:t>
            </w:r>
          </w:p>
        </w:tc>
        <w:tc>
          <w:tcPr>
            <w:tcW w:w="8000" w:type="dxa"/>
          </w:tcPr>
          <w:p w:rsidR="00EB0531" w:rsidRDefault="007927D4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color w:val="2D3648"/>
                <w:sz w:val="20"/>
              </w:rPr>
              <w:t>To design and deploy an interactive multi-page Power BI dashboard report that consolidates disparate data sources into a single unified workspace, enabling stakeholders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to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drill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down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into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operational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metrics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and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extract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actionable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real-time business insights.</w:t>
            </w:r>
          </w:p>
        </w:tc>
      </w:tr>
      <w:tr w:rsidR="00EB0531">
        <w:trPr>
          <w:trHeight w:val="890"/>
        </w:trPr>
        <w:tc>
          <w:tcPr>
            <w:tcW w:w="2600" w:type="dxa"/>
            <w:shd w:val="clear" w:color="auto" w:fill="F6F9FB"/>
          </w:tcPr>
          <w:p w:rsidR="00EB0531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pacing w:val="-2"/>
                <w:sz w:val="20"/>
              </w:rPr>
              <w:t>Scope</w:t>
            </w:r>
          </w:p>
        </w:tc>
        <w:tc>
          <w:tcPr>
            <w:tcW w:w="8000" w:type="dxa"/>
          </w:tcPr>
          <w:p w:rsidR="00EB0531" w:rsidRDefault="007927D4">
            <w:pPr>
              <w:pStyle w:val="TableParagraph"/>
              <w:spacing w:line="271" w:lineRule="auto"/>
              <w:ind w:right="186"/>
              <w:rPr>
                <w:sz w:val="20"/>
              </w:rPr>
            </w:pPr>
            <w:r>
              <w:rPr>
                <w:color w:val="2D3648"/>
                <w:sz w:val="20"/>
              </w:rPr>
              <w:t>Development encompasses data ingestion via Power Query, star-schema data modeling within the Data</w:t>
            </w:r>
            <w:r w:rsidR="00BC062C">
              <w:rPr>
                <w:color w:val="2D364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Model layer, custom DAX measures formulation, and user interface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layouts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implementing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the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Fluent2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theme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across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5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analytical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reporting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pages.</w:t>
            </w:r>
          </w:p>
        </w:tc>
      </w:tr>
    </w:tbl>
    <w:p w:rsidR="00EB0531" w:rsidRDefault="00EB0531">
      <w:pPr>
        <w:pStyle w:val="BodyText"/>
      </w:pPr>
    </w:p>
    <w:tbl>
      <w:tblPr>
        <w:tblW w:w="0" w:type="auto"/>
        <w:tblInd w:w="107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8000"/>
      </w:tblGrid>
      <w:tr w:rsidR="00EB0531" w:rsidTr="00BC062C">
        <w:trPr>
          <w:trHeight w:val="375"/>
        </w:trPr>
        <w:tc>
          <w:tcPr>
            <w:tcW w:w="10600" w:type="dxa"/>
            <w:gridSpan w:val="2"/>
            <w:tcBorders>
              <w:top w:val="nil"/>
              <w:left w:val="nil"/>
              <w:right w:val="nil"/>
            </w:tcBorders>
            <w:shd w:val="clear" w:color="auto" w:fill="A6A6A6" w:themeFill="background1" w:themeFillShade="A6"/>
          </w:tcPr>
          <w:p w:rsidR="00EB0531" w:rsidRDefault="007927D4">
            <w:pPr>
              <w:pStyle w:val="TableParagraph"/>
              <w:spacing w:before="72"/>
              <w:ind w:left="125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t xml:space="preserve">Problem </w:t>
            </w:r>
            <w:r w:rsidRPr="00BC062C">
              <w:rPr>
                <w:rFonts w:ascii="Arial"/>
                <w:b/>
                <w:spacing w:val="-2"/>
                <w:sz w:val="20"/>
              </w:rPr>
              <w:t>Statement</w:t>
            </w:r>
          </w:p>
        </w:tc>
      </w:tr>
      <w:tr w:rsidR="00EB0531">
        <w:trPr>
          <w:trHeight w:val="890"/>
        </w:trPr>
        <w:tc>
          <w:tcPr>
            <w:tcW w:w="2600" w:type="dxa"/>
            <w:shd w:val="clear" w:color="auto" w:fill="F6F9FB"/>
          </w:tcPr>
          <w:p w:rsidR="00EB0531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8000" w:type="dxa"/>
          </w:tcPr>
          <w:p w:rsidR="00EB0531" w:rsidRDefault="007927D4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color w:val="2D3648"/>
                <w:sz w:val="20"/>
              </w:rPr>
              <w:t>Decision-makers lack visibility due to highly fragmented data schemas, stagnant static spreadsheets,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and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2D3648"/>
                <w:sz w:val="20"/>
              </w:rPr>
              <w:t>unoptimized</w:t>
            </w:r>
            <w:proofErr w:type="spellEnd"/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report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performance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that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prevents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interactive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exploration and root-cause analysis.</w:t>
            </w:r>
          </w:p>
        </w:tc>
      </w:tr>
      <w:tr w:rsidR="00EB0531">
        <w:trPr>
          <w:trHeight w:val="890"/>
        </w:trPr>
        <w:tc>
          <w:tcPr>
            <w:tcW w:w="2600" w:type="dxa"/>
            <w:shd w:val="clear" w:color="auto" w:fill="F6F9FB"/>
          </w:tcPr>
          <w:p w:rsidR="00EB0531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pacing w:val="-2"/>
                <w:sz w:val="20"/>
              </w:rPr>
              <w:t>Impact</w:t>
            </w:r>
          </w:p>
        </w:tc>
        <w:tc>
          <w:tcPr>
            <w:tcW w:w="8000" w:type="dxa"/>
          </w:tcPr>
          <w:p w:rsidR="00EB0531" w:rsidRDefault="007927D4">
            <w:pPr>
              <w:pStyle w:val="TableParagraph"/>
              <w:spacing w:line="271" w:lineRule="auto"/>
              <w:ind w:right="186"/>
              <w:rPr>
                <w:sz w:val="20"/>
              </w:rPr>
            </w:pPr>
            <w:r>
              <w:rPr>
                <w:color w:val="2D3648"/>
                <w:sz w:val="20"/>
              </w:rPr>
              <w:t>Resolving this bottleneck mitigates operational oversight risks, cuts report processing cycles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significantly,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and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empowers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cross-functional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teams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with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direct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autonomous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data self-service features.</w:t>
            </w:r>
          </w:p>
        </w:tc>
      </w:tr>
    </w:tbl>
    <w:p w:rsidR="00EB0531" w:rsidRDefault="00EB0531">
      <w:pPr>
        <w:pStyle w:val="BodyText"/>
      </w:pPr>
    </w:p>
    <w:tbl>
      <w:tblPr>
        <w:tblW w:w="0" w:type="auto"/>
        <w:tblInd w:w="107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8000"/>
      </w:tblGrid>
      <w:tr w:rsidR="00EB0531" w:rsidTr="00BC062C">
        <w:trPr>
          <w:trHeight w:val="375"/>
        </w:trPr>
        <w:tc>
          <w:tcPr>
            <w:tcW w:w="10600" w:type="dxa"/>
            <w:gridSpan w:val="2"/>
            <w:tcBorders>
              <w:top w:val="nil"/>
              <w:left w:val="nil"/>
              <w:right w:val="nil"/>
            </w:tcBorders>
            <w:shd w:val="clear" w:color="auto" w:fill="A6A6A6" w:themeFill="background1" w:themeFillShade="A6"/>
          </w:tcPr>
          <w:p w:rsidR="00EB0531" w:rsidRPr="00BC062C" w:rsidRDefault="007927D4">
            <w:pPr>
              <w:pStyle w:val="TableParagraph"/>
              <w:spacing w:before="72"/>
              <w:ind w:left="125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t xml:space="preserve">Proposed </w:t>
            </w:r>
            <w:r w:rsidRPr="00BC062C">
              <w:rPr>
                <w:rFonts w:ascii="Arial"/>
                <w:b/>
                <w:spacing w:val="-2"/>
                <w:sz w:val="20"/>
              </w:rPr>
              <w:t>Solution</w:t>
            </w:r>
          </w:p>
        </w:tc>
      </w:tr>
      <w:tr w:rsidR="00EB0531">
        <w:trPr>
          <w:trHeight w:val="890"/>
        </w:trPr>
        <w:tc>
          <w:tcPr>
            <w:tcW w:w="2600" w:type="dxa"/>
            <w:shd w:val="clear" w:color="auto" w:fill="F6F9FB"/>
          </w:tcPr>
          <w:p w:rsidR="00EB0531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pacing w:val="-2"/>
                <w:sz w:val="20"/>
              </w:rPr>
              <w:t>Approach</w:t>
            </w:r>
          </w:p>
        </w:tc>
        <w:tc>
          <w:tcPr>
            <w:tcW w:w="8000" w:type="dxa"/>
          </w:tcPr>
          <w:p w:rsidR="00EB0531" w:rsidRDefault="007927D4">
            <w:pPr>
              <w:pStyle w:val="TableParagraph"/>
              <w:spacing w:line="271" w:lineRule="auto"/>
              <w:ind w:right="231"/>
              <w:jc w:val="both"/>
              <w:rPr>
                <w:sz w:val="20"/>
              </w:rPr>
            </w:pPr>
            <w:r>
              <w:rPr>
                <w:color w:val="2D3648"/>
                <w:sz w:val="20"/>
              </w:rPr>
              <w:t>Implementing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an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Agile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BI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workflow: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ETL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data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cleansing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using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Power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Query,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designing an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efficient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star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schema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model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to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handle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cross-filtering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natively,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writing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optimized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DAX KPIs, and publishing via the modern Microsoft Fabric architecture.</w:t>
            </w:r>
          </w:p>
        </w:tc>
      </w:tr>
      <w:tr w:rsidR="00EB0531">
        <w:trPr>
          <w:trHeight w:val="890"/>
        </w:trPr>
        <w:tc>
          <w:tcPr>
            <w:tcW w:w="2600" w:type="dxa"/>
            <w:shd w:val="clear" w:color="auto" w:fill="F6F9FB"/>
          </w:tcPr>
          <w:p w:rsidR="00EB0531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t xml:space="preserve">Key </w:t>
            </w:r>
            <w:r w:rsidRPr="00BC062C">
              <w:rPr>
                <w:rFonts w:ascii="Arial"/>
                <w:b/>
                <w:spacing w:val="-2"/>
                <w:sz w:val="20"/>
              </w:rPr>
              <w:t>Features</w:t>
            </w:r>
          </w:p>
        </w:tc>
        <w:tc>
          <w:tcPr>
            <w:tcW w:w="8000" w:type="dxa"/>
          </w:tcPr>
          <w:p w:rsidR="00EB0531" w:rsidRDefault="007927D4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color w:val="2D3648"/>
                <w:sz w:val="20"/>
              </w:rPr>
              <w:t>Interactive cross-filtering and drill-through matrices, seamless integration of Fluent2 canvas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guidelines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for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optimal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visual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hierarchy,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embedded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security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bindings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for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row-level privacy, and parameterized dynamic layouts.</w:t>
            </w:r>
          </w:p>
        </w:tc>
      </w:tr>
    </w:tbl>
    <w:p w:rsidR="00EB0531" w:rsidRDefault="00EB0531">
      <w:pPr>
        <w:pStyle w:val="BodyText"/>
      </w:pPr>
    </w:p>
    <w:tbl>
      <w:tblPr>
        <w:tblW w:w="0" w:type="auto"/>
        <w:tblInd w:w="107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3600"/>
        <w:gridCol w:w="4400"/>
      </w:tblGrid>
      <w:tr w:rsidR="00EB0531" w:rsidTr="00BC062C">
        <w:trPr>
          <w:trHeight w:val="375"/>
        </w:trPr>
        <w:tc>
          <w:tcPr>
            <w:tcW w:w="10600" w:type="dxa"/>
            <w:gridSpan w:val="3"/>
            <w:tcBorders>
              <w:top w:val="nil"/>
              <w:left w:val="nil"/>
              <w:right w:val="nil"/>
            </w:tcBorders>
            <w:shd w:val="clear" w:color="auto" w:fill="A6A6A6" w:themeFill="background1" w:themeFillShade="A6"/>
          </w:tcPr>
          <w:p w:rsidR="00EB0531" w:rsidRPr="00BC062C" w:rsidRDefault="007927D4">
            <w:pPr>
              <w:pStyle w:val="TableParagraph"/>
              <w:spacing w:before="72"/>
              <w:ind w:left="125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t xml:space="preserve">Resource </w:t>
            </w:r>
            <w:r w:rsidRPr="00BC062C">
              <w:rPr>
                <w:rFonts w:ascii="Arial"/>
                <w:b/>
                <w:spacing w:val="-2"/>
                <w:sz w:val="20"/>
              </w:rPr>
              <w:t>Requirements</w:t>
            </w:r>
          </w:p>
        </w:tc>
      </w:tr>
      <w:tr w:rsidR="00EB0531" w:rsidTr="00BC062C">
        <w:trPr>
          <w:trHeight w:val="370"/>
        </w:trPr>
        <w:tc>
          <w:tcPr>
            <w:tcW w:w="2600" w:type="dxa"/>
            <w:shd w:val="clear" w:color="auto" w:fill="D9D9D9" w:themeFill="background1" w:themeFillShade="D9"/>
          </w:tcPr>
          <w:p w:rsidR="00EB0531" w:rsidRPr="00BC062C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t xml:space="preserve">Resource </w:t>
            </w:r>
            <w:r w:rsidRPr="00BC062C"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3600" w:type="dxa"/>
            <w:shd w:val="clear" w:color="auto" w:fill="D9D9D9" w:themeFill="background1" w:themeFillShade="D9"/>
          </w:tcPr>
          <w:p w:rsidR="00EB0531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Description</w:t>
            </w:r>
          </w:p>
        </w:tc>
        <w:tc>
          <w:tcPr>
            <w:tcW w:w="4400" w:type="dxa"/>
            <w:shd w:val="clear" w:color="auto" w:fill="D9D9D9" w:themeFill="background1" w:themeFillShade="D9"/>
          </w:tcPr>
          <w:p w:rsidR="00EB0531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Specification/Allocation</w:t>
            </w:r>
          </w:p>
        </w:tc>
      </w:tr>
      <w:tr w:rsidR="00EB0531">
        <w:trPr>
          <w:trHeight w:val="630"/>
        </w:trPr>
        <w:tc>
          <w:tcPr>
            <w:tcW w:w="2600" w:type="dxa"/>
          </w:tcPr>
          <w:p w:rsidR="00EB0531" w:rsidRPr="00BC062C" w:rsidRDefault="007927D4">
            <w:pPr>
              <w:pStyle w:val="TableParagraph"/>
              <w:spacing w:before="197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pacing w:val="-2"/>
                <w:sz w:val="20"/>
              </w:rPr>
              <w:t>Hardware</w:t>
            </w:r>
          </w:p>
        </w:tc>
        <w:tc>
          <w:tcPr>
            <w:tcW w:w="3600" w:type="dxa"/>
          </w:tcPr>
          <w:p w:rsidR="00EB0531" w:rsidRDefault="007927D4">
            <w:pPr>
              <w:pStyle w:val="TableParagraph"/>
              <w:spacing w:before="197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Computing </w:t>
            </w:r>
            <w:r>
              <w:rPr>
                <w:color w:val="2D3648"/>
                <w:spacing w:val="-2"/>
                <w:sz w:val="20"/>
              </w:rPr>
              <w:t>Workstation</w:t>
            </w:r>
          </w:p>
        </w:tc>
        <w:tc>
          <w:tcPr>
            <w:tcW w:w="4400" w:type="dxa"/>
          </w:tcPr>
          <w:p w:rsidR="00EB0531" w:rsidRDefault="007927D4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color w:val="2D3648"/>
                <w:sz w:val="20"/>
              </w:rPr>
              <w:t>Intel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Core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i7/AMD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Ryzen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7,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16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GB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RAM </w:t>
            </w:r>
            <w:r>
              <w:rPr>
                <w:color w:val="2D3648"/>
                <w:spacing w:val="-2"/>
                <w:sz w:val="20"/>
              </w:rPr>
              <w:t>minimum</w:t>
            </w:r>
          </w:p>
        </w:tc>
      </w:tr>
      <w:tr w:rsidR="00EB0531">
        <w:trPr>
          <w:trHeight w:val="370"/>
        </w:trPr>
        <w:tc>
          <w:tcPr>
            <w:tcW w:w="2600" w:type="dxa"/>
          </w:tcPr>
          <w:p w:rsidR="00EB0531" w:rsidRPr="00BC062C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pacing w:val="-2"/>
                <w:sz w:val="20"/>
              </w:rPr>
              <w:t>Storage</w:t>
            </w:r>
          </w:p>
        </w:tc>
        <w:tc>
          <w:tcPr>
            <w:tcW w:w="3600" w:type="dxa"/>
          </w:tcPr>
          <w:p w:rsidR="00EB0531" w:rsidRDefault="007927D4"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Local cache &amp; metadata </w:t>
            </w:r>
            <w:r>
              <w:rPr>
                <w:color w:val="2D3648"/>
                <w:spacing w:val="-2"/>
                <w:sz w:val="20"/>
              </w:rPr>
              <w:t>volume</w:t>
            </w:r>
          </w:p>
        </w:tc>
        <w:tc>
          <w:tcPr>
            <w:tcW w:w="4400" w:type="dxa"/>
          </w:tcPr>
          <w:p w:rsidR="00EB0531" w:rsidRDefault="007927D4"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512 GB </w:t>
            </w:r>
            <w:proofErr w:type="spellStart"/>
            <w:r>
              <w:rPr>
                <w:color w:val="2D3648"/>
                <w:sz w:val="20"/>
              </w:rPr>
              <w:t>NVMe</w:t>
            </w:r>
            <w:proofErr w:type="spellEnd"/>
            <w:r>
              <w:rPr>
                <w:color w:val="2D3648"/>
                <w:sz w:val="20"/>
              </w:rPr>
              <w:t xml:space="preserve"> SSD storage </w:t>
            </w:r>
            <w:r>
              <w:rPr>
                <w:color w:val="2D3648"/>
                <w:spacing w:val="-2"/>
                <w:sz w:val="20"/>
              </w:rPr>
              <w:t>space</w:t>
            </w:r>
          </w:p>
        </w:tc>
      </w:tr>
      <w:tr w:rsidR="00EB0531">
        <w:trPr>
          <w:trHeight w:val="370"/>
        </w:trPr>
        <w:tc>
          <w:tcPr>
            <w:tcW w:w="2600" w:type="dxa"/>
          </w:tcPr>
          <w:p w:rsidR="00EB0531" w:rsidRPr="00BC062C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t xml:space="preserve">Software </w:t>
            </w:r>
            <w:r w:rsidRPr="00BC062C">
              <w:rPr>
                <w:rFonts w:ascii="Arial"/>
                <w:b/>
                <w:spacing w:val="-2"/>
                <w:sz w:val="20"/>
              </w:rPr>
              <w:t>Frameworks</w:t>
            </w:r>
          </w:p>
        </w:tc>
        <w:tc>
          <w:tcPr>
            <w:tcW w:w="3600" w:type="dxa"/>
          </w:tcPr>
          <w:p w:rsidR="00EB0531" w:rsidRDefault="007927D4"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Business Intelligence </w:t>
            </w:r>
            <w:r>
              <w:rPr>
                <w:color w:val="2D3648"/>
                <w:spacing w:val="-2"/>
                <w:sz w:val="20"/>
              </w:rPr>
              <w:t>Suites</w:t>
            </w:r>
          </w:p>
        </w:tc>
        <w:tc>
          <w:tcPr>
            <w:tcW w:w="4400" w:type="dxa"/>
          </w:tcPr>
          <w:p w:rsidR="00EB0531" w:rsidRDefault="007927D4"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Microsoft Power BI Desktop (Latest </w:t>
            </w:r>
            <w:r>
              <w:rPr>
                <w:color w:val="2D3648"/>
                <w:spacing w:val="-2"/>
                <w:sz w:val="20"/>
              </w:rPr>
              <w:t>Version)</w:t>
            </w:r>
          </w:p>
        </w:tc>
      </w:tr>
    </w:tbl>
    <w:p w:rsidR="00EB0531" w:rsidRDefault="00EB0531">
      <w:pPr>
        <w:pStyle w:val="TableParagraph"/>
        <w:rPr>
          <w:sz w:val="20"/>
        </w:rPr>
        <w:sectPr w:rsidR="00EB0531">
          <w:type w:val="continuous"/>
          <w:pgSz w:w="12240" w:h="15840"/>
          <w:pgMar w:top="880" w:right="720" w:bottom="1024" w:left="720" w:header="720" w:footer="720" w:gutter="0"/>
          <w:cols w:space="720"/>
        </w:sectPr>
      </w:pPr>
    </w:p>
    <w:tbl>
      <w:tblPr>
        <w:tblW w:w="0" w:type="auto"/>
        <w:tblInd w:w="10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3600"/>
        <w:gridCol w:w="4400"/>
      </w:tblGrid>
      <w:tr w:rsidR="00EB0531">
        <w:trPr>
          <w:trHeight w:val="630"/>
        </w:trPr>
        <w:tc>
          <w:tcPr>
            <w:tcW w:w="2600" w:type="dxa"/>
          </w:tcPr>
          <w:p w:rsidR="00EB0531" w:rsidRPr="00BC062C" w:rsidRDefault="007927D4">
            <w:pPr>
              <w:pStyle w:val="TableParagraph"/>
              <w:spacing w:before="197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lastRenderedPageBreak/>
              <w:t xml:space="preserve">Libraries / </w:t>
            </w:r>
            <w:r w:rsidRPr="00BC062C">
              <w:rPr>
                <w:rFonts w:ascii="Arial"/>
                <w:b/>
                <w:spacing w:val="-2"/>
                <w:sz w:val="20"/>
              </w:rPr>
              <w:t>Languages</w:t>
            </w:r>
          </w:p>
        </w:tc>
        <w:tc>
          <w:tcPr>
            <w:tcW w:w="3600" w:type="dxa"/>
          </w:tcPr>
          <w:p w:rsidR="00EB0531" w:rsidRDefault="007927D4">
            <w:pPr>
              <w:pStyle w:val="TableParagraph"/>
              <w:spacing w:before="197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Querying &amp; Expression </w:t>
            </w:r>
            <w:r>
              <w:rPr>
                <w:color w:val="2D3648"/>
                <w:spacing w:val="-2"/>
                <w:sz w:val="20"/>
              </w:rPr>
              <w:t>Dialects</w:t>
            </w:r>
          </w:p>
        </w:tc>
        <w:tc>
          <w:tcPr>
            <w:tcW w:w="4400" w:type="dxa"/>
          </w:tcPr>
          <w:p w:rsidR="00EB0531" w:rsidRDefault="007927D4">
            <w:pPr>
              <w:pStyle w:val="TableParagraph"/>
              <w:spacing w:line="271" w:lineRule="auto"/>
              <w:ind w:right="139"/>
              <w:rPr>
                <w:sz w:val="20"/>
              </w:rPr>
            </w:pPr>
            <w:r>
              <w:rPr>
                <w:color w:val="2D3648"/>
                <w:sz w:val="20"/>
              </w:rPr>
              <w:t>Data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Analysis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Expressions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(DAX),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Power Query M</w:t>
            </w:r>
          </w:p>
        </w:tc>
      </w:tr>
      <w:tr w:rsidR="00EB0531">
        <w:trPr>
          <w:trHeight w:val="370"/>
        </w:trPr>
        <w:tc>
          <w:tcPr>
            <w:tcW w:w="2600" w:type="dxa"/>
          </w:tcPr>
          <w:p w:rsidR="00EB0531" w:rsidRPr="00BC062C" w:rsidRDefault="007927D4">
            <w:pPr>
              <w:pStyle w:val="TableParagraph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z w:val="20"/>
              </w:rPr>
              <w:t xml:space="preserve">Development </w:t>
            </w:r>
            <w:proofErr w:type="spellStart"/>
            <w:r w:rsidRPr="00BC062C">
              <w:rPr>
                <w:rFonts w:ascii="Arial"/>
                <w:b/>
                <w:spacing w:val="-5"/>
                <w:sz w:val="20"/>
              </w:rPr>
              <w:t>Env</w:t>
            </w:r>
            <w:proofErr w:type="spellEnd"/>
          </w:p>
        </w:tc>
        <w:tc>
          <w:tcPr>
            <w:tcW w:w="3600" w:type="dxa"/>
          </w:tcPr>
          <w:p w:rsidR="00EB0531" w:rsidRDefault="007927D4"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Environment &amp; Context </w:t>
            </w:r>
            <w:r>
              <w:rPr>
                <w:color w:val="2D3648"/>
                <w:spacing w:val="-2"/>
                <w:sz w:val="20"/>
              </w:rPr>
              <w:t>Integration</w:t>
            </w:r>
          </w:p>
        </w:tc>
        <w:tc>
          <w:tcPr>
            <w:tcW w:w="4400" w:type="dxa"/>
          </w:tcPr>
          <w:p w:rsidR="00EB0531" w:rsidRDefault="007927D4"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Power BI Advanced Editor, DAX Studio, </w:t>
            </w:r>
            <w:proofErr w:type="spellStart"/>
            <w:r>
              <w:rPr>
                <w:color w:val="2D3648"/>
                <w:spacing w:val="-5"/>
                <w:sz w:val="20"/>
              </w:rPr>
              <w:t>Git</w:t>
            </w:r>
            <w:proofErr w:type="spellEnd"/>
          </w:p>
        </w:tc>
      </w:tr>
      <w:tr w:rsidR="00EB0531">
        <w:trPr>
          <w:trHeight w:val="630"/>
        </w:trPr>
        <w:tc>
          <w:tcPr>
            <w:tcW w:w="2600" w:type="dxa"/>
          </w:tcPr>
          <w:p w:rsidR="00EB0531" w:rsidRPr="00BC062C" w:rsidRDefault="007927D4">
            <w:pPr>
              <w:pStyle w:val="TableParagraph"/>
              <w:spacing w:before="197"/>
              <w:rPr>
                <w:rFonts w:ascii="Arial"/>
                <w:b/>
                <w:sz w:val="20"/>
              </w:rPr>
            </w:pPr>
            <w:r w:rsidRPr="00BC062C"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3600" w:type="dxa"/>
          </w:tcPr>
          <w:p w:rsidR="00EB0531" w:rsidRDefault="007927D4">
            <w:pPr>
              <w:pStyle w:val="TableParagraph"/>
              <w:spacing w:before="197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Underlying Analytical Data </w:t>
            </w:r>
            <w:r>
              <w:rPr>
                <w:color w:val="2D3648"/>
                <w:spacing w:val="-2"/>
                <w:sz w:val="20"/>
              </w:rPr>
              <w:t>Model</w:t>
            </w:r>
          </w:p>
        </w:tc>
        <w:tc>
          <w:tcPr>
            <w:tcW w:w="4400" w:type="dxa"/>
          </w:tcPr>
          <w:p w:rsidR="00EB0531" w:rsidRDefault="007927D4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color w:val="2D3648"/>
                <w:sz w:val="20"/>
              </w:rPr>
              <w:t>Relational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Data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Warehouse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Schemas,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JSON </w:t>
            </w:r>
            <w:r>
              <w:rPr>
                <w:color w:val="2D3648"/>
                <w:spacing w:val="-2"/>
                <w:sz w:val="20"/>
              </w:rPr>
              <w:t>parameters</w:t>
            </w:r>
          </w:p>
        </w:tc>
      </w:tr>
    </w:tbl>
    <w:p w:rsidR="007927D4" w:rsidRDefault="007927D4"/>
    <w:sectPr w:rsidR="007927D4">
      <w:type w:val="continuous"/>
      <w:pgSz w:w="12240" w:h="15840"/>
      <w:pgMar w:top="9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531"/>
    <w:rsid w:val="006E3749"/>
    <w:rsid w:val="007927D4"/>
    <w:rsid w:val="00BC062C"/>
    <w:rsid w:val="00EB0531"/>
    <w:rsid w:val="00EB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6BEA04-569D-4BFD-B3B9-AC7E029E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  <w:rPr>
      <w:rFonts w:ascii="Arial" w:eastAsia="Arial" w:hAnsi="Arial" w:cs="Arial"/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>L&amp;T CONSTRUCTION</Company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>(unspecified)</dc:subject>
  <dc:creator>(anonymous)</dc:creator>
  <cp:lastModifiedBy>DENESH CHOKKARA</cp:lastModifiedBy>
  <cp:revision>4</cp:revision>
  <dcterms:created xsi:type="dcterms:W3CDTF">2026-09-19T10:43:00Z</dcterms:created>
  <dcterms:modified xsi:type="dcterms:W3CDTF">2026-09-21T15:38:00Z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2026-09-19T00:00:00Z</vt:filetime>
  </property>
  <property fmtid="{D5CDD505-2E9C-101B-9397-08002B2CF9AE}" pid="6" name="Producer">
    <vt:lpwstr>ReportLab PDF Library - www.reportlab.com</vt:lpwstr>
  </property>
</Properties>
</file>