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2FE86A" w14:textId="77777777" w:rsidR="00912E17" w:rsidRPr="00C929BC" w:rsidRDefault="00912E17" w:rsidP="00912E17">
      <w:pPr>
        <w:spacing w:after="360"/>
        <w:jc w:val="center"/>
        <w:rPr>
          <w:rFonts w:ascii="Aptos" w:eastAsia="Times New Roman" w:hAnsi="Aptos" w:cs="Times New Roman"/>
          <w:b/>
          <w:bCs/>
          <w:sz w:val="44"/>
          <w:szCs w:val="44"/>
        </w:rPr>
      </w:pPr>
      <w:r w:rsidRPr="00C929BC">
        <w:rPr>
          <w:rFonts w:ascii="Aptos" w:hAnsi="Aptos" w:cs="Times New Roman"/>
          <w:b/>
          <w:sz w:val="44"/>
          <w:szCs w:val="44"/>
        </w:rPr>
        <w:t>Data Collection and Preprocessing Phase</w:t>
      </w:r>
    </w:p>
    <w:tbl>
      <w:tblPr>
        <w:tblW w:w="903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912E17" w:rsidRPr="00341E20" w14:paraId="1AAACA16" w14:textId="77777777" w:rsidTr="005365AF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ECD1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bookmarkStart w:id="0" w:name="_GoBack"/>
            <w:r w:rsidRPr="00C929BC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049E" w14:textId="77777777" w:rsidR="00912E17" w:rsidRPr="00341E20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341E20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912E17" w:rsidRPr="00341E20" w14:paraId="6B8546C6" w14:textId="77777777" w:rsidTr="005365AF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79AC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929BC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807F" w14:textId="77777777" w:rsidR="00912E17" w:rsidRPr="00C929BC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0"/>
                <w:szCs w:val="20"/>
              </w:rPr>
            </w:pPr>
            <w:r w:rsidRPr="00C929BC">
              <w:rPr>
                <w:rFonts w:ascii="Aptos" w:hAnsi="Aptos" w:cs="Times New Roman"/>
                <w:sz w:val="20"/>
                <w:szCs w:val="20"/>
              </w:rPr>
              <w:t>Smartphone Usage, Digital Addiction &amp; Well-Being Analytics</w:t>
            </w:r>
          </w:p>
        </w:tc>
      </w:tr>
      <w:tr w:rsidR="00912E17" w:rsidRPr="00341E20" w14:paraId="702E9BD2" w14:textId="77777777" w:rsidTr="005365AF">
        <w:trPr>
          <w:trHeight w:val="278"/>
          <w:tblHeader/>
        </w:trPr>
        <w:tc>
          <w:tcPr>
            <w:tcW w:w="2967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146F" w14:textId="77777777" w:rsidR="00912E17" w:rsidRPr="00614452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929BC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E5ED" w14:textId="1E90244E" w:rsidR="00912E17" w:rsidRPr="00341E20" w:rsidRDefault="00912E17" w:rsidP="00E948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3</w:t>
            </w:r>
            <w:r w:rsidRPr="00341E20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  <w:bookmarkEnd w:id="0"/>
    </w:tbl>
    <w:p w14:paraId="471CC89D" w14:textId="77777777" w:rsidR="00912E17" w:rsidRDefault="00912E17" w:rsidP="00912E17">
      <w:pPr>
        <w:rPr>
          <w:rFonts w:ascii="Aptos" w:hAnsi="Aptos" w:cs="Times New Roman"/>
          <w:b/>
          <w:color w:val="1A5276"/>
          <w:sz w:val="40"/>
          <w:szCs w:val="40"/>
        </w:rPr>
      </w:pPr>
    </w:p>
    <w:p w14:paraId="61B72A8B" w14:textId="51C9A147" w:rsidR="00912E17" w:rsidRPr="00C929BC" w:rsidRDefault="00912E17" w:rsidP="00912E17">
      <w:pPr>
        <w:rPr>
          <w:b/>
          <w:bCs/>
        </w:rPr>
      </w:pPr>
      <w:r w:rsidRPr="00C929BC">
        <w:rPr>
          <w:rFonts w:ascii="Aptos" w:hAnsi="Aptos" w:cs="Times New Roman"/>
          <w:b/>
          <w:bCs/>
          <w:sz w:val="40"/>
          <w:szCs w:val="40"/>
        </w:rPr>
        <w:t>Data Quality Report</w:t>
      </w:r>
    </w:p>
    <w:p w14:paraId="4AE7F9B3" w14:textId="77777777" w:rsidR="00912E17" w:rsidRPr="00912E17" w:rsidRDefault="00912E17" w:rsidP="00912E17">
      <w:pPr>
        <w:rPr>
          <w:rFonts w:ascii="Aptos" w:hAnsi="Aptos"/>
          <w:sz w:val="24"/>
          <w:szCs w:val="24"/>
        </w:rPr>
      </w:pPr>
      <w:r w:rsidRPr="00912E17">
        <w:rPr>
          <w:rFonts w:ascii="Aptos" w:hAnsi="Aptos"/>
          <w:sz w:val="24"/>
          <w:szCs w:val="24"/>
        </w:rPr>
        <w:t xml:space="preserve">The Data Quality Report Template will summarize data quality issues from the selected source, including severity levels and resolution plans. It will aid in systematically identifying and rectifying data discrepancies. </w:t>
      </w:r>
    </w:p>
    <w:p w14:paraId="406334C0" w14:textId="77777777" w:rsidR="00912E17" w:rsidRPr="00912E17" w:rsidRDefault="00912E17" w:rsidP="00912E17">
      <w:pPr>
        <w:rPr>
          <w:rFonts w:ascii="Aptos" w:hAnsi="Apto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661"/>
        <w:gridCol w:w="1273"/>
        <w:gridCol w:w="2873"/>
      </w:tblGrid>
      <w:tr w:rsidR="00912E17" w:rsidRPr="00912E17" w14:paraId="6D8F33F3" w14:textId="77777777" w:rsidTr="00C929BC"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8EB72BB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>Data Source DOCX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3B9D46A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>Data Quality Issue DOCX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BAB4809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>Severity DOCX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4F747E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  <w:b/>
                <w:bCs/>
              </w:rPr>
              <w:t>Resolution Plan DOCX</w:t>
            </w:r>
          </w:p>
        </w:tc>
      </w:tr>
      <w:tr w:rsidR="00912E17" w:rsidRPr="00912E17" w14:paraId="7C828913" w14:textId="77777777" w:rsidTr="00912E17">
        <w:tc>
          <w:tcPr>
            <w:tcW w:w="0" w:type="auto"/>
            <w:hideMark/>
          </w:tcPr>
          <w:p w14:paraId="29C8DDD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19F3AF51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49975F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raw age values were just individual numbers, so there were no simple age brackets for charts. </w:t>
            </w:r>
          </w:p>
          <w:p w14:paraId="7E4F5FC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619D6A4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Moderate </w:t>
            </w:r>
          </w:p>
          <w:p w14:paraId="684C35E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EBCE77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Age Group</w:t>
            </w:r>
            <w:r w:rsidRPr="00912E17">
              <w:rPr>
                <w:rFonts w:ascii="Aptos" w:hAnsi="Aptos"/>
              </w:rPr>
              <w:t xml:space="preserve"> to put ages into simple sets like Under 20, 20-29, and 30-39. </w:t>
            </w:r>
          </w:p>
          <w:p w14:paraId="40078B9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24141F0C" w14:textId="77777777" w:rsidTr="00912E17">
        <w:tc>
          <w:tcPr>
            <w:tcW w:w="0" w:type="auto"/>
            <w:hideMark/>
          </w:tcPr>
          <w:p w14:paraId="36D195B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2169520B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07D2B3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addiction column only had raw codes instead of simple words for report labels. </w:t>
            </w:r>
          </w:p>
          <w:p w14:paraId="3CEEBD4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2DE1569E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High </w:t>
            </w:r>
          </w:p>
          <w:p w14:paraId="38C4B9D9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E1A9A7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Addicted Status</w:t>
            </w:r>
            <w:r w:rsidRPr="00912E17">
              <w:rPr>
                <w:rFonts w:ascii="Aptos" w:hAnsi="Aptos"/>
              </w:rPr>
              <w:t xml:space="preserve"> to display clear text like "Addicted" for easy reading. </w:t>
            </w:r>
          </w:p>
          <w:p w14:paraId="0DA5936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038A0D74" w14:textId="77777777" w:rsidTr="00912E17">
        <w:tc>
          <w:tcPr>
            <w:tcW w:w="0" w:type="auto"/>
            <w:hideMark/>
          </w:tcPr>
          <w:p w14:paraId="32F7E04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6A640A9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AF713E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There was no column to quickly separate heavy phone users from normal phone users. </w:t>
            </w:r>
          </w:p>
          <w:p w14:paraId="13C4597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1546B9D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High </w:t>
            </w:r>
          </w:p>
          <w:p w14:paraId="6841335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285BEBE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calculated column called </w:t>
            </w:r>
            <w:r w:rsidRPr="00912E17">
              <w:rPr>
                <w:rFonts w:ascii="Aptos" w:hAnsi="Aptos"/>
                <w:b/>
                <w:bCs/>
              </w:rPr>
              <w:t>High Screen Time User</w:t>
            </w:r>
            <w:r w:rsidRPr="00912E17">
              <w:rPr>
                <w:rFonts w:ascii="Aptos" w:hAnsi="Aptos"/>
              </w:rPr>
              <w:t xml:space="preserve"> to label each row as either "High Usage" or "Normal Usage". </w:t>
            </w:r>
          </w:p>
          <w:p w14:paraId="6976899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2DC97025" w14:textId="77777777" w:rsidTr="00912E17">
        <w:tc>
          <w:tcPr>
            <w:tcW w:w="0" w:type="auto"/>
            <w:hideMark/>
          </w:tcPr>
          <w:p w14:paraId="6232BE3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lastRenderedPageBreak/>
              <w:t xml:space="preserve">smartphone_usage dataset </w:t>
            </w:r>
          </w:p>
          <w:p w14:paraId="4FB7D16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59E8D6D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There was no fixed total user column to display the user count across cards. </w:t>
            </w:r>
          </w:p>
          <w:p w14:paraId="5488184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6054A301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Moderate </w:t>
            </w:r>
          </w:p>
          <w:p w14:paraId="340A08C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7FFF33D8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calculated column called </w:t>
            </w:r>
            <w:r w:rsidRPr="00912E17">
              <w:rPr>
                <w:rFonts w:ascii="Aptos" w:hAnsi="Aptos"/>
                <w:b/>
                <w:bCs/>
              </w:rPr>
              <w:t>User Count</w:t>
            </w:r>
            <w:r w:rsidRPr="00912E17">
              <w:rPr>
                <w:rFonts w:ascii="Aptos" w:hAnsi="Aptos"/>
              </w:rPr>
              <w:t xml:space="preserve"> to show the total count of 7500 users in charts. </w:t>
            </w:r>
          </w:p>
          <w:p w14:paraId="7C74F43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6EF6BB01" w14:textId="77777777" w:rsidTr="00912E17">
        <w:tc>
          <w:tcPr>
            <w:tcW w:w="0" w:type="auto"/>
            <w:hideMark/>
          </w:tcPr>
          <w:p w14:paraId="3FA04E3E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03E67545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B2D9C40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The academic and work impact values were mixed, making it hard to filter users whose studies or jobs were affected. </w:t>
            </w:r>
          </w:p>
          <w:p w14:paraId="5FD0285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0FEAC1E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Moderate </w:t>
            </w:r>
          </w:p>
          <w:p w14:paraId="7A206A8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48A3C37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conditional column to tag impact levels as High Impact, Medium Impact, or Low Impact. </w:t>
            </w:r>
          </w:p>
          <w:p w14:paraId="4D8E80F9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43FB94F9" w14:textId="77777777" w:rsidTr="00912E17">
        <w:tc>
          <w:tcPr>
            <w:tcW w:w="0" w:type="auto"/>
            <w:hideMark/>
          </w:tcPr>
          <w:p w14:paraId="0A70FA72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2B449C3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22AAC2D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Stress level values were stored as plain numbers without simple categories for charts. </w:t>
            </w:r>
          </w:p>
          <w:p w14:paraId="3A1BEFE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5CD005B4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Low </w:t>
            </w:r>
          </w:p>
          <w:p w14:paraId="3377BA7C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339F6B3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new column to group stress scores into Low Stress, Medium Stress, and High Stress. </w:t>
            </w:r>
          </w:p>
          <w:p w14:paraId="31B9E7BA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</w:tr>
      <w:tr w:rsidR="00912E17" w:rsidRPr="00912E17" w14:paraId="540786D8" w14:textId="77777777" w:rsidTr="00912E17">
        <w:tc>
          <w:tcPr>
            <w:tcW w:w="0" w:type="auto"/>
            <w:hideMark/>
          </w:tcPr>
          <w:p w14:paraId="258EFC7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smartphone_usage dataset </w:t>
            </w:r>
          </w:p>
          <w:p w14:paraId="7977F2D6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09ABEFE2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Sleep duration hours were not grouped, making it hard to see who was getting enough rest. </w:t>
            </w:r>
          </w:p>
          <w:p w14:paraId="241E798F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180CDF40" w14:textId="77777777" w:rsidR="00912E17" w:rsidRPr="00C929BC" w:rsidRDefault="00912E17" w:rsidP="00912E17">
            <w:pPr>
              <w:spacing w:before="240" w:after="160" w:line="259" w:lineRule="auto"/>
              <w:rPr>
                <w:rFonts w:ascii="Aptos" w:hAnsi="Aptos"/>
                <w:b/>
                <w:bCs/>
              </w:rPr>
            </w:pPr>
            <w:r w:rsidRPr="00C929BC">
              <w:rPr>
                <w:rFonts w:ascii="Aptos" w:hAnsi="Aptos"/>
                <w:b/>
                <w:bCs/>
              </w:rPr>
              <w:t xml:space="preserve">Moderate </w:t>
            </w:r>
          </w:p>
          <w:p w14:paraId="2D629A77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</w:p>
        </w:tc>
        <w:tc>
          <w:tcPr>
            <w:tcW w:w="0" w:type="auto"/>
            <w:hideMark/>
          </w:tcPr>
          <w:p w14:paraId="3ACC8B44" w14:textId="77777777" w:rsidR="00912E17" w:rsidRPr="00912E17" w:rsidRDefault="00912E17" w:rsidP="00912E17">
            <w:pPr>
              <w:spacing w:before="240" w:after="160" w:line="259" w:lineRule="auto"/>
              <w:rPr>
                <w:rFonts w:ascii="Aptos" w:hAnsi="Aptos"/>
              </w:rPr>
            </w:pPr>
            <w:r w:rsidRPr="00912E17">
              <w:rPr>
                <w:rFonts w:ascii="Aptos" w:hAnsi="Aptos"/>
              </w:rPr>
              <w:t xml:space="preserve">Added a custom column to label sleep as Low Sleep (under 6 hours) or Normal Sleep (6+ hours). </w:t>
            </w:r>
          </w:p>
        </w:tc>
      </w:tr>
    </w:tbl>
    <w:p w14:paraId="7EB1E329" w14:textId="77777777" w:rsidR="00B31DE4" w:rsidRPr="00912E17" w:rsidRDefault="00B31DE4">
      <w:pPr>
        <w:rPr>
          <w:rFonts w:ascii="Aptos" w:hAnsi="Aptos"/>
          <w:sz w:val="24"/>
          <w:szCs w:val="24"/>
        </w:rPr>
      </w:pPr>
    </w:p>
    <w:sectPr w:rsidR="00B31DE4" w:rsidRPr="00912E17" w:rsidSect="0042259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E17"/>
    <w:rsid w:val="00307618"/>
    <w:rsid w:val="00370B26"/>
    <w:rsid w:val="003A7347"/>
    <w:rsid w:val="003F4034"/>
    <w:rsid w:val="00422592"/>
    <w:rsid w:val="005365AF"/>
    <w:rsid w:val="0062717B"/>
    <w:rsid w:val="00912E17"/>
    <w:rsid w:val="00AC65A2"/>
    <w:rsid w:val="00B31DE4"/>
    <w:rsid w:val="00BD06BF"/>
    <w:rsid w:val="00C92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D570"/>
  <w15:chartTrackingRefBased/>
  <w15:docId w15:val="{83DD7ACD-9A64-4DB2-B9BC-D8B6D084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E17"/>
  </w:style>
  <w:style w:type="paragraph" w:styleId="Heading1">
    <w:name w:val="heading 1"/>
    <w:basedOn w:val="Normal"/>
    <w:next w:val="Normal"/>
    <w:link w:val="Heading1Char"/>
    <w:uiPriority w:val="9"/>
    <w:qFormat/>
    <w:rsid w:val="00912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2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DENESH CHOKKARA</cp:lastModifiedBy>
  <cp:revision>4</cp:revision>
  <dcterms:created xsi:type="dcterms:W3CDTF">2026-09-20T13:19:00Z</dcterms:created>
  <dcterms:modified xsi:type="dcterms:W3CDTF">2026-09-20T13:31:00Z</dcterms:modified>
</cp:coreProperties>
</file>