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40"/>
      </w:pPr>
      <w:r>
        <w:rPr>
          <w:rFonts w:ascii="Aptos" w:hAnsi="Aptos"/>
          <w:b/>
          <w:color w:val="2F75B5"/>
          <w:sz w:val="22"/>
        </w:rPr>
        <w:t>DEVPULSE</w:t>
      </w:r>
    </w:p>
    <w:p>
      <w:pPr>
        <w:pStyle w:val="Title"/>
      </w:pPr>
      <w:r>
        <w:t>DevPulse Setup and Configuration Guide</w:t>
      </w:r>
    </w:p>
    <w:p>
      <w:pPr>
        <w:spacing w:after="360"/>
      </w:pPr>
      <w:r>
        <w:rPr>
          <w:rFonts w:ascii="Aptos Display" w:hAnsi="Aptos Display"/>
          <w:color w:val="59636E"/>
          <w:sz w:val="32"/>
        </w:rPr>
        <w:t>Local Development Administration and Deployment</w:t>
      </w:r>
    </w:p>
    <w:p>
      <w:pPr>
        <w:spacing w:after="320"/>
      </w:pPr>
      <w:r>
        <w:rPr>
          <w:sz w:val="23"/>
        </w:rPr>
        <w:t>Use this guide to prepare the .NET 9 project, configure secrets and approved diagnostic targets, run DevPulse locally, and deploy it safely. The application is ready to build; the remaining choices are environment-specific values that must be supplied by the project owner.</w:t>
      </w:r>
    </w:p>
    <w:p>
      <w:r>
        <w:rPr>
          <w:b/>
        </w:rPr>
        <w:t>Document target</w:t>
      </w:r>
      <w:r>
        <w:t xml:space="preserve">  DevPulse on .NET 9</w:t>
      </w:r>
    </w:p>
    <w:p>
      <w:r>
        <w:rPr>
          <w:b/>
        </w:rPr>
        <w:t>Local URL</w:t>
      </w:r>
      <w:r>
        <w:t xml:space="preserve">  http://127.0.0.1:5214</w:t>
      </w:r>
    </w:p>
    <w:p>
      <w:r>
        <w:rPr>
          <w:b/>
        </w:rPr>
        <w:t>Container port</w:t>
      </w:r>
      <w:r>
        <w:t xml:space="preserve">  10000</w:t>
      </w:r>
    </w:p>
    <w:p>
      <w:r>
        <w:rPr>
          <w:b/>
        </w:rPr>
        <w:t>Health endpoint</w:t>
      </w:r>
      <w:r>
        <w:t xml:space="preserve">  /healthz</w:t>
      </w:r>
    </w:p>
    <w:p>
      <w:pPr>
        <w:spacing w:after="160"/>
      </w:pPr>
    </w:p>
    <w:p>
      <w:pPr>
        <w:pStyle w:val="Heading2"/>
      </w:pPr>
      <w:r>
        <w:t>Guide map</w:t>
      </w:r>
    </w:p>
    <w:p>
      <w:pPr>
        <w:pStyle w:val="ListBullet"/>
      </w:pPr>
      <w:r>
        <w:t>Install prerequisites and run the application locally</w:t>
      </w:r>
    </w:p>
    <w:p>
      <w:pPr>
        <w:pStyle w:val="ListBullet"/>
      </w:pPr>
      <w:r>
        <w:t>Configure Spotify and administrator access without committing secrets</w:t>
      </w:r>
    </w:p>
    <w:p>
      <w:pPr>
        <w:pStyle w:val="ListBullet"/>
      </w:pPr>
      <w:r>
        <w:t>Choose diagnostics allowlists, alert destinations, and telemetry export</w:t>
      </w:r>
    </w:p>
    <w:p>
      <w:pPr>
        <w:pStyle w:val="ListBullet"/>
      </w:pPr>
      <w:r>
        <w:t>Prepare persistent storage and reverse proxy settings</w:t>
      </w:r>
    </w:p>
    <w:p>
      <w:pPr>
        <w:pStyle w:val="ListBullet"/>
      </w:pPr>
      <w:r>
        <w:t>Publish with Docker or a managed host and verify the release</w:t>
      </w:r>
    </w:p>
    <w:p>
      <w:r>
        <w:br w:type="page"/>
      </w:r>
    </w:p>
    <w:p>
      <w:pPr>
        <w:pStyle w:val="Heading1"/>
        <w:keepNext w:val="1"/>
      </w:pPr>
      <w:r>
        <w:t>Prerequisites and first run</w:t>
      </w:r>
    </w:p>
    <w:p>
      <w:r>
        <w:t>DevPulse targets .NET 9. The repository pins SDK 9.0.300 and permits a later .NET 9 feature band through global.json.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17365D"/>
            <w:tcMar>
              <w:top w:w="90" w:type="dxa"/>
              <w:start w:w="110" w:type="dxa"/>
              <w:bottom w:w="90" w:type="dxa"/>
              <w:end w:w="110" w:type="dxa"/>
            </w:tcMar>
            <w:vAlign w:val="center"/>
          </w:tcPr>
          <w:p>
            <w:pPr>
              <w:spacing w:after="0"/>
            </w:pPr>
            <w:r>
              <w:rPr>
                <w:rFonts w:ascii="Aptos" w:hAnsi="Aptos"/>
                <w:b/>
                <w:color w:val="FFFFFF"/>
                <w:sz w:val="18"/>
              </w:rPr>
              <w:t>Requirement</w:t>
            </w:r>
          </w:p>
        </w:tc>
        <w:tc>
          <w:tcPr>
            <w:tcW w:type="dxa" w:w="3816"/>
            <w:shd w:fill="17365D"/>
            <w:tcMar>
              <w:top w:w="90" w:type="dxa"/>
              <w:start w:w="110" w:type="dxa"/>
              <w:bottom w:w="90" w:type="dxa"/>
              <w:end w:w="110" w:type="dxa"/>
            </w:tcMar>
            <w:vAlign w:val="center"/>
          </w:tcPr>
          <w:p>
            <w:pPr>
              <w:spacing w:after="0"/>
            </w:pPr>
            <w:r>
              <w:rPr>
                <w:rFonts w:ascii="Aptos" w:hAnsi="Aptos"/>
                <w:b/>
                <w:color w:val="FFFFFF"/>
                <w:sz w:val="18"/>
              </w:rPr>
              <w:t>Recommended value</w:t>
            </w:r>
          </w:p>
        </w:tc>
        <w:tc>
          <w:tcPr>
            <w:tcW w:type="dxa" w:w="4032"/>
            <w:shd w:fill="17365D"/>
            <w:tcMar>
              <w:top w:w="90" w:type="dxa"/>
              <w:start w:w="110" w:type="dxa"/>
              <w:bottom w:w="90" w:type="dxa"/>
              <w:end w:w="110" w:type="dxa"/>
            </w:tcMar>
            <w:vAlign w:val="center"/>
          </w:tcPr>
          <w:p>
            <w:pPr>
              <w:spacing w:after="0"/>
            </w:pPr>
            <w:r>
              <w:rPr>
                <w:rFonts w:ascii="Aptos" w:hAnsi="Aptos"/>
                <w:b/>
                <w:color w:val="FFFFFF"/>
                <w:sz w:val="18"/>
              </w:rPr>
              <w:t>How to confirm</w:t>
            </w:r>
          </w:p>
        </w:tc>
      </w:tr>
      <w:tr>
        <w:trPr>
          <w:trHeight w:hRule="atLeast"/>
        </w:trPr>
        <w:tc>
          <w:tcPr>
            <w:tcW w:type="dxa" w:w="1944"/>
            <w:tcMar>
              <w:top w:w="90" w:type="dxa"/>
              <w:start w:w="110" w:type="dxa"/>
              <w:bottom w:w="90" w:type="dxa"/>
              <w:end w:w="110" w:type="dxa"/>
            </w:tcMar>
            <w:vAlign w:val="center"/>
          </w:tcPr>
          <w:p>
            <w:pPr>
              <w:spacing w:after="0"/>
            </w:pPr>
            <w:r>
              <w:rPr>
                <w:rFonts w:ascii="Aptos" w:hAnsi="Aptos"/>
                <w:color w:val="000000"/>
                <w:sz w:val="17"/>
              </w:rPr>
              <w:t>.NET SDK</w:t>
            </w:r>
          </w:p>
        </w:tc>
        <w:tc>
          <w:tcPr>
            <w:tcW w:type="dxa" w:w="3816"/>
            <w:tcMar>
              <w:top w:w="90" w:type="dxa"/>
              <w:start w:w="110" w:type="dxa"/>
              <w:bottom w:w="90" w:type="dxa"/>
              <w:end w:w="110" w:type="dxa"/>
            </w:tcMar>
            <w:vAlign w:val="center"/>
          </w:tcPr>
          <w:p>
            <w:pPr>
              <w:spacing w:after="0"/>
            </w:pPr>
            <w:r>
              <w:rPr>
                <w:rFonts w:ascii="Aptos" w:hAnsi="Aptos"/>
                <w:color w:val="000000"/>
                <w:sz w:val="17"/>
              </w:rPr>
              <w:t>9.0.300 or a later .NET 9 feature band</w:t>
            </w:r>
          </w:p>
        </w:tc>
        <w:tc>
          <w:tcPr>
            <w:tcW w:type="dxa" w:w="4032"/>
            <w:tcMar>
              <w:top w:w="90" w:type="dxa"/>
              <w:start w:w="110" w:type="dxa"/>
              <w:bottom w:w="90" w:type="dxa"/>
              <w:end w:w="110" w:type="dxa"/>
            </w:tcMar>
            <w:vAlign w:val="center"/>
          </w:tcPr>
          <w:p>
            <w:pPr>
              <w:spacing w:after="0"/>
            </w:pPr>
            <w:r>
              <w:rPr>
                <w:rFonts w:ascii="Aptos" w:hAnsi="Aptos"/>
                <w:color w:val="000000"/>
                <w:sz w:val="17"/>
              </w:rPr>
              <w:t>dotnet --version</w:t>
            </w:r>
          </w:p>
        </w:tc>
      </w:tr>
      <w:tr>
        <w:trPr>
          <w:trHeight w:hRule="atLeast"/>
        </w:trPr>
        <w:tc>
          <w:tcPr>
            <w:tcW w:type="dxa" w:w="1944"/>
            <w:shd w:fill="EAF2F8"/>
            <w:tcMar>
              <w:top w:w="90" w:type="dxa"/>
              <w:start w:w="110" w:type="dxa"/>
              <w:bottom w:w="90" w:type="dxa"/>
              <w:end w:w="110" w:type="dxa"/>
            </w:tcMar>
            <w:vAlign w:val="center"/>
          </w:tcPr>
          <w:p>
            <w:pPr>
              <w:spacing w:after="0"/>
            </w:pPr>
            <w:r>
              <w:rPr>
                <w:rFonts w:ascii="Aptos" w:hAnsi="Aptos"/>
                <w:color w:val="000000"/>
                <w:sz w:val="17"/>
              </w:rPr>
              <w:t>Visual Studio</w:t>
            </w:r>
          </w:p>
        </w:tc>
        <w:tc>
          <w:tcPr>
            <w:tcW w:type="dxa" w:w="3816"/>
            <w:shd w:fill="EAF2F8"/>
            <w:tcMar>
              <w:top w:w="90" w:type="dxa"/>
              <w:start w:w="110" w:type="dxa"/>
              <w:bottom w:w="90" w:type="dxa"/>
              <w:end w:w="110" w:type="dxa"/>
            </w:tcMar>
            <w:vAlign w:val="center"/>
          </w:tcPr>
          <w:p>
            <w:pPr>
              <w:spacing w:after="0"/>
            </w:pPr>
            <w:r>
              <w:rPr>
                <w:rFonts w:ascii="Aptos" w:hAnsi="Aptos"/>
                <w:color w:val="000000"/>
                <w:sz w:val="17"/>
              </w:rPr>
              <w:t>Visual Studio 2022 version 17.12 or later</w:t>
            </w:r>
          </w:p>
        </w:tc>
        <w:tc>
          <w:tcPr>
            <w:tcW w:type="dxa" w:w="4032"/>
            <w:shd w:fill="EAF2F8"/>
            <w:tcMar>
              <w:top w:w="90" w:type="dxa"/>
              <w:start w:w="110" w:type="dxa"/>
              <w:bottom w:w="90" w:type="dxa"/>
              <w:end w:w="110" w:type="dxa"/>
            </w:tcMar>
            <w:vAlign w:val="center"/>
          </w:tcPr>
          <w:p>
            <w:pPr>
              <w:spacing w:after="0"/>
            </w:pPr>
            <w:r>
              <w:rPr>
                <w:rFonts w:ascii="Aptos" w:hAnsi="Aptos"/>
                <w:color w:val="000000"/>
                <w:sz w:val="17"/>
              </w:rPr>
              <w:t>Help &gt; About Microsoft Visual Studio</w:t>
            </w:r>
          </w:p>
        </w:tc>
      </w:tr>
      <w:tr>
        <w:trPr>
          <w:trHeight w:hRule="atLeast"/>
        </w:trPr>
        <w:tc>
          <w:tcPr>
            <w:tcW w:type="dxa" w:w="1944"/>
            <w:tcMar>
              <w:top w:w="90" w:type="dxa"/>
              <w:start w:w="110" w:type="dxa"/>
              <w:bottom w:w="90" w:type="dxa"/>
              <w:end w:w="110" w:type="dxa"/>
            </w:tcMar>
            <w:vAlign w:val="center"/>
          </w:tcPr>
          <w:p>
            <w:pPr>
              <w:spacing w:after="0"/>
            </w:pPr>
            <w:r>
              <w:rPr>
                <w:rFonts w:ascii="Aptos" w:hAnsi="Aptos"/>
                <w:color w:val="000000"/>
                <w:sz w:val="17"/>
              </w:rPr>
              <w:t>PowerShell</w:t>
            </w:r>
          </w:p>
        </w:tc>
        <w:tc>
          <w:tcPr>
            <w:tcW w:type="dxa" w:w="3816"/>
            <w:tcMar>
              <w:top w:w="90" w:type="dxa"/>
              <w:start w:w="110" w:type="dxa"/>
              <w:bottom w:w="90" w:type="dxa"/>
              <w:end w:w="110" w:type="dxa"/>
            </w:tcMar>
            <w:vAlign w:val="center"/>
          </w:tcPr>
          <w:p>
            <w:pPr>
              <w:spacing w:after="0"/>
            </w:pPr>
            <w:r>
              <w:rPr>
                <w:rFonts w:ascii="Aptos" w:hAnsi="Aptos"/>
                <w:color w:val="000000"/>
                <w:sz w:val="17"/>
              </w:rPr>
              <w:t>PowerShell 7 or Windows PowerShell</w:t>
            </w:r>
          </w:p>
        </w:tc>
        <w:tc>
          <w:tcPr>
            <w:tcW w:type="dxa" w:w="4032"/>
            <w:tcMar>
              <w:top w:w="90" w:type="dxa"/>
              <w:start w:w="110" w:type="dxa"/>
              <w:bottom w:w="90" w:type="dxa"/>
              <w:end w:w="110" w:type="dxa"/>
            </w:tcMar>
            <w:vAlign w:val="center"/>
          </w:tcPr>
          <w:p>
            <w:pPr>
              <w:spacing w:after="0"/>
            </w:pPr>
            <w:r>
              <w:rPr>
                <w:rFonts w:ascii="Aptos" w:hAnsi="Aptos"/>
                <w:color w:val="000000"/>
                <w:sz w:val="17"/>
              </w:rPr>
              <w:t>$PSVersionTable.PSVersion</w:t>
            </w:r>
          </w:p>
        </w:tc>
      </w:tr>
      <w:tr>
        <w:trPr>
          <w:trHeight w:hRule="atLeast"/>
        </w:trPr>
        <w:tc>
          <w:tcPr>
            <w:tcW w:type="dxa" w:w="1944"/>
            <w:shd w:fill="EAF2F8"/>
            <w:tcMar>
              <w:top w:w="90" w:type="dxa"/>
              <w:start w:w="110" w:type="dxa"/>
              <w:bottom w:w="90" w:type="dxa"/>
              <w:end w:w="110" w:type="dxa"/>
            </w:tcMar>
            <w:vAlign w:val="center"/>
          </w:tcPr>
          <w:p>
            <w:pPr>
              <w:spacing w:after="0"/>
            </w:pPr>
            <w:r>
              <w:rPr>
                <w:rFonts w:ascii="Aptos" w:hAnsi="Aptos"/>
                <w:color w:val="000000"/>
                <w:sz w:val="17"/>
              </w:rPr>
              <w:t>Docker</w:t>
            </w:r>
          </w:p>
        </w:tc>
        <w:tc>
          <w:tcPr>
            <w:tcW w:type="dxa" w:w="3816"/>
            <w:shd w:fill="EAF2F8"/>
            <w:tcMar>
              <w:top w:w="90" w:type="dxa"/>
              <w:start w:w="110" w:type="dxa"/>
              <w:bottom w:w="90" w:type="dxa"/>
              <w:end w:w="110" w:type="dxa"/>
            </w:tcMar>
            <w:vAlign w:val="center"/>
          </w:tcPr>
          <w:p>
            <w:pPr>
              <w:spacing w:after="0"/>
            </w:pPr>
            <w:r>
              <w:rPr>
                <w:rFonts w:ascii="Aptos" w:hAnsi="Aptos"/>
                <w:color w:val="000000"/>
                <w:sz w:val="17"/>
              </w:rPr>
              <w:t>Optional for container deployment</w:t>
            </w:r>
          </w:p>
        </w:tc>
        <w:tc>
          <w:tcPr>
            <w:tcW w:type="dxa" w:w="4032"/>
            <w:shd w:fill="EAF2F8"/>
            <w:tcMar>
              <w:top w:w="90" w:type="dxa"/>
              <w:start w:w="110" w:type="dxa"/>
              <w:bottom w:w="90" w:type="dxa"/>
              <w:end w:w="110" w:type="dxa"/>
            </w:tcMar>
            <w:vAlign w:val="center"/>
          </w:tcPr>
          <w:p>
            <w:pPr>
              <w:spacing w:after="0"/>
            </w:pPr>
            <w:r>
              <w:rPr>
                <w:rFonts w:ascii="Aptos" w:hAnsi="Aptos"/>
                <w:color w:val="000000"/>
                <w:sz w:val="17"/>
              </w:rPr>
              <w:t>docker version</w:t>
            </w:r>
          </w:p>
        </w:tc>
      </w:tr>
    </w:tbl>
    <w:p>
      <w:pPr>
        <w:pStyle w:val="Heading2"/>
      </w:pPr>
      <w:r>
        <w:t>Run from the command line</w:t>
      </w:r>
    </w:p>
    <w:p>
      <w:pPr>
        <w:spacing w:before="60" w:after="160" w:line="240" w:lineRule="auto"/>
        <w:ind w:left="230" w:right="230"/>
        <w:shd w:fill="F3F5F7"/>
      </w:pPr>
      <w:r>
        <w:rPr>
          <w:rFonts w:ascii="Consolas" w:hAnsi="Consolas"/>
          <w:color w:val="1E2834"/>
          <w:sz w:val="17"/>
        </w:rPr>
        <w:t>cd D:\VS_Project\MiniProject_Everything_1</w:t>
        <w:br/>
      </w:r>
      <w:r>
        <w:rPr>
          <w:rFonts w:ascii="Consolas" w:hAnsi="Consolas"/>
          <w:color w:val="1E2834"/>
          <w:sz w:val="17"/>
        </w:rPr>
        <w:t>dotnet restore</w:t>
        <w:br/>
      </w:r>
      <w:r>
        <w:rPr>
          <w:rFonts w:ascii="Consolas" w:hAnsi="Consolas"/>
          <w:color w:val="1E2834"/>
          <w:sz w:val="17"/>
        </w:rPr>
        <w:t>dotnet run --launch-profile http</w:t>
      </w:r>
    </w:p>
    <w:p>
      <w:r>
        <w:t>Open http://127.0.0.1:5214. The diagnostics dashboard works without Spotify credentials. Spotify remains disabled until credentials are configured.</w:t>
      </w:r>
    </w:p>
    <w:p>
      <w:pPr>
        <w:pStyle w:val="Heading2"/>
      </w:pPr>
      <w:r>
        <w:t>Run from Visual Studio</w:t>
      </w:r>
    </w:p>
    <w:p>
      <w:pPr>
        <w:spacing w:after="60"/>
        <w:ind w:left="389" w:hanging="389"/>
      </w:pPr>
      <w:r>
        <w:rPr>
          <w:b/>
        </w:rPr>
        <w:t xml:space="preserve">1.  </w:t>
      </w:r>
      <w:r>
        <w:t>Open MiniProject_Everything_1.sln.</w:t>
      </w:r>
    </w:p>
    <w:p>
      <w:pPr>
        <w:spacing w:after="60"/>
        <w:ind w:left="389" w:hanging="389"/>
      </w:pPr>
      <w:r>
        <w:rPr>
          <w:b/>
        </w:rPr>
        <w:t xml:space="preserve">2.  </w:t>
      </w:r>
      <w:r>
        <w:t>Confirm that the selected launch profile is http.</w:t>
      </w:r>
    </w:p>
    <w:p>
      <w:pPr>
        <w:spacing w:after="60"/>
        <w:ind w:left="389" w:hanging="389"/>
      </w:pPr>
      <w:r>
        <w:rPr>
          <w:b/>
        </w:rPr>
        <w:t xml:space="preserve">3.  </w:t>
      </w:r>
      <w:r>
        <w:t>Build the solution, then press F5 or choose Start Debugging.</w:t>
      </w:r>
    </w:p>
    <w:p>
      <w:pPr>
        <w:spacing w:after="60"/>
        <w:ind w:left="389" w:hanging="389"/>
      </w:pPr>
      <w:r>
        <w:rPr>
          <w:b/>
        </w:rPr>
        <w:t xml:space="preserve">4.  </w:t>
      </w:r>
      <w:r>
        <w:t>If Visual Studio says the project cannot be loaded, install the .NET 9 SDK and update Visual Studio. Do not retarget this project to .NET 10.</w:t>
      </w:r>
    </w:p>
    <w:p>
      <w:pPr>
        <w:pStyle w:val="Heading2"/>
      </w:pPr>
      <w:r>
        <w:t>Confirm the first run</w:t>
      </w:r>
    </w:p>
    <w:p>
      <w:pPr>
        <w:pStyle w:val="ListBullet"/>
      </w:pPr>
      <w:r>
        <w:t>The Overview page loads and shows process metrics.</w:t>
      </w:r>
    </w:p>
    <w:p>
      <w:pPr>
        <w:pStyle w:val="ListBullet"/>
      </w:pPr>
      <w:r>
        <w:t>GET /healthz returns HTTP 200.</w:t>
      </w:r>
    </w:p>
    <w:p>
      <w:pPr>
        <w:pStyle w:val="ListBullet"/>
      </w:pPr>
      <w:r>
        <w:t>Operations, Telemetry, and Inspectors are visible in Development.</w:t>
      </w:r>
    </w:p>
    <w:p>
      <w:pPr>
        <w:pStyle w:val="ListBullet"/>
      </w:pPr>
      <w:r>
        <w:t>The Administration page explains that access is disabled until a password is configured.</w:t>
      </w:r>
    </w:p>
    <w:p>
      <w:r>
        <w:br w:type="page"/>
      </w:r>
    </w:p>
    <w:p>
      <w:pPr>
        <w:pStyle w:val="Heading1"/>
        <w:keepNext w:val="1"/>
      </w:pPr>
      <w:r>
        <w:t>Secrets and Spotify configuration</w:t>
      </w:r>
    </w:p>
    <w:p>
      <w:r>
        <w:t>Keep credentials out of appsettings.json and source control. Use .NET user secrets for local Development and the hosting provider's secret manager or environment variables in Production.</w:t>
      </w:r>
    </w:p>
    <w:p>
      <w:pPr>
        <w:pStyle w:val="Heading2"/>
      </w:pPr>
      <w:r>
        <w:t>Set local secrets</w:t>
      </w:r>
    </w:p>
    <w:p>
      <w:pPr>
        <w:spacing w:before="60" w:after="160" w:line="240" w:lineRule="auto"/>
        <w:ind w:left="230" w:right="230"/>
        <w:shd w:fill="F3F5F7"/>
      </w:pPr>
      <w:r>
        <w:rPr>
          <w:rFonts w:ascii="Consolas" w:hAnsi="Consolas"/>
          <w:color w:val="1E2834"/>
          <w:sz w:val="17"/>
        </w:rPr>
        <w:t>dotnet user-secrets set "Spotify:ClientId" "YOUR_CLIENT_ID"</w:t>
        <w:br/>
      </w:r>
      <w:r>
        <w:rPr>
          <w:rFonts w:ascii="Consolas" w:hAnsi="Consolas"/>
          <w:color w:val="1E2834"/>
          <w:sz w:val="17"/>
        </w:rPr>
        <w:t>dotnet user-secrets set "Spotify:ClientSecret" "YOUR_CLIENT_SECRET"</w:t>
        <w:br/>
      </w:r>
      <w:r>
        <w:rPr>
          <w:rFonts w:ascii="Consolas" w:hAnsi="Consolas"/>
          <w:color w:val="1E2834"/>
          <w:sz w:val="17"/>
        </w:rPr>
        <w:t>dotnet user-secrets set "Admin:Password" "A-unique-password-at-least-12-characters"</w:t>
      </w:r>
    </w:p>
    <w:p>
      <w:pPr>
        <w:pStyle w:val="Heading2"/>
      </w:pPr>
      <w:r>
        <w:t>Register the Spotify callback</w:t>
      </w:r>
    </w:p>
    <w:p>
      <w:pPr>
        <w:spacing w:after="60"/>
        <w:ind w:left="389" w:hanging="389"/>
      </w:pPr>
      <w:r>
        <w:rPr>
          <w:b/>
        </w:rPr>
        <w:t xml:space="preserve">1.  </w:t>
      </w:r>
      <w:r>
        <w:t>Create or open the Spotify application in the Spotify Developer Dashboard.</w:t>
      </w:r>
    </w:p>
    <w:p>
      <w:pPr>
        <w:spacing w:after="60"/>
        <w:ind w:left="389" w:hanging="389"/>
      </w:pPr>
      <w:r>
        <w:rPr>
          <w:b/>
        </w:rPr>
        <w:t xml:space="preserve">2.  </w:t>
      </w:r>
      <w:r>
        <w:t>Register http://127.0.0.1:5214/signin-spotify for local development.</w:t>
      </w:r>
    </w:p>
    <w:p>
      <w:pPr>
        <w:spacing w:after="60"/>
        <w:ind w:left="389" w:hanging="389"/>
      </w:pPr>
      <w:r>
        <w:rPr>
          <w:b/>
        </w:rPr>
        <w:t xml:space="preserve">3.  </w:t>
      </w:r>
      <w:r>
        <w:t>For production, register https://YOUR-DOMAIN/signin-spotify.</w:t>
      </w:r>
    </w:p>
    <w:p>
      <w:pPr>
        <w:spacing w:after="60"/>
        <w:ind w:left="389" w:hanging="389"/>
      </w:pPr>
      <w:r>
        <w:rPr>
          <w:b/>
        </w:rPr>
        <w:t xml:space="preserve">4.  </w:t>
      </w:r>
      <w:r>
        <w:t>If the Spotify application is in development mode, add every person who is allowed to sign in.</w:t>
      </w:r>
    </w:p>
    <w:p>
      <w:r>
        <w:rPr>
          <w:b/>
        </w:rPr>
        <w:t>Important:</w:t>
      </w:r>
      <w:r>
        <w:t xml:space="preserve"> The callback must match exactly, including scheme, hostname, port, and path. Use 127.0.0.1 for the local HTTP profile. A mismatch causes Spotify to reject the login.</w:t>
      </w:r>
    </w:p>
    <w:p>
      <w:pPr>
        <w:pStyle w:val="Heading2"/>
      </w:pPr>
      <w:r>
        <w:t>Spotify behavior</w:t>
      </w:r>
    </w:p>
    <w:p>
      <w:pPr>
        <w:pStyle w:val="ListBullet"/>
      </w:pPr>
      <w:r>
        <w:t>Playback controls require Spotify Premium and a compatible active device.</w:t>
      </w:r>
    </w:p>
    <w:p>
      <w:pPr>
        <w:pStyle w:val="ListBullet"/>
      </w:pPr>
      <w:r>
        <w:t>DevPulse controls an existing Spotify client; it does not play audio in the browser.</w:t>
      </w:r>
    </w:p>
    <w:p>
      <w:pPr>
        <w:pStyle w:val="ListBullet"/>
      </w:pPr>
      <w:r>
        <w:t>Tokens are encrypted on the server. The browser cookie contains only an opaque session identifier.</w:t>
      </w:r>
    </w:p>
    <w:p>
      <w:pPr>
        <w:pStyle w:val="ListBullet"/>
      </w:pPr>
      <w:r>
        <w:t>Disconnecting removes the DevPulse session. Remove the application from Spotify account settings to revoke the OAuth grant completely.</w:t>
      </w:r>
    </w:p>
    <w:p>
      <w:pPr>
        <w:pStyle w:val="Heading2"/>
      </w:pPr>
      <w:r>
        <w:t>Production secret names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240"/>
            <w:shd w:fill="17365D"/>
            <w:tcMar>
              <w:top w:w="90" w:type="dxa"/>
              <w:start w:w="110" w:type="dxa"/>
              <w:bottom w:w="90" w:type="dxa"/>
              <w:end w:w="110" w:type="dxa"/>
            </w:tcMar>
            <w:vAlign w:val="center"/>
          </w:tcPr>
          <w:p>
            <w:pPr>
              <w:spacing w:after="0"/>
            </w:pPr>
            <w:r>
              <w:rPr>
                <w:rFonts w:ascii="Aptos" w:hAnsi="Aptos"/>
                <w:b/>
                <w:color w:val="FFFFFF"/>
                <w:sz w:val="18"/>
              </w:rPr>
              <w:t>Environment variable</w:t>
            </w:r>
          </w:p>
        </w:tc>
        <w:tc>
          <w:tcPr>
            <w:tcW w:type="dxa" w:w="1728"/>
            <w:shd w:fill="17365D"/>
            <w:tcMar>
              <w:top w:w="90" w:type="dxa"/>
              <w:start w:w="110" w:type="dxa"/>
              <w:bottom w:w="90" w:type="dxa"/>
              <w:end w:w="110" w:type="dxa"/>
            </w:tcMar>
            <w:vAlign w:val="center"/>
          </w:tcPr>
          <w:p>
            <w:pPr>
              <w:spacing w:after="0"/>
            </w:pPr>
            <w:r>
              <w:rPr>
                <w:rFonts w:ascii="Aptos" w:hAnsi="Aptos"/>
                <w:b/>
                <w:color w:val="FFFFFF"/>
                <w:sz w:val="18"/>
              </w:rPr>
              <w:t>Required</w:t>
            </w:r>
          </w:p>
        </w:tc>
        <w:tc>
          <w:tcPr>
            <w:tcW w:type="dxa" w:w="4824"/>
            <w:shd w:fill="17365D"/>
            <w:tcMar>
              <w:top w:w="90" w:type="dxa"/>
              <w:start w:w="110" w:type="dxa"/>
              <w:bottom w:w="90" w:type="dxa"/>
              <w:end w:w="110" w:type="dxa"/>
            </w:tcMar>
            <w:vAlign w:val="center"/>
          </w:tcPr>
          <w:p>
            <w:pPr>
              <w:spacing w:after="0"/>
            </w:pPr>
            <w:r>
              <w:rPr>
                <w:rFonts w:ascii="Aptos" w:hAnsi="Aptos"/>
                <w:b/>
                <w:color w:val="FFFFFF"/>
                <w:sz w:val="18"/>
              </w:rPr>
              <w:t>Purpose</w:t>
            </w:r>
          </w:p>
        </w:tc>
      </w:tr>
      <w:tr>
        <w:trPr>
          <w:trHeight w:hRule="atLeast"/>
        </w:trPr>
        <w:tc>
          <w:tcPr>
            <w:tcW w:type="dxa" w:w="3240"/>
            <w:tcMar>
              <w:top w:w="90" w:type="dxa"/>
              <w:start w:w="110" w:type="dxa"/>
              <w:bottom w:w="90" w:type="dxa"/>
              <w:end w:w="110" w:type="dxa"/>
            </w:tcMar>
            <w:vAlign w:val="center"/>
          </w:tcPr>
          <w:p>
            <w:pPr>
              <w:spacing w:after="0"/>
            </w:pPr>
            <w:r>
              <w:rPr>
                <w:rFonts w:ascii="Aptos" w:hAnsi="Aptos"/>
                <w:color w:val="000000"/>
                <w:sz w:val="17"/>
              </w:rPr>
              <w:t>Spotify__ClientId</w:t>
            </w:r>
          </w:p>
        </w:tc>
        <w:tc>
          <w:tcPr>
            <w:tcW w:type="dxa" w:w="1728"/>
            <w:tcMar>
              <w:top w:w="90" w:type="dxa"/>
              <w:start w:w="110" w:type="dxa"/>
              <w:bottom w:w="90" w:type="dxa"/>
              <w:end w:w="110" w:type="dxa"/>
            </w:tcMar>
            <w:vAlign w:val="center"/>
          </w:tcPr>
          <w:p>
            <w:pPr>
              <w:spacing w:after="0"/>
            </w:pPr>
            <w:r>
              <w:rPr>
                <w:rFonts w:ascii="Aptos" w:hAnsi="Aptos"/>
                <w:color w:val="000000"/>
                <w:sz w:val="17"/>
              </w:rPr>
              <w:t>For Spotify</w:t>
            </w:r>
          </w:p>
        </w:tc>
        <w:tc>
          <w:tcPr>
            <w:tcW w:type="dxa" w:w="4824"/>
            <w:tcMar>
              <w:top w:w="90" w:type="dxa"/>
              <w:start w:w="110" w:type="dxa"/>
              <w:bottom w:w="90" w:type="dxa"/>
              <w:end w:w="110" w:type="dxa"/>
            </w:tcMar>
            <w:vAlign w:val="center"/>
          </w:tcPr>
          <w:p>
            <w:pPr>
              <w:spacing w:after="0"/>
            </w:pPr>
            <w:r>
              <w:rPr>
                <w:rFonts w:ascii="Aptos" w:hAnsi="Aptos"/>
                <w:color w:val="000000"/>
                <w:sz w:val="17"/>
              </w:rPr>
              <w:t>Spotify OAuth client identifier</w:t>
            </w:r>
          </w:p>
        </w:tc>
      </w:tr>
      <w:tr>
        <w:trPr>
          <w:trHeight w:hRule="atLeast"/>
        </w:trPr>
        <w:tc>
          <w:tcPr>
            <w:tcW w:type="dxa" w:w="3240"/>
            <w:shd w:fill="EAF2F8"/>
            <w:tcMar>
              <w:top w:w="90" w:type="dxa"/>
              <w:start w:w="110" w:type="dxa"/>
              <w:bottom w:w="90" w:type="dxa"/>
              <w:end w:w="110" w:type="dxa"/>
            </w:tcMar>
            <w:vAlign w:val="center"/>
          </w:tcPr>
          <w:p>
            <w:pPr>
              <w:spacing w:after="0"/>
            </w:pPr>
            <w:r>
              <w:rPr>
                <w:rFonts w:ascii="Aptos" w:hAnsi="Aptos"/>
                <w:color w:val="000000"/>
                <w:sz w:val="17"/>
              </w:rPr>
              <w:t>Spotify__ClientSecret</w:t>
            </w:r>
          </w:p>
        </w:tc>
        <w:tc>
          <w:tcPr>
            <w:tcW w:type="dxa" w:w="1728"/>
            <w:shd w:fill="EAF2F8"/>
            <w:tcMar>
              <w:top w:w="90" w:type="dxa"/>
              <w:start w:w="110" w:type="dxa"/>
              <w:bottom w:w="90" w:type="dxa"/>
              <w:end w:w="110" w:type="dxa"/>
            </w:tcMar>
            <w:vAlign w:val="center"/>
          </w:tcPr>
          <w:p>
            <w:pPr>
              <w:spacing w:after="0"/>
            </w:pPr>
            <w:r>
              <w:rPr>
                <w:rFonts w:ascii="Aptos" w:hAnsi="Aptos"/>
                <w:color w:val="000000"/>
                <w:sz w:val="17"/>
              </w:rPr>
              <w:t>For Spotify</w:t>
            </w:r>
          </w:p>
        </w:tc>
        <w:tc>
          <w:tcPr>
            <w:tcW w:type="dxa" w:w="4824"/>
            <w:shd w:fill="EAF2F8"/>
            <w:tcMar>
              <w:top w:w="90" w:type="dxa"/>
              <w:start w:w="110" w:type="dxa"/>
              <w:bottom w:w="90" w:type="dxa"/>
              <w:end w:w="110" w:type="dxa"/>
            </w:tcMar>
            <w:vAlign w:val="center"/>
          </w:tcPr>
          <w:p>
            <w:pPr>
              <w:spacing w:after="0"/>
            </w:pPr>
            <w:r>
              <w:rPr>
                <w:rFonts w:ascii="Aptos" w:hAnsi="Aptos"/>
                <w:color w:val="000000"/>
                <w:sz w:val="17"/>
              </w:rPr>
              <w:t>Spotify OAuth client secret</w:t>
            </w:r>
          </w:p>
        </w:tc>
      </w:tr>
      <w:tr>
        <w:trPr>
          <w:trHeight w:hRule="atLeast"/>
        </w:trPr>
        <w:tc>
          <w:tcPr>
            <w:tcW w:type="dxa" w:w="3240"/>
            <w:tcMar>
              <w:top w:w="90" w:type="dxa"/>
              <w:start w:w="110" w:type="dxa"/>
              <w:bottom w:w="90" w:type="dxa"/>
              <w:end w:w="110" w:type="dxa"/>
            </w:tcMar>
            <w:vAlign w:val="center"/>
          </w:tcPr>
          <w:p>
            <w:pPr>
              <w:spacing w:after="0"/>
            </w:pPr>
            <w:r>
              <w:rPr>
                <w:rFonts w:ascii="Aptos" w:hAnsi="Aptos"/>
                <w:color w:val="000000"/>
                <w:sz w:val="17"/>
              </w:rPr>
              <w:t>Admin__Username</w:t>
            </w:r>
          </w:p>
        </w:tc>
        <w:tc>
          <w:tcPr>
            <w:tcW w:type="dxa" w:w="1728"/>
            <w:tcMar>
              <w:top w:w="90" w:type="dxa"/>
              <w:start w:w="110" w:type="dxa"/>
              <w:bottom w:w="90" w:type="dxa"/>
              <w:end w:w="110" w:type="dxa"/>
            </w:tcMar>
            <w:vAlign w:val="center"/>
          </w:tcPr>
          <w:p>
            <w:pPr>
              <w:spacing w:after="0"/>
            </w:pPr>
            <w:r>
              <w:rPr>
                <w:rFonts w:ascii="Aptos" w:hAnsi="Aptos"/>
                <w:color w:val="000000"/>
                <w:sz w:val="17"/>
              </w:rPr>
              <w:t>Optional</w:t>
            </w:r>
          </w:p>
        </w:tc>
        <w:tc>
          <w:tcPr>
            <w:tcW w:type="dxa" w:w="4824"/>
            <w:tcMar>
              <w:top w:w="90" w:type="dxa"/>
              <w:start w:w="110" w:type="dxa"/>
              <w:bottom w:w="90" w:type="dxa"/>
              <w:end w:w="110" w:type="dxa"/>
            </w:tcMar>
            <w:vAlign w:val="center"/>
          </w:tcPr>
          <w:p>
            <w:pPr>
              <w:spacing w:after="0"/>
            </w:pPr>
            <w:r>
              <w:rPr>
                <w:rFonts w:ascii="Aptos" w:hAnsi="Aptos"/>
                <w:color w:val="000000"/>
                <w:sz w:val="17"/>
              </w:rPr>
              <w:t>Administrator login name; default is admin</w:t>
            </w:r>
          </w:p>
        </w:tc>
      </w:tr>
      <w:tr>
        <w:trPr>
          <w:trHeight w:hRule="atLeast"/>
        </w:trPr>
        <w:tc>
          <w:tcPr>
            <w:tcW w:type="dxa" w:w="3240"/>
            <w:shd w:fill="EAF2F8"/>
            <w:tcMar>
              <w:top w:w="90" w:type="dxa"/>
              <w:start w:w="110" w:type="dxa"/>
              <w:bottom w:w="90" w:type="dxa"/>
              <w:end w:w="110" w:type="dxa"/>
            </w:tcMar>
            <w:vAlign w:val="center"/>
          </w:tcPr>
          <w:p>
            <w:pPr>
              <w:spacing w:after="0"/>
            </w:pPr>
            <w:r>
              <w:rPr>
                <w:rFonts w:ascii="Aptos" w:hAnsi="Aptos"/>
                <w:color w:val="000000"/>
                <w:sz w:val="17"/>
              </w:rPr>
              <w:t>Admin__Password</w:t>
            </w:r>
          </w:p>
        </w:tc>
        <w:tc>
          <w:tcPr>
            <w:tcW w:type="dxa" w:w="1728"/>
            <w:shd w:fill="EAF2F8"/>
            <w:tcMar>
              <w:top w:w="90" w:type="dxa"/>
              <w:start w:w="110" w:type="dxa"/>
              <w:bottom w:w="90" w:type="dxa"/>
              <w:end w:w="110" w:type="dxa"/>
            </w:tcMar>
            <w:vAlign w:val="center"/>
          </w:tcPr>
          <w:p>
            <w:pPr>
              <w:spacing w:after="0"/>
            </w:pPr>
            <w:r>
              <w:rPr>
                <w:rFonts w:ascii="Aptos" w:hAnsi="Aptos"/>
                <w:color w:val="000000"/>
                <w:sz w:val="17"/>
              </w:rPr>
              <w:t>For administration</w:t>
            </w:r>
          </w:p>
        </w:tc>
        <w:tc>
          <w:tcPr>
            <w:tcW w:type="dxa" w:w="4824"/>
            <w:shd w:fill="EAF2F8"/>
            <w:tcMar>
              <w:top w:w="90" w:type="dxa"/>
              <w:start w:w="110" w:type="dxa"/>
              <w:bottom w:w="90" w:type="dxa"/>
              <w:end w:w="110" w:type="dxa"/>
            </w:tcMar>
            <w:vAlign w:val="center"/>
          </w:tcPr>
          <w:p>
            <w:pPr>
              <w:spacing w:after="0"/>
            </w:pPr>
            <w:r>
              <w:rPr>
                <w:rFonts w:ascii="Aptos" w:hAnsi="Aptos"/>
                <w:color w:val="000000"/>
                <w:sz w:val="17"/>
              </w:rPr>
              <w:t>Administrator secret; minimum 12 characters</w:t>
            </w:r>
          </w:p>
        </w:tc>
      </w:tr>
    </w:tbl>
    <w:p>
      <w:r>
        <w:br w:type="page"/>
      </w:r>
    </w:p>
    <w:p>
      <w:pPr>
        <w:pStyle w:val="Heading1"/>
        <w:keepNext w:val="1"/>
      </w:pPr>
      <w:r>
        <w:t>Administration and diagnostics</w:t>
      </w:r>
    </w:p>
    <w:p>
      <w:pPr>
        <w:pStyle w:val="Heading2"/>
      </w:pPr>
      <w:r>
        <w:t>Administrator controls</w:t>
      </w:r>
    </w:p>
    <w:p>
      <w:r>
        <w:t>The Administration area uses a separate administrator cookie from Spotify. It provides maintenance mode, audit history, diagnostics export, process inspection, and optional process termination.</w:t>
      </w:r>
    </w:p>
    <w:p>
      <w:pPr>
        <w:spacing w:before="60" w:after="160" w:line="240" w:lineRule="auto"/>
        <w:ind w:left="230" w:right="230"/>
        <w:shd w:fill="F3F5F7"/>
      </w:pPr>
      <w:r>
        <w:rPr>
          <w:rFonts w:ascii="Consolas" w:hAnsi="Consolas"/>
          <w:color w:val="1E2834"/>
          <w:sz w:val="17"/>
        </w:rPr>
        <w:t>$env:Admin__Username = "owner"</w:t>
        <w:br/>
      </w:r>
      <w:r>
        <w:rPr>
          <w:rFonts w:ascii="Consolas" w:hAnsi="Consolas"/>
          <w:color w:val="1E2834"/>
          <w:sz w:val="17"/>
        </w:rPr>
        <w:t>$env:Admin__Password = "REPLACE_WITH_A_LONG_SECRET"</w:t>
        <w:br/>
      </w:r>
      <w:r>
        <w:rPr>
          <w:rFonts w:ascii="Consolas" w:hAnsi="Consolas"/>
          <w:color w:val="1E2834"/>
          <w:sz w:val="17"/>
        </w:rPr>
        <w:t># Keep termination disabled unless it is genuinely required.</w:t>
        <w:br/>
      </w:r>
      <w:r>
        <w:rPr>
          <w:rFonts w:ascii="Consolas" w:hAnsi="Consolas"/>
          <w:color w:val="1E2834"/>
          <w:sz w:val="17"/>
        </w:rPr>
        <w:t>$env:Admin__AllowProcessTermination = "false"</w:t>
      </w:r>
    </w:p>
    <w:p>
      <w:r>
        <w:rPr>
          <w:b/>
        </w:rPr>
        <w:t>Process termination is disabled by default</w:t>
      </w:r>
      <w:r>
        <w:t xml:space="preserve"> even after administrator login. Enabling Admin__AllowProcessTermination permits a high-risk action; protected Windows processes and the DevPulse process itself remain blocked.</w:t>
      </w:r>
    </w:p>
    <w:p>
      <w:pPr>
        <w:pStyle w:val="Heading2"/>
      </w:pPr>
      <w:r>
        <w:t>Production diagnostics gate</w:t>
      </w:r>
    </w:p>
    <w:p>
      <w:r>
        <w:t>Development enables diagnostics by default. Production disables /operations, /telemetry, and /tools unless Diagnostics__Enabled is true. Keep diagnostics disabled on a public site unless the deployment is behind a private access gateway or you intentionally accept public access to the configured tools.</w:t>
      </w:r>
    </w:p>
    <w:p>
      <w:pPr>
        <w:spacing w:before="60" w:after="160" w:line="240" w:lineRule="auto"/>
        <w:ind w:left="230" w:right="230"/>
        <w:shd w:fill="F3F5F7"/>
      </w:pPr>
      <w:r>
        <w:rPr>
          <w:rFonts w:ascii="Consolas" w:hAnsi="Consolas"/>
          <w:color w:val="1E2834"/>
          <w:sz w:val="17"/>
        </w:rPr>
        <w:t>$env:Diagnostics__Enabled = "true"</w:t>
        <w:br/>
      </w:r>
      <w:r>
        <w:rPr>
          <w:rFonts w:ascii="Consolas" w:hAnsi="Consolas"/>
          <w:color w:val="1E2834"/>
          <w:sz w:val="17"/>
        </w:rPr>
        <w:t>$env:Diagnostics__FolderRoot = "D:\ApprovedData"</w:t>
      </w:r>
    </w:p>
    <w:p>
      <w:pPr>
        <w:pStyle w:val="Heading2"/>
      </w:pPr>
      <w:r>
        <w:t>Folder scan rules</w:t>
      </w:r>
    </w:p>
    <w:p>
      <w:pPr>
        <w:pStyle w:val="ListBullet"/>
      </w:pPr>
      <w:r>
        <w:t>The scan stays inside Diagnostics__FolderRoot.</w:t>
      </w:r>
    </w:p>
    <w:p>
      <w:pPr>
        <w:pStyle w:val="ListBullet"/>
      </w:pPr>
      <w:r>
        <w:t>Links, junctions, and inaccessible entries are skipped.</w:t>
      </w:r>
    </w:p>
    <w:p>
      <w:pPr>
        <w:pStyle w:val="ListBullet"/>
      </w:pPr>
      <w:r>
        <w:t>A scan stops after 15 seconds, 100000 entries, or depth 64.</w:t>
      </w:r>
    </w:p>
    <w:p>
      <w:pPr>
        <w:pStyle w:val="ListBullet"/>
      </w:pPr>
      <w:r>
        <w:t>Folder names and sizes may be shown to diagnostics users, so choose a narrow non-sensitive root.</w:t>
      </w:r>
    </w:p>
    <w:p>
      <w:pPr>
        <w:pStyle w:val="Heading2"/>
      </w:pPr>
      <w:r>
        <w:t>Maintenance mode</w:t>
      </w:r>
    </w:p>
    <w:p>
      <w:r>
        <w:t>An authenticated administrator can enable a custom maintenance message and optional end time. Normal pages return HTTP 503 while /admin, /healthz, framework files, and static assets remain available. Use the Administration page to disable maintenance after deployment work.</w:t>
      </w:r>
    </w:p>
    <w:p>
      <w:r>
        <w:br w:type="page"/>
      </w:r>
    </w:p>
    <w:p>
      <w:pPr>
        <w:pStyle w:val="Heading1"/>
        <w:keepNext w:val="1"/>
      </w:pPr>
      <w:r>
        <w:t>Operations allowlists</w:t>
      </w:r>
    </w:p>
    <w:p>
      <w:r>
        <w:t>Visitors cannot enter arbitrary hosts, ports, URLs, log files, or database targets. Every target must be approved by the application owner. This prevents DevPulse from becoming a general network scanner, HTTP proxy, or load generator.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456"/>
            <w:shd w:fill="17365D"/>
            <w:tcMar>
              <w:top w:w="90" w:type="dxa"/>
              <w:start w:w="110" w:type="dxa"/>
              <w:bottom w:w="90" w:type="dxa"/>
              <w:end w:w="110" w:type="dxa"/>
            </w:tcMar>
            <w:vAlign w:val="center"/>
          </w:tcPr>
          <w:p>
            <w:pPr>
              <w:spacing w:after="0"/>
            </w:pPr>
            <w:r>
              <w:rPr>
                <w:rFonts w:ascii="Aptos" w:hAnsi="Aptos"/>
                <w:b/>
                <w:color w:val="FFFFFF"/>
                <w:sz w:val="18"/>
              </w:rPr>
              <w:t>Setting</w:t>
            </w:r>
          </w:p>
        </w:tc>
        <w:tc>
          <w:tcPr>
            <w:tcW w:type="dxa" w:w="2232"/>
            <w:shd w:fill="17365D"/>
            <w:tcMar>
              <w:top w:w="90" w:type="dxa"/>
              <w:start w:w="110" w:type="dxa"/>
              <w:bottom w:w="90" w:type="dxa"/>
              <w:end w:w="110" w:type="dxa"/>
            </w:tcMar>
            <w:vAlign w:val="center"/>
          </w:tcPr>
          <w:p>
            <w:pPr>
              <w:spacing w:after="0"/>
            </w:pPr>
            <w:r>
              <w:rPr>
                <w:rFonts w:ascii="Aptos" w:hAnsi="Aptos"/>
                <w:b/>
                <w:color w:val="FFFFFF"/>
                <w:sz w:val="18"/>
              </w:rPr>
              <w:t>Default</w:t>
            </w:r>
          </w:p>
        </w:tc>
        <w:tc>
          <w:tcPr>
            <w:tcW w:type="dxa" w:w="4104"/>
            <w:shd w:fill="17365D"/>
            <w:tcMar>
              <w:top w:w="90" w:type="dxa"/>
              <w:start w:w="110" w:type="dxa"/>
              <w:bottom w:w="90" w:type="dxa"/>
              <w:end w:w="110" w:type="dxa"/>
            </w:tcMar>
            <w:vAlign w:val="center"/>
          </w:tcPr>
          <w:p>
            <w:pPr>
              <w:spacing w:after="0"/>
            </w:pPr>
            <w:r>
              <w:rPr>
                <w:rFonts w:ascii="Aptos" w:hAnsi="Aptos"/>
                <w:b/>
                <w:color w:val="FFFFFF"/>
                <w:sz w:val="18"/>
              </w:rPr>
              <w:t>Used by</w:t>
            </w:r>
          </w:p>
        </w:tc>
      </w:tr>
      <w:tr>
        <w:trPr>
          <w:trHeight w:hRule="atLeast"/>
        </w:trPr>
        <w:tc>
          <w:tcPr>
            <w:tcW w:type="dxa" w:w="3456"/>
            <w:tcMar>
              <w:top w:w="90" w:type="dxa"/>
              <w:start w:w="110" w:type="dxa"/>
              <w:bottom w:w="90" w:type="dxa"/>
              <w:end w:w="110" w:type="dxa"/>
            </w:tcMar>
            <w:vAlign w:val="center"/>
          </w:tcPr>
          <w:p>
            <w:pPr>
              <w:spacing w:after="0"/>
            </w:pPr>
            <w:r>
              <w:rPr>
                <w:rFonts w:ascii="Aptos" w:hAnsi="Aptos"/>
                <w:color w:val="000000"/>
                <w:sz w:val="17"/>
              </w:rPr>
              <w:t>Operations__ApprovedHosts</w:t>
            </w:r>
          </w:p>
        </w:tc>
        <w:tc>
          <w:tcPr>
            <w:tcW w:type="dxa" w:w="2232"/>
            <w:tcMar>
              <w:top w:w="90" w:type="dxa"/>
              <w:start w:w="110" w:type="dxa"/>
              <w:bottom w:w="90" w:type="dxa"/>
              <w:end w:w="110" w:type="dxa"/>
            </w:tcMar>
            <w:vAlign w:val="center"/>
          </w:tcPr>
          <w:p>
            <w:pPr>
              <w:spacing w:after="0"/>
            </w:pPr>
            <w:r>
              <w:rPr>
                <w:rFonts w:ascii="Aptos" w:hAnsi="Aptos"/>
                <w:color w:val="000000"/>
                <w:sz w:val="17"/>
              </w:rPr>
              <w:t>127.0.0.1</w:t>
            </w:r>
          </w:p>
        </w:tc>
        <w:tc>
          <w:tcPr>
            <w:tcW w:type="dxa" w:w="4104"/>
            <w:tcMar>
              <w:top w:w="90" w:type="dxa"/>
              <w:start w:w="110" w:type="dxa"/>
              <w:bottom w:w="90" w:type="dxa"/>
              <w:end w:w="110" w:type="dxa"/>
            </w:tcMar>
            <w:vAlign w:val="center"/>
          </w:tcPr>
          <w:p>
            <w:pPr>
              <w:spacing w:after="0"/>
            </w:pPr>
            <w:r>
              <w:rPr>
                <w:rFonts w:ascii="Aptos" w:hAnsi="Aptos"/>
                <w:color w:val="000000"/>
                <w:sz w:val="17"/>
              </w:rPr>
              <w:t>Ping, DNS, TLS, TCP, and database validation</w:t>
            </w:r>
          </w:p>
        </w:tc>
      </w:tr>
      <w:tr>
        <w:trPr>
          <w:trHeight w:hRule="atLeast"/>
        </w:trPr>
        <w:tc>
          <w:tcPr>
            <w:tcW w:type="dxa" w:w="3456"/>
            <w:shd w:fill="EAF2F8"/>
            <w:tcMar>
              <w:top w:w="90" w:type="dxa"/>
              <w:start w:w="110" w:type="dxa"/>
              <w:bottom w:w="90" w:type="dxa"/>
              <w:end w:w="110" w:type="dxa"/>
            </w:tcMar>
            <w:vAlign w:val="center"/>
          </w:tcPr>
          <w:p>
            <w:pPr>
              <w:spacing w:after="0"/>
            </w:pPr>
            <w:r>
              <w:rPr>
                <w:rFonts w:ascii="Aptos" w:hAnsi="Aptos"/>
                <w:color w:val="000000"/>
                <w:sz w:val="17"/>
              </w:rPr>
              <w:t>Operations__ApprovedPorts</w:t>
            </w:r>
          </w:p>
        </w:tc>
        <w:tc>
          <w:tcPr>
            <w:tcW w:type="dxa" w:w="2232"/>
            <w:shd w:fill="EAF2F8"/>
            <w:tcMar>
              <w:top w:w="90" w:type="dxa"/>
              <w:start w:w="110" w:type="dxa"/>
              <w:bottom w:w="90" w:type="dxa"/>
              <w:end w:w="110" w:type="dxa"/>
            </w:tcMar>
            <w:vAlign w:val="center"/>
          </w:tcPr>
          <w:p>
            <w:pPr>
              <w:spacing w:after="0"/>
            </w:pPr>
            <w:r>
              <w:rPr>
                <w:rFonts w:ascii="Aptos" w:hAnsi="Aptos"/>
                <w:color w:val="000000"/>
                <w:sz w:val="17"/>
              </w:rPr>
              <w:t>Common web and DevPulse ports</w:t>
            </w:r>
          </w:p>
        </w:tc>
        <w:tc>
          <w:tcPr>
            <w:tcW w:type="dxa" w:w="4104"/>
            <w:shd w:fill="EAF2F8"/>
            <w:tcMar>
              <w:top w:w="90" w:type="dxa"/>
              <w:start w:w="110" w:type="dxa"/>
              <w:bottom w:w="90" w:type="dxa"/>
              <w:end w:w="110" w:type="dxa"/>
            </w:tcMar>
            <w:vAlign w:val="center"/>
          </w:tcPr>
          <w:p>
            <w:pPr>
              <w:spacing w:after="0"/>
            </w:pPr>
            <w:r>
              <w:rPr>
                <w:rFonts w:ascii="Aptos" w:hAnsi="Aptos"/>
                <w:color w:val="000000"/>
                <w:sz w:val="17"/>
              </w:rPr>
              <w:t>TCP scanner and service watchlist</w:t>
            </w:r>
          </w:p>
        </w:tc>
      </w:tr>
      <w:tr>
        <w:trPr>
          <w:trHeight w:hRule="atLeast"/>
        </w:trPr>
        <w:tc>
          <w:tcPr>
            <w:tcW w:type="dxa" w:w="3456"/>
            <w:tcMar>
              <w:top w:w="90" w:type="dxa"/>
              <w:start w:w="110" w:type="dxa"/>
              <w:bottom w:w="90" w:type="dxa"/>
              <w:end w:w="110" w:type="dxa"/>
            </w:tcMar>
            <w:vAlign w:val="center"/>
          </w:tcPr>
          <w:p>
            <w:pPr>
              <w:spacing w:after="0"/>
            </w:pPr>
            <w:r>
              <w:rPr>
                <w:rFonts w:ascii="Aptos" w:hAnsi="Aptos"/>
                <w:color w:val="000000"/>
                <w:sz w:val="17"/>
              </w:rPr>
              <w:t>Operations__ApprovedUrls</w:t>
            </w:r>
          </w:p>
        </w:tc>
        <w:tc>
          <w:tcPr>
            <w:tcW w:type="dxa" w:w="2232"/>
            <w:tcMar>
              <w:top w:w="90" w:type="dxa"/>
              <w:start w:w="110" w:type="dxa"/>
              <w:bottom w:w="90" w:type="dxa"/>
              <w:end w:w="110" w:type="dxa"/>
            </w:tcMar>
            <w:vAlign w:val="center"/>
          </w:tcPr>
          <w:p>
            <w:pPr>
              <w:spacing w:after="0"/>
            </w:pPr>
            <w:r>
              <w:rPr>
                <w:rFonts w:ascii="Aptos" w:hAnsi="Aptos"/>
                <w:color w:val="000000"/>
                <w:sz w:val="17"/>
              </w:rPr>
              <w:t>https://api.github.com</w:t>
            </w:r>
          </w:p>
        </w:tc>
        <w:tc>
          <w:tcPr>
            <w:tcW w:type="dxa" w:w="4104"/>
            <w:tcMar>
              <w:top w:w="90" w:type="dxa"/>
              <w:start w:w="110" w:type="dxa"/>
              <w:bottom w:w="90" w:type="dxa"/>
              <w:end w:w="110" w:type="dxa"/>
            </w:tcMar>
            <w:vAlign w:val="center"/>
          </w:tcPr>
          <w:p>
            <w:pPr>
              <w:spacing w:after="0"/>
            </w:pPr>
            <w:r>
              <w:rPr>
                <w:rFonts w:ascii="Aptos" w:hAnsi="Aptos"/>
                <w:color w:val="000000"/>
                <w:sz w:val="17"/>
              </w:rPr>
              <w:t>JSON explorer, load tester, and HTTP watchlist</w:t>
            </w:r>
          </w:p>
        </w:tc>
      </w:tr>
      <w:tr>
        <w:trPr>
          <w:trHeight w:hRule="atLeast"/>
        </w:trPr>
        <w:tc>
          <w:tcPr>
            <w:tcW w:type="dxa" w:w="3456"/>
            <w:shd w:fill="EAF2F8"/>
            <w:tcMar>
              <w:top w:w="90" w:type="dxa"/>
              <w:start w:w="110" w:type="dxa"/>
              <w:bottom w:w="90" w:type="dxa"/>
              <w:end w:w="110" w:type="dxa"/>
            </w:tcMar>
            <w:vAlign w:val="center"/>
          </w:tcPr>
          <w:p>
            <w:pPr>
              <w:spacing w:after="0"/>
            </w:pPr>
            <w:r>
              <w:rPr>
                <w:rFonts w:ascii="Aptos" w:hAnsi="Aptos"/>
                <w:color w:val="000000"/>
                <w:sz w:val="17"/>
              </w:rPr>
              <w:t>Operations__ApprovedLogFiles</w:t>
            </w:r>
          </w:p>
        </w:tc>
        <w:tc>
          <w:tcPr>
            <w:tcW w:type="dxa" w:w="2232"/>
            <w:shd w:fill="EAF2F8"/>
            <w:tcMar>
              <w:top w:w="90" w:type="dxa"/>
              <w:start w:w="110" w:type="dxa"/>
              <w:bottom w:w="90" w:type="dxa"/>
              <w:end w:w="110" w:type="dxa"/>
            </w:tcMar>
            <w:vAlign w:val="center"/>
          </w:tcPr>
          <w:p>
            <w:pPr>
              <w:spacing w:after="0"/>
            </w:pPr>
            <w:r>
              <w:rPr>
                <w:rFonts w:ascii="Aptos" w:hAnsi="Aptos"/>
                <w:color w:val="000000"/>
                <w:sz w:val="17"/>
              </w:rPr>
              <w:t>Empty</w:t>
            </w:r>
          </w:p>
        </w:tc>
        <w:tc>
          <w:tcPr>
            <w:tcW w:type="dxa" w:w="4104"/>
            <w:shd w:fill="EAF2F8"/>
            <w:tcMar>
              <w:top w:w="90" w:type="dxa"/>
              <w:start w:w="110" w:type="dxa"/>
              <w:bottom w:w="90" w:type="dxa"/>
              <w:end w:w="110" w:type="dxa"/>
            </w:tcMar>
            <w:vAlign w:val="center"/>
          </w:tcPr>
          <w:p>
            <w:pPr>
              <w:spacing w:after="0"/>
            </w:pPr>
            <w:r>
              <w:rPr>
                <w:rFonts w:ascii="Aptos" w:hAnsi="Aptos"/>
                <w:color w:val="000000"/>
                <w:sz w:val="17"/>
              </w:rPr>
              <w:t>Live log tailer</w:t>
            </w:r>
          </w:p>
        </w:tc>
      </w:tr>
      <w:tr>
        <w:trPr>
          <w:trHeight w:hRule="atLeast"/>
        </w:trPr>
        <w:tc>
          <w:tcPr>
            <w:tcW w:type="dxa" w:w="3456"/>
            <w:tcMar>
              <w:top w:w="90" w:type="dxa"/>
              <w:start w:w="110" w:type="dxa"/>
              <w:bottom w:w="90" w:type="dxa"/>
              <w:end w:w="110" w:type="dxa"/>
            </w:tcMar>
            <w:vAlign w:val="center"/>
          </w:tcPr>
          <w:p>
            <w:pPr>
              <w:spacing w:after="0"/>
            </w:pPr>
            <w:r>
              <w:rPr>
                <w:rFonts w:ascii="Aptos" w:hAnsi="Aptos"/>
                <w:color w:val="000000"/>
                <w:sz w:val="17"/>
              </w:rPr>
              <w:t>Operations__Databases</w:t>
            </w:r>
          </w:p>
        </w:tc>
        <w:tc>
          <w:tcPr>
            <w:tcW w:type="dxa" w:w="2232"/>
            <w:tcMar>
              <w:top w:w="90" w:type="dxa"/>
              <w:start w:w="110" w:type="dxa"/>
              <w:bottom w:w="90" w:type="dxa"/>
              <w:end w:w="110" w:type="dxa"/>
            </w:tcMar>
            <w:vAlign w:val="center"/>
          </w:tcPr>
          <w:p>
            <w:pPr>
              <w:spacing w:after="0"/>
            </w:pPr>
            <w:r>
              <w:rPr>
                <w:rFonts w:ascii="Aptos" w:hAnsi="Aptos"/>
                <w:color w:val="000000"/>
                <w:sz w:val="17"/>
              </w:rPr>
              <w:t>Empty</w:t>
            </w:r>
          </w:p>
        </w:tc>
        <w:tc>
          <w:tcPr>
            <w:tcW w:type="dxa" w:w="4104"/>
            <w:tcMar>
              <w:top w:w="90" w:type="dxa"/>
              <w:start w:w="110" w:type="dxa"/>
              <w:bottom w:w="90" w:type="dxa"/>
              <w:end w:w="110" w:type="dxa"/>
            </w:tcMar>
            <w:vAlign w:val="center"/>
          </w:tcPr>
          <w:p>
            <w:pPr>
              <w:spacing w:after="0"/>
            </w:pPr>
            <w:r>
              <w:rPr>
                <w:rFonts w:ascii="Aptos" w:hAnsi="Aptos"/>
                <w:color w:val="000000"/>
                <w:sz w:val="17"/>
              </w:rPr>
              <w:t>TCP or Redis health check</w:t>
            </w:r>
          </w:p>
        </w:tc>
      </w:tr>
      <w:tr>
        <w:trPr>
          <w:trHeight w:hRule="atLeast"/>
        </w:trPr>
        <w:tc>
          <w:tcPr>
            <w:tcW w:type="dxa" w:w="3456"/>
            <w:shd w:fill="EAF2F8"/>
            <w:tcMar>
              <w:top w:w="90" w:type="dxa"/>
              <w:start w:w="110" w:type="dxa"/>
              <w:bottom w:w="90" w:type="dxa"/>
              <w:end w:w="110" w:type="dxa"/>
            </w:tcMar>
            <w:vAlign w:val="center"/>
          </w:tcPr>
          <w:p>
            <w:pPr>
              <w:spacing w:after="0"/>
            </w:pPr>
            <w:r>
              <w:rPr>
                <w:rFonts w:ascii="Aptos" w:hAnsi="Aptos"/>
                <w:color w:val="000000"/>
                <w:sz w:val="17"/>
              </w:rPr>
              <w:t>Operations__WatchIntervalSeconds</w:t>
            </w:r>
          </w:p>
        </w:tc>
        <w:tc>
          <w:tcPr>
            <w:tcW w:type="dxa" w:w="2232"/>
            <w:shd w:fill="EAF2F8"/>
            <w:tcMar>
              <w:top w:w="90" w:type="dxa"/>
              <w:start w:w="110" w:type="dxa"/>
              <w:bottom w:w="90" w:type="dxa"/>
              <w:end w:w="110" w:type="dxa"/>
            </w:tcMar>
            <w:vAlign w:val="center"/>
          </w:tcPr>
          <w:p>
            <w:pPr>
              <w:spacing w:after="0"/>
            </w:pPr>
            <w:r>
              <w:rPr>
                <w:rFonts w:ascii="Aptos" w:hAnsi="Aptos"/>
                <w:color w:val="000000"/>
                <w:sz w:val="17"/>
              </w:rPr>
              <w:t>300</w:t>
            </w:r>
          </w:p>
        </w:tc>
        <w:tc>
          <w:tcPr>
            <w:tcW w:type="dxa" w:w="4104"/>
            <w:shd w:fill="EAF2F8"/>
            <w:tcMar>
              <w:top w:w="90" w:type="dxa"/>
              <w:start w:w="110" w:type="dxa"/>
              <w:bottom w:w="90" w:type="dxa"/>
              <w:end w:w="110" w:type="dxa"/>
            </w:tcMar>
            <w:vAlign w:val="center"/>
          </w:tcPr>
          <w:p>
            <w:pPr>
              <w:spacing w:after="0"/>
            </w:pPr>
            <w:r>
              <w:rPr>
                <w:rFonts w:ascii="Aptos" w:hAnsi="Aptos"/>
                <w:color w:val="000000"/>
                <w:sz w:val="17"/>
              </w:rPr>
              <w:t>Scheduled service watchlist; 0 disables it</w:t>
            </w:r>
          </w:p>
        </w:tc>
      </w:tr>
      <w:tr>
        <w:trPr>
          <w:trHeight w:hRule="atLeast"/>
        </w:trPr>
        <w:tc>
          <w:tcPr>
            <w:tcW w:type="dxa" w:w="3456"/>
            <w:tcMar>
              <w:top w:w="90" w:type="dxa"/>
              <w:start w:w="110" w:type="dxa"/>
              <w:bottom w:w="90" w:type="dxa"/>
              <w:end w:w="110" w:type="dxa"/>
            </w:tcMar>
            <w:vAlign w:val="center"/>
          </w:tcPr>
          <w:p>
            <w:pPr>
              <w:spacing w:after="0"/>
            </w:pPr>
            <w:r>
              <w:rPr>
                <w:rFonts w:ascii="Aptos" w:hAnsi="Aptos"/>
                <w:color w:val="000000"/>
                <w:sz w:val="17"/>
              </w:rPr>
              <w:t>Operations__LoadTestMaxRequests</w:t>
            </w:r>
          </w:p>
        </w:tc>
        <w:tc>
          <w:tcPr>
            <w:tcW w:type="dxa" w:w="2232"/>
            <w:tcMar>
              <w:top w:w="90" w:type="dxa"/>
              <w:start w:w="110" w:type="dxa"/>
              <w:bottom w:w="90" w:type="dxa"/>
              <w:end w:w="110" w:type="dxa"/>
            </w:tcMar>
            <w:vAlign w:val="center"/>
          </w:tcPr>
          <w:p>
            <w:pPr>
              <w:spacing w:after="0"/>
            </w:pPr>
            <w:r>
              <w:rPr>
                <w:rFonts w:ascii="Aptos" w:hAnsi="Aptos"/>
                <w:color w:val="000000"/>
                <w:sz w:val="17"/>
              </w:rPr>
              <w:t>25</w:t>
            </w:r>
          </w:p>
        </w:tc>
        <w:tc>
          <w:tcPr>
            <w:tcW w:type="dxa" w:w="4104"/>
            <w:tcMar>
              <w:top w:w="90" w:type="dxa"/>
              <w:start w:w="110" w:type="dxa"/>
              <w:bottom w:w="90" w:type="dxa"/>
              <w:end w:w="110" w:type="dxa"/>
            </w:tcMar>
            <w:vAlign w:val="center"/>
          </w:tcPr>
          <w:p>
            <w:pPr>
              <w:spacing w:after="0"/>
            </w:pPr>
            <w:r>
              <w:rPr>
                <w:rFonts w:ascii="Aptos" w:hAnsi="Aptos"/>
                <w:color w:val="000000"/>
                <w:sz w:val="17"/>
              </w:rPr>
              <w:t>Server-side request cap</w:t>
            </w:r>
          </w:p>
        </w:tc>
      </w:tr>
      <w:tr>
        <w:trPr>
          <w:trHeight w:hRule="atLeast"/>
        </w:trPr>
        <w:tc>
          <w:tcPr>
            <w:tcW w:type="dxa" w:w="3456"/>
            <w:shd w:fill="EAF2F8"/>
            <w:tcMar>
              <w:top w:w="90" w:type="dxa"/>
              <w:start w:w="110" w:type="dxa"/>
              <w:bottom w:w="90" w:type="dxa"/>
              <w:end w:w="110" w:type="dxa"/>
            </w:tcMar>
            <w:vAlign w:val="center"/>
          </w:tcPr>
          <w:p>
            <w:pPr>
              <w:spacing w:after="0"/>
            </w:pPr>
            <w:r>
              <w:rPr>
                <w:rFonts w:ascii="Aptos" w:hAnsi="Aptos"/>
                <w:color w:val="000000"/>
                <w:sz w:val="17"/>
              </w:rPr>
              <w:t>Operations__LoadTestMaxConcurrency</w:t>
            </w:r>
          </w:p>
        </w:tc>
        <w:tc>
          <w:tcPr>
            <w:tcW w:type="dxa" w:w="2232"/>
            <w:shd w:fill="EAF2F8"/>
            <w:tcMar>
              <w:top w:w="90" w:type="dxa"/>
              <w:start w:w="110" w:type="dxa"/>
              <w:bottom w:w="90" w:type="dxa"/>
              <w:end w:w="110" w:type="dxa"/>
            </w:tcMar>
            <w:vAlign w:val="center"/>
          </w:tcPr>
          <w:p>
            <w:pPr>
              <w:spacing w:after="0"/>
            </w:pPr>
            <w:r>
              <w:rPr>
                <w:rFonts w:ascii="Aptos" w:hAnsi="Aptos"/>
                <w:color w:val="000000"/>
                <w:sz w:val="17"/>
              </w:rPr>
              <w:t>5</w:t>
            </w:r>
          </w:p>
        </w:tc>
        <w:tc>
          <w:tcPr>
            <w:tcW w:type="dxa" w:w="4104"/>
            <w:shd w:fill="EAF2F8"/>
            <w:tcMar>
              <w:top w:w="90" w:type="dxa"/>
              <w:start w:w="110" w:type="dxa"/>
              <w:bottom w:w="90" w:type="dxa"/>
              <w:end w:w="110" w:type="dxa"/>
            </w:tcMar>
            <w:vAlign w:val="center"/>
          </w:tcPr>
          <w:p>
            <w:pPr>
              <w:spacing w:after="0"/>
            </w:pPr>
            <w:r>
              <w:rPr>
                <w:rFonts w:ascii="Aptos" w:hAnsi="Aptos"/>
                <w:color w:val="000000"/>
                <w:sz w:val="17"/>
              </w:rPr>
              <w:t>Server-side worker cap</w:t>
            </w:r>
          </w:p>
        </w:tc>
      </w:tr>
    </w:tbl>
    <w:p>
      <w:pPr>
        <w:pStyle w:val="Heading2"/>
      </w:pPr>
      <w:r>
        <w:t>Production configuration example</w:t>
      </w:r>
    </w:p>
    <w:p>
      <w:r>
        <w:t>Use appsettings.Production.json for non-secret target definitions. This file is ignored by the repository. Replace every example path and address with an approved deployment value.</w:t>
      </w:r>
    </w:p>
    <w:p>
      <w:pPr>
        <w:spacing w:before="60" w:after="160" w:line="240" w:lineRule="auto"/>
        <w:ind w:left="230" w:right="230"/>
        <w:shd w:fill="F3F5F7"/>
      </w:pPr>
      <w:r>
        <w:rPr>
          <w:rFonts w:ascii="Consolas" w:hAnsi="Consolas"/>
          <w:color w:val="1E2834"/>
          <w:sz w:val="17"/>
        </w:rPr>
        <w:t>{</w:t>
        <w:br/>
      </w:r>
      <w:r>
        <w:rPr>
          <w:rFonts w:ascii="Consolas" w:hAnsi="Consolas"/>
          <w:color w:val="1E2834"/>
          <w:sz w:val="17"/>
        </w:rPr>
        <w:t xml:space="preserve">  "Diagnostics": {</w:t>
        <w:br/>
      </w:r>
      <w:r>
        <w:rPr>
          <w:rFonts w:ascii="Consolas" w:hAnsi="Consolas"/>
          <w:color w:val="1E2834"/>
          <w:sz w:val="17"/>
        </w:rPr>
        <w:t xml:space="preserve">    "Enabled": true,</w:t>
        <w:br/>
      </w:r>
      <w:r>
        <w:rPr>
          <w:rFonts w:ascii="Consolas" w:hAnsi="Consolas"/>
          <w:color w:val="1E2834"/>
          <w:sz w:val="17"/>
        </w:rPr>
        <w:t xml:space="preserve">    "FolderRoot": "/app/approved-data"</w:t>
        <w:br/>
      </w:r>
      <w:r>
        <w:rPr>
          <w:rFonts w:ascii="Consolas" w:hAnsi="Consolas"/>
          <w:color w:val="1E2834"/>
          <w:sz w:val="17"/>
        </w:rPr>
        <w:t xml:space="preserve">  },</w:t>
        <w:br/>
      </w:r>
      <w:r>
        <w:rPr>
          <w:rFonts w:ascii="Consolas" w:hAnsi="Consolas"/>
          <w:color w:val="1E2834"/>
          <w:sz w:val="17"/>
        </w:rPr>
        <w:t xml:space="preserve">  "Operations": {</w:t>
        <w:br/>
      </w:r>
      <w:r>
        <w:rPr>
          <w:rFonts w:ascii="Consolas" w:hAnsi="Consolas"/>
          <w:color w:val="1E2834"/>
          <w:sz w:val="17"/>
        </w:rPr>
        <w:t xml:space="preserve">    "ApprovedHosts": [ "127.0.0.1", "internal-api.example" ],</w:t>
        <w:br/>
      </w:r>
      <w:r>
        <w:rPr>
          <w:rFonts w:ascii="Consolas" w:hAnsi="Consolas"/>
          <w:color w:val="1E2834"/>
          <w:sz w:val="17"/>
        </w:rPr>
        <w:t xml:space="preserve">    "ApprovedPorts": [ 443, 5432, 6379, 10000 ],</w:t>
        <w:br/>
      </w:r>
      <w:r>
        <w:rPr>
          <w:rFonts w:ascii="Consolas" w:hAnsi="Consolas"/>
          <w:color w:val="1E2834"/>
          <w:sz w:val="17"/>
        </w:rPr>
        <w:t xml:space="preserve">    "ApprovedUrls": [ "https://api.example.com/status" ],</w:t>
        <w:br/>
      </w:r>
      <w:r>
        <w:rPr>
          <w:rFonts w:ascii="Consolas" w:hAnsi="Consolas"/>
          <w:color w:val="1E2834"/>
          <w:sz w:val="17"/>
        </w:rPr>
        <w:t xml:space="preserve">    "ApprovedLogFiles": [ "/app/logs/server.log" ],</w:t>
        <w:br/>
      </w:r>
      <w:r>
        <w:rPr>
          <w:rFonts w:ascii="Consolas" w:hAnsi="Consolas"/>
          <w:color w:val="1E2834"/>
          <w:sz w:val="17"/>
        </w:rPr>
        <w:t xml:space="preserve">    "Databases": [</w:t>
        <w:br/>
      </w:r>
      <w:r>
        <w:rPr>
          <w:rFonts w:ascii="Consolas" w:hAnsi="Consolas"/>
          <w:color w:val="1E2834"/>
          <w:sz w:val="17"/>
        </w:rPr>
        <w:t xml:space="preserve">      { "Name": "PostgreSQL", "Host": "db.internal", "Port": 5432, "Kind": "TCP" },</w:t>
        <w:br/>
      </w:r>
      <w:r>
        <w:rPr>
          <w:rFonts w:ascii="Consolas" w:hAnsi="Consolas"/>
          <w:color w:val="1E2834"/>
          <w:sz w:val="17"/>
        </w:rPr>
        <w:t xml:space="preserve">      { "Name": "Redis", "Host": "redis.internal", "Port": 6379, "Kind": "Redis" }</w:t>
        <w:br/>
      </w:r>
      <w:r>
        <w:rPr>
          <w:rFonts w:ascii="Consolas" w:hAnsi="Consolas"/>
          <w:color w:val="1E2834"/>
          <w:sz w:val="17"/>
        </w:rPr>
        <w:t xml:space="preserve">    ],</w:t>
        <w:br/>
      </w:r>
      <w:r>
        <w:rPr>
          <w:rFonts w:ascii="Consolas" w:hAnsi="Consolas"/>
          <w:color w:val="1E2834"/>
          <w:sz w:val="17"/>
        </w:rPr>
        <w:t xml:space="preserve">    "WatchIntervalSeconds": 300,</w:t>
        <w:br/>
      </w:r>
      <w:r>
        <w:rPr>
          <w:rFonts w:ascii="Consolas" w:hAnsi="Consolas"/>
          <w:color w:val="1E2834"/>
          <w:sz w:val="17"/>
        </w:rPr>
        <w:t xml:space="preserve">    "LoadTestMaxRequests": 25,</w:t>
        <w:br/>
      </w:r>
      <w:r>
        <w:rPr>
          <w:rFonts w:ascii="Consolas" w:hAnsi="Consolas"/>
          <w:color w:val="1E2834"/>
          <w:sz w:val="17"/>
        </w:rPr>
        <w:t xml:space="preserve">    "LoadTestMaxConcurrency": 5</w:t>
        <w:br/>
      </w:r>
      <w:r>
        <w:rPr>
          <w:rFonts w:ascii="Consolas" w:hAnsi="Consolas"/>
          <w:color w:val="1E2834"/>
          <w:sz w:val="17"/>
        </w:rPr>
        <w:t xml:space="preserve">  }</w:t>
        <w:br/>
      </w:r>
      <w:r>
        <w:rPr>
          <w:rFonts w:ascii="Consolas" w:hAnsi="Consolas"/>
          <w:color w:val="1E2834"/>
          <w:sz w:val="17"/>
        </w:rPr>
        <w:t>}</w:t>
      </w:r>
    </w:p>
    <w:p>
      <w:r>
        <w:t>Database hosts must also appear in ApprovedHosts. Redis health sends an unauthenticated PING. Other database kinds test TCP connectivity only and do not execute queries or store database credentials.</w:t>
      </w:r>
    </w:p>
    <w:p>
      <w:r>
        <w:br w:type="page"/>
      </w:r>
    </w:p>
    <w:p>
      <w:pPr>
        <w:pStyle w:val="Heading1"/>
        <w:keepNext w:val="1"/>
      </w:pPr>
      <w:r>
        <w:t>Alerts and telemetry</w:t>
      </w:r>
    </w:p>
    <w:p>
      <w:pPr>
        <w:pStyle w:val="Heading2"/>
      </w:pPr>
      <w:r>
        <w:t>Thresholds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600"/>
            <w:shd w:fill="17365D"/>
            <w:tcMar>
              <w:top w:w="90" w:type="dxa"/>
              <w:start w:w="110" w:type="dxa"/>
              <w:bottom w:w="90" w:type="dxa"/>
              <w:end w:w="110" w:type="dxa"/>
            </w:tcMar>
            <w:vAlign w:val="center"/>
          </w:tcPr>
          <w:p>
            <w:pPr>
              <w:spacing w:after="0"/>
            </w:pPr>
            <w:r>
              <w:rPr>
                <w:rFonts w:ascii="Aptos" w:hAnsi="Aptos"/>
                <w:b/>
                <w:color w:val="FFFFFF"/>
                <w:sz w:val="18"/>
              </w:rPr>
              <w:t>Setting</w:t>
            </w:r>
          </w:p>
        </w:tc>
        <w:tc>
          <w:tcPr>
            <w:tcW w:type="dxa" w:w="1728"/>
            <w:shd w:fill="17365D"/>
            <w:tcMar>
              <w:top w:w="90" w:type="dxa"/>
              <w:start w:w="110" w:type="dxa"/>
              <w:bottom w:w="90" w:type="dxa"/>
              <w:end w:w="110" w:type="dxa"/>
            </w:tcMar>
            <w:vAlign w:val="center"/>
          </w:tcPr>
          <w:p>
            <w:pPr>
              <w:spacing w:after="0"/>
            </w:pPr>
            <w:r>
              <w:rPr>
                <w:rFonts w:ascii="Aptos" w:hAnsi="Aptos"/>
                <w:b/>
                <w:color w:val="FFFFFF"/>
                <w:sz w:val="18"/>
              </w:rPr>
              <w:t>Default</w:t>
            </w:r>
          </w:p>
        </w:tc>
        <w:tc>
          <w:tcPr>
            <w:tcW w:type="dxa" w:w="4464"/>
            <w:shd w:fill="17365D"/>
            <w:tcMar>
              <w:top w:w="90" w:type="dxa"/>
              <w:start w:w="110" w:type="dxa"/>
              <w:bottom w:w="90" w:type="dxa"/>
              <w:end w:w="110" w:type="dxa"/>
            </w:tcMar>
            <w:vAlign w:val="center"/>
          </w:tcPr>
          <w:p>
            <w:pPr>
              <w:spacing w:after="0"/>
            </w:pPr>
            <w:r>
              <w:rPr>
                <w:rFonts w:ascii="Aptos" w:hAnsi="Aptos"/>
                <w:b/>
                <w:color w:val="FFFFFF"/>
                <w:sz w:val="18"/>
              </w:rPr>
              <w:t>Meaning</w:t>
            </w:r>
          </w:p>
        </w:tc>
      </w:tr>
      <w:tr>
        <w:trPr>
          <w:trHeight w:hRule="atLeast"/>
        </w:trPr>
        <w:tc>
          <w:tcPr>
            <w:tcW w:type="dxa" w:w="3600"/>
            <w:tcMar>
              <w:top w:w="90" w:type="dxa"/>
              <w:start w:w="110" w:type="dxa"/>
              <w:bottom w:w="90" w:type="dxa"/>
              <w:end w:w="110" w:type="dxa"/>
            </w:tcMar>
            <w:vAlign w:val="center"/>
          </w:tcPr>
          <w:p>
            <w:pPr>
              <w:spacing w:after="0"/>
            </w:pPr>
            <w:r>
              <w:rPr>
                <w:rFonts w:ascii="Aptos" w:hAnsi="Aptos"/>
                <w:color w:val="000000"/>
                <w:sz w:val="17"/>
              </w:rPr>
              <w:t>Alerts__MemoryMb</w:t>
            </w:r>
          </w:p>
        </w:tc>
        <w:tc>
          <w:tcPr>
            <w:tcW w:type="dxa" w:w="1728"/>
            <w:tcMar>
              <w:top w:w="90" w:type="dxa"/>
              <w:start w:w="110" w:type="dxa"/>
              <w:bottom w:w="90" w:type="dxa"/>
              <w:end w:w="110" w:type="dxa"/>
            </w:tcMar>
            <w:vAlign w:val="center"/>
          </w:tcPr>
          <w:p>
            <w:pPr>
              <w:spacing w:after="0"/>
            </w:pPr>
            <w:r>
              <w:rPr>
                <w:rFonts w:ascii="Aptos" w:hAnsi="Aptos"/>
                <w:color w:val="000000"/>
                <w:sz w:val="17"/>
              </w:rPr>
              <w:t>1024</w:t>
            </w:r>
          </w:p>
        </w:tc>
        <w:tc>
          <w:tcPr>
            <w:tcW w:type="dxa" w:w="4464"/>
            <w:tcMar>
              <w:top w:w="90" w:type="dxa"/>
              <w:start w:w="110" w:type="dxa"/>
              <w:bottom w:w="90" w:type="dxa"/>
              <w:end w:w="110" w:type="dxa"/>
            </w:tcMar>
            <w:vAlign w:val="center"/>
          </w:tcPr>
          <w:p>
            <w:pPr>
              <w:spacing w:after="0"/>
            </w:pPr>
            <w:r>
              <w:rPr>
                <w:rFonts w:ascii="Aptos" w:hAnsi="Aptos"/>
                <w:color w:val="000000"/>
                <w:sz w:val="17"/>
              </w:rPr>
              <w:t>DevPulse process memory threshold</w:t>
            </w:r>
          </w:p>
        </w:tc>
      </w:tr>
      <w:tr>
        <w:trPr>
          <w:trHeight w:hRule="atLeast"/>
        </w:trPr>
        <w:tc>
          <w:tcPr>
            <w:tcW w:type="dxa" w:w="3600"/>
            <w:shd w:fill="EAF2F8"/>
            <w:tcMar>
              <w:top w:w="90" w:type="dxa"/>
              <w:start w:w="110" w:type="dxa"/>
              <w:bottom w:w="90" w:type="dxa"/>
              <w:end w:w="110" w:type="dxa"/>
            </w:tcMar>
            <w:vAlign w:val="center"/>
          </w:tcPr>
          <w:p>
            <w:pPr>
              <w:spacing w:after="0"/>
            </w:pPr>
            <w:r>
              <w:rPr>
                <w:rFonts w:ascii="Aptos" w:hAnsi="Aptos"/>
                <w:color w:val="000000"/>
                <w:sz w:val="17"/>
              </w:rPr>
              <w:t>Alerts__DiskUsedPercent</w:t>
            </w:r>
          </w:p>
        </w:tc>
        <w:tc>
          <w:tcPr>
            <w:tcW w:type="dxa" w:w="1728"/>
            <w:shd w:fill="EAF2F8"/>
            <w:tcMar>
              <w:top w:w="90" w:type="dxa"/>
              <w:start w:w="110" w:type="dxa"/>
              <w:bottom w:w="90" w:type="dxa"/>
              <w:end w:w="110" w:type="dxa"/>
            </w:tcMar>
            <w:vAlign w:val="center"/>
          </w:tcPr>
          <w:p>
            <w:pPr>
              <w:spacing w:after="0"/>
            </w:pPr>
            <w:r>
              <w:rPr>
                <w:rFonts w:ascii="Aptos" w:hAnsi="Aptos"/>
                <w:color w:val="000000"/>
                <w:sz w:val="17"/>
              </w:rPr>
              <w:t>90</w:t>
            </w:r>
          </w:p>
        </w:tc>
        <w:tc>
          <w:tcPr>
            <w:tcW w:type="dxa" w:w="4464"/>
            <w:shd w:fill="EAF2F8"/>
            <w:tcMar>
              <w:top w:w="90" w:type="dxa"/>
              <w:start w:w="110" w:type="dxa"/>
              <w:bottom w:w="90" w:type="dxa"/>
              <w:end w:w="110" w:type="dxa"/>
            </w:tcMar>
            <w:vAlign w:val="center"/>
          </w:tcPr>
          <w:p>
            <w:pPr>
              <w:spacing w:after="0"/>
            </w:pPr>
            <w:r>
              <w:rPr>
                <w:rFonts w:ascii="Aptos" w:hAnsi="Aptos"/>
                <w:color w:val="000000"/>
                <w:sz w:val="17"/>
              </w:rPr>
              <w:t>Highest ready-disk usage threshold</w:t>
            </w:r>
          </w:p>
        </w:tc>
      </w:tr>
      <w:tr>
        <w:trPr>
          <w:trHeight w:hRule="atLeast"/>
        </w:trPr>
        <w:tc>
          <w:tcPr>
            <w:tcW w:type="dxa" w:w="3600"/>
            <w:tcMar>
              <w:top w:w="90" w:type="dxa"/>
              <w:start w:w="110" w:type="dxa"/>
              <w:bottom w:w="90" w:type="dxa"/>
              <w:end w:w="110" w:type="dxa"/>
            </w:tcMar>
            <w:vAlign w:val="center"/>
          </w:tcPr>
          <w:p>
            <w:pPr>
              <w:spacing w:after="0"/>
            </w:pPr>
            <w:r>
              <w:rPr>
                <w:rFonts w:ascii="Aptos" w:hAnsi="Aptos"/>
                <w:color w:val="000000"/>
                <w:sz w:val="17"/>
              </w:rPr>
              <w:t>Alerts__RequestLatencyMs</w:t>
            </w:r>
          </w:p>
        </w:tc>
        <w:tc>
          <w:tcPr>
            <w:tcW w:type="dxa" w:w="1728"/>
            <w:tcMar>
              <w:top w:w="90" w:type="dxa"/>
              <w:start w:w="110" w:type="dxa"/>
              <w:bottom w:w="90" w:type="dxa"/>
              <w:end w:w="110" w:type="dxa"/>
            </w:tcMar>
            <w:vAlign w:val="center"/>
          </w:tcPr>
          <w:p>
            <w:pPr>
              <w:spacing w:after="0"/>
            </w:pPr>
            <w:r>
              <w:rPr>
                <w:rFonts w:ascii="Aptos" w:hAnsi="Aptos"/>
                <w:color w:val="000000"/>
                <w:sz w:val="17"/>
              </w:rPr>
              <w:t>2000</w:t>
            </w:r>
          </w:p>
        </w:tc>
        <w:tc>
          <w:tcPr>
            <w:tcW w:type="dxa" w:w="4464"/>
            <w:tcMar>
              <w:top w:w="90" w:type="dxa"/>
              <w:start w:w="110" w:type="dxa"/>
              <w:bottom w:w="90" w:type="dxa"/>
              <w:end w:w="110" w:type="dxa"/>
            </w:tcMar>
            <w:vAlign w:val="center"/>
          </w:tcPr>
          <w:p>
            <w:pPr>
              <w:spacing w:after="0"/>
            </w:pPr>
            <w:r>
              <w:rPr>
                <w:rFonts w:ascii="Aptos" w:hAnsi="Aptos"/>
                <w:color w:val="000000"/>
                <w:sz w:val="17"/>
              </w:rPr>
              <w:t>Application request latency threshold</w:t>
            </w:r>
          </w:p>
        </w:tc>
      </w:tr>
    </w:tbl>
    <w:p>
      <w:r>
        <w:t>Threshold crossings create incident timeline entries. Memory, disk, request latency, and service-watchlist outages can also be delivered to configured destinations. Repeated latency alerts are throttled.</w:t>
      </w:r>
    </w:p>
    <w:p>
      <w:pPr>
        <w:pStyle w:val="Heading2"/>
      </w:pPr>
      <w:r>
        <w:t>HTTPS webhook</w:t>
      </w:r>
    </w:p>
    <w:p>
      <w:pPr>
        <w:spacing w:before="60" w:after="160" w:line="240" w:lineRule="auto"/>
        <w:ind w:left="230" w:right="230"/>
        <w:shd w:fill="F3F5F7"/>
      </w:pPr>
      <w:r>
        <w:rPr>
          <w:rFonts w:ascii="Consolas" w:hAnsi="Consolas"/>
          <w:color w:val="1E2834"/>
          <w:sz w:val="17"/>
        </w:rPr>
        <w:t>$env:Alerts__WebhookUrl = "https://alerts.example.com/devpulse"</w:t>
      </w:r>
    </w:p>
    <w:p>
      <w:r>
        <w:t>Only HTTPS webhook URLs are accepted. The destination receives an incident JSON payload. Treat the endpoint as a secret if it contains an access token in its path.</w:t>
      </w:r>
    </w:p>
    <w:p>
      <w:pPr>
        <w:pStyle w:val="Heading2"/>
      </w:pPr>
      <w:r>
        <w:t>SMTP email</w:t>
      </w:r>
    </w:p>
    <w:p>
      <w:pPr>
        <w:spacing w:before="60" w:after="160" w:line="240" w:lineRule="auto"/>
        <w:ind w:left="230" w:right="230"/>
        <w:shd w:fill="F3F5F7"/>
      </w:pPr>
      <w:r>
        <w:rPr>
          <w:rFonts w:ascii="Consolas" w:hAnsi="Consolas"/>
          <w:color w:val="1E2834"/>
          <w:sz w:val="17"/>
        </w:rPr>
        <w:t>$env:Alerts__Smtp__Host = "smtp.example.com"</w:t>
        <w:br/>
      </w:r>
      <w:r>
        <w:rPr>
          <w:rFonts w:ascii="Consolas" w:hAnsi="Consolas"/>
          <w:color w:val="1E2834"/>
          <w:sz w:val="17"/>
        </w:rPr>
        <w:t>$env:Alerts__Smtp__Port = "587"</w:t>
        <w:br/>
      </w:r>
      <w:r>
        <w:rPr>
          <w:rFonts w:ascii="Consolas" w:hAnsi="Consolas"/>
          <w:color w:val="1E2834"/>
          <w:sz w:val="17"/>
        </w:rPr>
        <w:t>$env:Alerts__Smtp__Username = "devpulse@example.com"</w:t>
        <w:br/>
      </w:r>
      <w:r>
        <w:rPr>
          <w:rFonts w:ascii="Consolas" w:hAnsi="Consolas"/>
          <w:color w:val="1E2834"/>
          <w:sz w:val="17"/>
        </w:rPr>
        <w:t>$env:Alerts__Smtp__Password = "REPLACE_WITH_SMTP_SECRET"</w:t>
        <w:br/>
      </w:r>
      <w:r>
        <w:rPr>
          <w:rFonts w:ascii="Consolas" w:hAnsi="Consolas"/>
          <w:color w:val="1E2834"/>
          <w:sz w:val="17"/>
        </w:rPr>
        <w:t>$env:Alerts__Smtp__From = "devpulse@example.com"</w:t>
        <w:br/>
      </w:r>
      <w:r>
        <w:rPr>
          <w:rFonts w:ascii="Consolas" w:hAnsi="Consolas"/>
          <w:color w:val="1E2834"/>
          <w:sz w:val="17"/>
        </w:rPr>
        <w:t>$env:Alerts__Smtp__To = "operations@example.com"</w:t>
        <w:br/>
      </w:r>
      <w:r>
        <w:rPr>
          <w:rFonts w:ascii="Consolas" w:hAnsi="Consolas"/>
          <w:color w:val="1E2834"/>
          <w:sz w:val="17"/>
        </w:rPr>
        <w:t>$env:Alerts__Smtp__EnableSsl = "true"</w:t>
      </w:r>
    </w:p>
    <w:p>
      <w:pPr>
        <w:pStyle w:val="Heading2"/>
      </w:pPr>
      <w:r>
        <w:t>OpenTelemetry export</w:t>
      </w:r>
    </w:p>
    <w:p>
      <w:pPr>
        <w:spacing w:before="60" w:after="160" w:line="240" w:lineRule="auto"/>
        <w:ind w:left="230" w:right="230"/>
        <w:shd w:fill="F3F5F7"/>
      </w:pPr>
      <w:r>
        <w:rPr>
          <w:rFonts w:ascii="Consolas" w:hAnsi="Consolas"/>
          <w:color w:val="1E2834"/>
          <w:sz w:val="17"/>
        </w:rPr>
        <w:t>$env:Telemetry__OtlpEndpoint = "http://otel-collector:4317"</w:t>
      </w:r>
    </w:p>
    <w:p>
      <w:r>
        <w:t>When configured, DevPulse exports ASP.NET Core, HttpClient, and runtime metrics and traces through OTLP. Without an endpoint, the local Telemetry page still shows runtime history, request traces, deployment identity, incidents, and service-check history.</w:t>
      </w:r>
    </w:p>
    <w:p>
      <w:pPr>
        <w:pStyle w:val="Heading2"/>
      </w:pPr>
      <w:r>
        <w:t>Local history retention</w:t>
      </w:r>
    </w:p>
    <w:p>
      <w:pPr>
        <w:pStyle w:val="ListBullet"/>
      </w:pPr>
      <w:r>
        <w:t>Metrics, incidents, audit events, and service checks use bounded in-memory views backed by compacted JSONL journals.</w:t>
      </w:r>
    </w:p>
    <w:p>
      <w:pPr>
        <w:pStyle w:val="ListBullet"/>
      </w:pPr>
      <w:r>
        <w:t>Request traces are memory-only and omit query strings and authorization data.</w:t>
      </w:r>
    </w:p>
    <w:p>
      <w:pPr>
        <w:pStyle w:val="ListBullet"/>
      </w:pPr>
      <w:r>
        <w:t>Uploaded file contents and tailed log text are not copied into request telemetry.</w:t>
      </w:r>
    </w:p>
    <w:p>
      <w:r>
        <w:br w:type="page"/>
      </w:r>
    </w:p>
    <w:p>
      <w:pPr>
        <w:pStyle w:val="Heading1"/>
        <w:keepNext w:val="1"/>
      </w:pPr>
      <w:r>
        <w:t>Storage security and reverse proxy</w:t>
      </w:r>
    </w:p>
    <w:p>
      <w:pPr>
        <w:pStyle w:val="Heading2"/>
      </w:pPr>
      <w:r>
        <w:t>Persistent data path</w:t>
      </w:r>
    </w:p>
    <w:p>
      <w:r>
        <w:t>Storage__DataPath defaults to ./data. In the Docker image it is /app/data. Persist this directory across deployments because it contains data-protection keys, encrypted Spotify sessions, maintenance state, and telemetry journals.</w:t>
      </w:r>
    </w:p>
    <w:p>
      <w:pPr>
        <w:spacing w:before="60" w:after="160" w:line="240" w:lineRule="auto"/>
        <w:ind w:left="230" w:right="230"/>
        <w:shd w:fill="F3F5F7"/>
      </w:pPr>
      <w:r>
        <w:rPr>
          <w:rFonts w:ascii="Consolas" w:hAnsi="Consolas"/>
          <w:color w:val="1E2834"/>
          <w:sz w:val="17"/>
        </w:rPr>
        <w:t>$env:Storage__DataPath = "D:\DevPulseData"</w:t>
        <w:br/>
      </w:r>
      <w:r>
        <w:rPr>
          <w:rFonts w:ascii="Consolas" w:hAnsi="Consolas"/>
          <w:color w:val="1E2834"/>
          <w:sz w:val="17"/>
        </w:rPr>
        <w:t># Windows only, after confirming a persistent deployment identity:</w:t>
        <w:br/>
      </w:r>
      <w:r>
        <w:rPr>
          <w:rFonts w:ascii="Consolas" w:hAnsi="Consolas"/>
          <w:color w:val="1E2834"/>
          <w:sz w:val="17"/>
        </w:rPr>
        <w:t>$env:Storage__ProtectKeysWithDpapi = "true"</w:t>
      </w:r>
    </w:p>
    <w:p>
      <w:pPr>
        <w:pStyle w:val="ListBullet"/>
      </w:pPr>
      <w:r>
        <w:t>Grant write access only to the account that runs DevPulse.</w:t>
      </w:r>
    </w:p>
    <w:p>
      <w:pPr>
        <w:pStyle w:val="ListBullet"/>
      </w:pPr>
      <w:r>
        <w:t>Protect backups. Anyone with both the data-protection keys and encrypted session files may decrypt stored tokens.</w:t>
      </w:r>
    </w:p>
    <w:p>
      <w:pPr>
        <w:pStyle w:val="ListBullet"/>
      </w:pPr>
      <w:r>
        <w:t>Enable DPAPI only when the Windows service identity has a persistent profile.</w:t>
      </w:r>
    </w:p>
    <w:p>
      <w:pPr>
        <w:pStyle w:val="ListBullet"/>
      </w:pPr>
      <w:r>
        <w:t>Use one application instance with the file-backed session store. Multiple replicas need shared session storage and distributed refresh locking.</w:t>
      </w:r>
    </w:p>
    <w:p>
      <w:pPr>
        <w:pStyle w:val="Heading2"/>
      </w:pPr>
      <w:r>
        <w:t>Trusted proxy configuration</w:t>
      </w:r>
    </w:p>
    <w:p>
      <w:r>
        <w:t>If HTTPS terminates at a reverse proxy, DevPulse must trust only the proxy addresses or networks that send X-Forwarded-For and X-Forwarded-Proto. This is required for Spotify to generate an HTTPS callback URL safely.</w:t>
      </w:r>
    </w:p>
    <w:p>
      <w:pPr>
        <w:spacing w:before="60" w:after="160" w:line="240" w:lineRule="auto"/>
        <w:ind w:left="230" w:right="230"/>
        <w:shd w:fill="F3F5F7"/>
      </w:pPr>
      <w:r>
        <w:rPr>
          <w:rFonts w:ascii="Consolas" w:hAnsi="Consolas"/>
          <w:color w:val="1E2834"/>
          <w:sz w:val="17"/>
        </w:rPr>
        <w:t>$env:ReverseProxy__KnownProxies__0 = "10.0.0.10"</w:t>
        <w:br/>
      </w:r>
      <w:r>
        <w:rPr>
          <w:rFonts w:ascii="Consolas" w:hAnsi="Consolas"/>
          <w:color w:val="1E2834"/>
          <w:sz w:val="17"/>
        </w:rPr>
        <w:t># Or a trusted CIDR range supplied by the hosting provider:</w:t>
        <w:br/>
      </w:r>
      <w:r>
        <w:rPr>
          <w:rFonts w:ascii="Consolas" w:hAnsi="Consolas"/>
          <w:color w:val="1E2834"/>
          <w:sz w:val="17"/>
        </w:rPr>
        <w:t>$env:ReverseProxy__KnownNetworks__0 = "10.0.0.0/8"</w:t>
      </w:r>
    </w:p>
    <w:p>
      <w:r>
        <w:rPr>
          <w:b/>
        </w:rPr>
        <w:t>Do not configure an unrestricted trusted network.</w:t>
      </w:r>
      <w:r>
        <w:t xml:space="preserve"> Use the exact proxy IPs or CIDR ranges documented by the hosting provider. Leave Hosting__RedirectToHttps false when the proxy terminates TLS unless Kestrel itself also has an HTTPS endpoint.</w:t>
      </w:r>
    </w:p>
    <w:p>
      <w:pPr>
        <w:pStyle w:val="Heading2"/>
      </w:pPr>
      <w:r>
        <w:t>Security defaults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384"/>
            <w:shd w:fill="17365D"/>
            <w:tcMar>
              <w:top w:w="90" w:type="dxa"/>
              <w:start w:w="110" w:type="dxa"/>
              <w:bottom w:w="90" w:type="dxa"/>
              <w:end w:w="110" w:type="dxa"/>
            </w:tcMar>
            <w:vAlign w:val="center"/>
          </w:tcPr>
          <w:p>
            <w:pPr>
              <w:spacing w:after="0"/>
            </w:pPr>
            <w:r>
              <w:rPr>
                <w:rFonts w:ascii="Aptos" w:hAnsi="Aptos"/>
                <w:b/>
                <w:color w:val="FFFFFF"/>
                <w:sz w:val="18"/>
              </w:rPr>
              <w:t>Control</w:t>
            </w:r>
          </w:p>
        </w:tc>
        <w:tc>
          <w:tcPr>
            <w:tcW w:type="dxa" w:w="6408"/>
            <w:shd w:fill="17365D"/>
            <w:tcMar>
              <w:top w:w="90" w:type="dxa"/>
              <w:start w:w="110" w:type="dxa"/>
              <w:bottom w:w="90" w:type="dxa"/>
              <w:end w:w="110" w:type="dxa"/>
            </w:tcMar>
            <w:vAlign w:val="center"/>
          </w:tcPr>
          <w:p>
            <w:pPr>
              <w:spacing w:after="0"/>
            </w:pPr>
            <w:r>
              <w:rPr>
                <w:rFonts w:ascii="Aptos" w:hAnsi="Aptos"/>
                <w:b/>
                <w:color w:val="FFFFFF"/>
                <w:sz w:val="18"/>
              </w:rPr>
              <w:t>Default behavior</w:t>
            </w:r>
          </w:p>
        </w:tc>
      </w:tr>
      <w:tr>
        <w:trPr>
          <w:trHeight w:hRule="atLeast"/>
        </w:trPr>
        <w:tc>
          <w:tcPr>
            <w:tcW w:type="dxa" w:w="3384"/>
            <w:tcMar>
              <w:top w:w="90" w:type="dxa"/>
              <w:start w:w="110" w:type="dxa"/>
              <w:bottom w:w="90" w:type="dxa"/>
              <w:end w:w="110" w:type="dxa"/>
            </w:tcMar>
            <w:vAlign w:val="center"/>
          </w:tcPr>
          <w:p>
            <w:pPr>
              <w:spacing w:after="0"/>
            </w:pPr>
            <w:r>
              <w:rPr>
                <w:rFonts w:ascii="Aptos" w:hAnsi="Aptos"/>
                <w:color w:val="000000"/>
                <w:sz w:val="17"/>
              </w:rPr>
              <w:t>Diagnostics in Production</w:t>
            </w:r>
          </w:p>
        </w:tc>
        <w:tc>
          <w:tcPr>
            <w:tcW w:type="dxa" w:w="6408"/>
            <w:tcMar>
              <w:top w:w="90" w:type="dxa"/>
              <w:start w:w="110" w:type="dxa"/>
              <w:bottom w:w="90" w:type="dxa"/>
              <w:end w:w="110" w:type="dxa"/>
            </w:tcMar>
            <w:vAlign w:val="center"/>
          </w:tcPr>
          <w:p>
            <w:pPr>
              <w:spacing w:after="0"/>
            </w:pPr>
            <w:r>
              <w:rPr>
                <w:rFonts w:ascii="Aptos" w:hAnsi="Aptos"/>
                <w:color w:val="000000"/>
                <w:sz w:val="17"/>
              </w:rPr>
              <w:t>Disabled</w:t>
            </w:r>
          </w:p>
        </w:tc>
      </w:tr>
      <w:tr>
        <w:trPr>
          <w:trHeight w:hRule="atLeast"/>
        </w:trPr>
        <w:tc>
          <w:tcPr>
            <w:tcW w:type="dxa" w:w="3384"/>
            <w:shd w:fill="EAF2F8"/>
            <w:tcMar>
              <w:top w:w="90" w:type="dxa"/>
              <w:start w:w="110" w:type="dxa"/>
              <w:bottom w:w="90" w:type="dxa"/>
              <w:end w:w="110" w:type="dxa"/>
            </w:tcMar>
            <w:vAlign w:val="center"/>
          </w:tcPr>
          <w:p>
            <w:pPr>
              <w:spacing w:after="0"/>
            </w:pPr>
            <w:r>
              <w:rPr>
                <w:rFonts w:ascii="Aptos" w:hAnsi="Aptos"/>
                <w:color w:val="000000"/>
                <w:sz w:val="17"/>
              </w:rPr>
              <w:t>Administrator access</w:t>
            </w:r>
          </w:p>
        </w:tc>
        <w:tc>
          <w:tcPr>
            <w:tcW w:type="dxa" w:w="6408"/>
            <w:shd w:fill="EAF2F8"/>
            <w:tcMar>
              <w:top w:w="90" w:type="dxa"/>
              <w:start w:w="110" w:type="dxa"/>
              <w:bottom w:w="90" w:type="dxa"/>
              <w:end w:w="110" w:type="dxa"/>
            </w:tcMar>
            <w:vAlign w:val="center"/>
          </w:tcPr>
          <w:p>
            <w:pPr>
              <w:spacing w:after="0"/>
            </w:pPr>
            <w:r>
              <w:rPr>
                <w:rFonts w:ascii="Aptos" w:hAnsi="Aptos"/>
                <w:color w:val="000000"/>
                <w:sz w:val="17"/>
              </w:rPr>
              <w:t>Disabled until a password of at least 12 characters is configured</w:t>
            </w:r>
          </w:p>
        </w:tc>
      </w:tr>
      <w:tr>
        <w:trPr>
          <w:trHeight w:hRule="atLeast"/>
        </w:trPr>
        <w:tc>
          <w:tcPr>
            <w:tcW w:type="dxa" w:w="3384"/>
            <w:tcMar>
              <w:top w:w="90" w:type="dxa"/>
              <w:start w:w="110" w:type="dxa"/>
              <w:bottom w:w="90" w:type="dxa"/>
              <w:end w:w="110" w:type="dxa"/>
            </w:tcMar>
            <w:vAlign w:val="center"/>
          </w:tcPr>
          <w:p>
            <w:pPr>
              <w:spacing w:after="0"/>
            </w:pPr>
            <w:r>
              <w:rPr>
                <w:rFonts w:ascii="Aptos" w:hAnsi="Aptos"/>
                <w:color w:val="000000"/>
                <w:sz w:val="17"/>
              </w:rPr>
              <w:t>Process termination</w:t>
            </w:r>
          </w:p>
        </w:tc>
        <w:tc>
          <w:tcPr>
            <w:tcW w:type="dxa" w:w="6408"/>
            <w:tcMar>
              <w:top w:w="90" w:type="dxa"/>
              <w:start w:w="110" w:type="dxa"/>
              <w:bottom w:w="90" w:type="dxa"/>
              <w:end w:w="110" w:type="dxa"/>
            </w:tcMar>
            <w:vAlign w:val="center"/>
          </w:tcPr>
          <w:p>
            <w:pPr>
              <w:spacing w:after="0"/>
            </w:pPr>
            <w:r>
              <w:rPr>
                <w:rFonts w:ascii="Aptos" w:hAnsi="Aptos"/>
                <w:color w:val="000000"/>
                <w:sz w:val="17"/>
              </w:rPr>
              <w:t>Disabled until explicitly enabled</w:t>
            </w:r>
          </w:p>
        </w:tc>
      </w:tr>
      <w:tr>
        <w:trPr>
          <w:trHeight w:hRule="atLeast"/>
        </w:trPr>
        <w:tc>
          <w:tcPr>
            <w:tcW w:type="dxa" w:w="3384"/>
            <w:shd w:fill="EAF2F8"/>
            <w:tcMar>
              <w:top w:w="90" w:type="dxa"/>
              <w:start w:w="110" w:type="dxa"/>
              <w:bottom w:w="90" w:type="dxa"/>
              <w:end w:w="110" w:type="dxa"/>
            </w:tcMar>
            <w:vAlign w:val="center"/>
          </w:tcPr>
          <w:p>
            <w:pPr>
              <w:spacing w:after="0"/>
            </w:pPr>
            <w:r>
              <w:rPr>
                <w:rFonts w:ascii="Aptos" w:hAnsi="Aptos"/>
                <w:color w:val="000000"/>
                <w:sz w:val="17"/>
              </w:rPr>
              <w:t>HTTP redirects in diagnostic clients</w:t>
            </w:r>
          </w:p>
        </w:tc>
        <w:tc>
          <w:tcPr>
            <w:tcW w:type="dxa" w:w="6408"/>
            <w:shd w:fill="EAF2F8"/>
            <w:tcMar>
              <w:top w:w="90" w:type="dxa"/>
              <w:start w:w="110" w:type="dxa"/>
              <w:bottom w:w="90" w:type="dxa"/>
              <w:end w:w="110" w:type="dxa"/>
            </w:tcMar>
            <w:vAlign w:val="center"/>
          </w:tcPr>
          <w:p>
            <w:pPr>
              <w:spacing w:after="0"/>
            </w:pPr>
            <w:r>
              <w:rPr>
                <w:rFonts w:ascii="Aptos" w:hAnsi="Aptos"/>
                <w:color w:val="000000"/>
                <w:sz w:val="17"/>
              </w:rPr>
              <w:t>Disabled</w:t>
            </w:r>
          </w:p>
        </w:tc>
      </w:tr>
      <w:tr>
        <w:trPr>
          <w:trHeight w:hRule="atLeast"/>
        </w:trPr>
        <w:tc>
          <w:tcPr>
            <w:tcW w:type="dxa" w:w="3384"/>
            <w:tcMar>
              <w:top w:w="90" w:type="dxa"/>
              <w:start w:w="110" w:type="dxa"/>
              <w:bottom w:w="90" w:type="dxa"/>
              <w:end w:w="110" w:type="dxa"/>
            </w:tcMar>
            <w:vAlign w:val="center"/>
          </w:tcPr>
          <w:p>
            <w:pPr>
              <w:spacing w:after="0"/>
            </w:pPr>
            <w:r>
              <w:rPr>
                <w:rFonts w:ascii="Aptos" w:hAnsi="Aptos"/>
                <w:color w:val="000000"/>
                <w:sz w:val="17"/>
              </w:rPr>
              <w:t>Load testing</w:t>
            </w:r>
          </w:p>
        </w:tc>
        <w:tc>
          <w:tcPr>
            <w:tcW w:type="dxa" w:w="6408"/>
            <w:tcMar>
              <w:top w:w="90" w:type="dxa"/>
              <w:start w:w="110" w:type="dxa"/>
              <w:bottom w:w="90" w:type="dxa"/>
              <w:end w:w="110" w:type="dxa"/>
            </w:tcMar>
            <w:vAlign w:val="center"/>
          </w:tcPr>
          <w:p>
            <w:pPr>
              <w:spacing w:after="0"/>
            </w:pPr>
            <w:r>
              <w:rPr>
                <w:rFonts w:ascii="Aptos" w:hAnsi="Aptos"/>
                <w:color w:val="000000"/>
                <w:sz w:val="17"/>
              </w:rPr>
              <w:t>Allowlisted and capped</w:t>
            </w:r>
          </w:p>
        </w:tc>
      </w:tr>
      <w:tr>
        <w:trPr>
          <w:trHeight w:hRule="atLeast"/>
        </w:trPr>
        <w:tc>
          <w:tcPr>
            <w:tcW w:type="dxa" w:w="3384"/>
            <w:shd w:fill="EAF2F8"/>
            <w:tcMar>
              <w:top w:w="90" w:type="dxa"/>
              <w:start w:w="110" w:type="dxa"/>
              <w:bottom w:w="90" w:type="dxa"/>
              <w:end w:w="110" w:type="dxa"/>
            </w:tcMar>
            <w:vAlign w:val="center"/>
          </w:tcPr>
          <w:p>
            <w:pPr>
              <w:spacing w:after="0"/>
            </w:pPr>
            <w:r>
              <w:rPr>
                <w:rFonts w:ascii="Aptos" w:hAnsi="Aptos"/>
                <w:color w:val="000000"/>
                <w:sz w:val="17"/>
              </w:rPr>
              <w:t>Docker runtime user</w:t>
            </w:r>
          </w:p>
        </w:tc>
        <w:tc>
          <w:tcPr>
            <w:tcW w:type="dxa" w:w="6408"/>
            <w:shd w:fill="EAF2F8"/>
            <w:tcMar>
              <w:top w:w="90" w:type="dxa"/>
              <w:start w:w="110" w:type="dxa"/>
              <w:bottom w:w="90" w:type="dxa"/>
              <w:end w:w="110" w:type="dxa"/>
            </w:tcMar>
            <w:vAlign w:val="center"/>
          </w:tcPr>
          <w:p>
            <w:pPr>
              <w:spacing w:after="0"/>
            </w:pPr>
            <w:r>
              <w:rPr>
                <w:rFonts w:ascii="Aptos" w:hAnsi="Aptos"/>
                <w:color w:val="000000"/>
                <w:sz w:val="17"/>
              </w:rPr>
              <w:t>Non-root app user</w:t>
            </w:r>
          </w:p>
        </w:tc>
      </w:tr>
    </w:tbl>
    <w:p>
      <w:r>
        <w:br w:type="page"/>
      </w:r>
    </w:p>
    <w:p>
      <w:pPr>
        <w:pStyle w:val="Heading1"/>
        <w:keepNext w:val="1"/>
      </w:pPr>
      <w:r>
        <w:t>Docker and managed hosting</w:t>
      </w:r>
    </w:p>
    <w:p>
      <w:pPr>
        <w:pStyle w:val="Heading2"/>
      </w:pPr>
      <w:r>
        <w:t>Build and run the container</w:t>
      </w:r>
    </w:p>
    <w:p>
      <w:pPr>
        <w:spacing w:before="60" w:after="160" w:line="240" w:lineRule="auto"/>
        <w:ind w:left="230" w:right="230"/>
        <w:shd w:fill="F3F5F7"/>
      </w:pPr>
      <w:r>
        <w:rPr>
          <w:rFonts w:ascii="Consolas" w:hAnsi="Consolas"/>
          <w:color w:val="1E2834"/>
          <w:sz w:val="17"/>
        </w:rPr>
        <w:t>docker build -t devpulse .</w:t>
        <w:br/>
      </w:r>
      <w:r>
        <w:rPr>
          <w:rFonts w:ascii="Consolas" w:hAnsi="Consolas"/>
          <w:color w:val="1E2834"/>
          <w:sz w:val="17"/>
        </w:rPr>
        <w:t>docker run --rm -p 10000:10000 `</w:t>
        <w:br/>
      </w:r>
      <w:r>
        <w:rPr>
          <w:rFonts w:ascii="Consolas" w:hAnsi="Consolas"/>
          <w:color w:val="1E2834"/>
          <w:sz w:val="17"/>
        </w:rPr>
        <w:t xml:space="preserve">  -v devpulse-data:/app/data `</w:t>
        <w:br/>
      </w:r>
      <w:r>
        <w:rPr>
          <w:rFonts w:ascii="Consolas" w:hAnsi="Consolas"/>
          <w:color w:val="1E2834"/>
          <w:sz w:val="17"/>
        </w:rPr>
        <w:t xml:space="preserve">  --env-file .env `</w:t>
        <w:br/>
      </w:r>
      <w:r>
        <w:rPr>
          <w:rFonts w:ascii="Consolas" w:hAnsi="Consolas"/>
          <w:color w:val="1E2834"/>
          <w:sz w:val="17"/>
        </w:rPr>
        <w:t xml:space="preserve">  devpulse</w:t>
      </w:r>
    </w:p>
    <w:p>
      <w:r>
        <w:t>The Dockerfile uses the .NET 9 SDK to publish the application and the .NET 9 ASP.NET runtime for the final image. The container listens on port 10000 and runs as the non-root app user.</w:t>
      </w:r>
    </w:p>
    <w:p>
      <w:pPr>
        <w:pStyle w:val="Heading2"/>
      </w:pPr>
      <w:r>
        <w:t>Example environment file</w:t>
      </w:r>
    </w:p>
    <w:p>
      <w:r>
        <w:t>The repository ignores .env. Keep it outside shared source control and replace every placeholder.</w:t>
      </w:r>
    </w:p>
    <w:p>
      <w:pPr>
        <w:spacing w:before="60" w:after="160" w:line="240" w:lineRule="auto"/>
        <w:ind w:left="230" w:right="230"/>
        <w:shd w:fill="F3F5F7"/>
      </w:pPr>
      <w:r>
        <w:rPr>
          <w:rFonts w:ascii="Consolas" w:hAnsi="Consolas"/>
          <w:color w:val="1E2834"/>
          <w:sz w:val="17"/>
        </w:rPr>
        <w:t>ASPNETCORE_ENVIRONMENT=Production</w:t>
        <w:br/>
      </w:r>
      <w:r>
        <w:rPr>
          <w:rFonts w:ascii="Consolas" w:hAnsi="Consolas"/>
          <w:color w:val="1E2834"/>
          <w:sz w:val="17"/>
        </w:rPr>
        <w:t>Spotify__ClientId=REPLACE_ME</w:t>
        <w:br/>
      </w:r>
      <w:r>
        <w:rPr>
          <w:rFonts w:ascii="Consolas" w:hAnsi="Consolas"/>
          <w:color w:val="1E2834"/>
          <w:sz w:val="17"/>
        </w:rPr>
        <w:t>Spotify__ClientSecret=REPLACE_ME</w:t>
        <w:br/>
      </w:r>
      <w:r>
        <w:rPr>
          <w:rFonts w:ascii="Consolas" w:hAnsi="Consolas"/>
          <w:color w:val="1E2834"/>
          <w:sz w:val="17"/>
        </w:rPr>
        <w:t>Admin__Username=owner</w:t>
        <w:br/>
      </w:r>
      <w:r>
        <w:rPr>
          <w:rFonts w:ascii="Consolas" w:hAnsi="Consolas"/>
          <w:color w:val="1E2834"/>
          <w:sz w:val="17"/>
        </w:rPr>
        <w:t>Admin__Password=REPLACE_WITH_A_LONG_SECRET</w:t>
        <w:br/>
      </w:r>
      <w:r>
        <w:rPr>
          <w:rFonts w:ascii="Consolas" w:hAnsi="Consolas"/>
          <w:color w:val="1E2834"/>
          <w:sz w:val="17"/>
        </w:rPr>
        <w:t>Diagnostics__Enabled=false</w:t>
        <w:br/>
      </w:r>
      <w:r>
        <w:rPr>
          <w:rFonts w:ascii="Consolas" w:hAnsi="Consolas"/>
          <w:color w:val="1E2834"/>
          <w:sz w:val="17"/>
        </w:rPr>
        <w:t>Storage__DataPath=/app/data</w:t>
        <w:br/>
      </w:r>
      <w:r>
        <w:rPr>
          <w:rFonts w:ascii="Consolas" w:hAnsi="Consolas"/>
          <w:color w:val="1E2834"/>
          <w:sz w:val="17"/>
        </w:rPr>
        <w:t>Hosting__RedirectToHttps=false</w:t>
      </w:r>
    </w:p>
    <w:p>
      <w:pPr>
        <w:pStyle w:val="Heading2"/>
      </w:pPr>
      <w:r>
        <w:t>Managed hosting settings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096"/>
            <w:shd w:fill="17365D"/>
            <w:tcMar>
              <w:top w:w="90" w:type="dxa"/>
              <w:start w:w="110" w:type="dxa"/>
              <w:bottom w:w="90" w:type="dxa"/>
              <w:end w:w="110" w:type="dxa"/>
            </w:tcMar>
            <w:vAlign w:val="center"/>
          </w:tcPr>
          <w:p>
            <w:pPr>
              <w:spacing w:after="0"/>
            </w:pPr>
            <w:r>
              <w:rPr>
                <w:rFonts w:ascii="Aptos" w:hAnsi="Aptos"/>
                <w:b/>
                <w:color w:val="FFFFFF"/>
                <w:sz w:val="18"/>
              </w:rPr>
              <w:t>Hosting item</w:t>
            </w:r>
          </w:p>
        </w:tc>
        <w:tc>
          <w:tcPr>
            <w:tcW w:type="dxa" w:w="6696"/>
            <w:shd w:fill="17365D"/>
            <w:tcMar>
              <w:top w:w="90" w:type="dxa"/>
              <w:start w:w="110" w:type="dxa"/>
              <w:bottom w:w="90" w:type="dxa"/>
              <w:end w:w="110" w:type="dxa"/>
            </w:tcMar>
            <w:vAlign w:val="center"/>
          </w:tcPr>
          <w:p>
            <w:pPr>
              <w:spacing w:after="0"/>
            </w:pPr>
            <w:r>
              <w:rPr>
                <w:rFonts w:ascii="Aptos" w:hAnsi="Aptos"/>
                <w:b/>
                <w:color w:val="FFFFFF"/>
                <w:sz w:val="18"/>
              </w:rPr>
              <w:t>Value</w:t>
            </w:r>
          </w:p>
        </w:tc>
      </w:tr>
      <w:tr>
        <w:trPr>
          <w:trHeight w:hRule="atLeast"/>
        </w:trPr>
        <w:tc>
          <w:tcPr>
            <w:tcW w:type="dxa" w:w="3096"/>
            <w:tcMar>
              <w:top w:w="90" w:type="dxa"/>
              <w:start w:w="110" w:type="dxa"/>
              <w:bottom w:w="90" w:type="dxa"/>
              <w:end w:w="110" w:type="dxa"/>
            </w:tcMar>
            <w:vAlign w:val="center"/>
          </w:tcPr>
          <w:p>
            <w:pPr>
              <w:spacing w:after="0"/>
            </w:pPr>
            <w:r>
              <w:rPr>
                <w:rFonts w:ascii="Aptos" w:hAnsi="Aptos"/>
                <w:color w:val="000000"/>
                <w:sz w:val="17"/>
              </w:rPr>
              <w:t>Build source</w:t>
            </w:r>
          </w:p>
        </w:tc>
        <w:tc>
          <w:tcPr>
            <w:tcW w:type="dxa" w:w="6696"/>
            <w:tcMar>
              <w:top w:w="90" w:type="dxa"/>
              <w:start w:w="110" w:type="dxa"/>
              <w:bottom w:w="90" w:type="dxa"/>
              <w:end w:w="110" w:type="dxa"/>
            </w:tcMar>
            <w:vAlign w:val="center"/>
          </w:tcPr>
          <w:p>
            <w:pPr>
              <w:spacing w:after="0"/>
            </w:pPr>
            <w:r>
              <w:rPr>
                <w:rFonts w:ascii="Aptos" w:hAnsi="Aptos"/>
                <w:color w:val="000000"/>
                <w:sz w:val="17"/>
              </w:rPr>
              <w:t>Repository Dockerfile</w:t>
            </w:r>
          </w:p>
        </w:tc>
      </w:tr>
      <w:tr>
        <w:trPr>
          <w:trHeight w:hRule="atLeast"/>
        </w:trPr>
        <w:tc>
          <w:tcPr>
            <w:tcW w:type="dxa" w:w="3096"/>
            <w:shd w:fill="EAF2F8"/>
            <w:tcMar>
              <w:top w:w="90" w:type="dxa"/>
              <w:start w:w="110" w:type="dxa"/>
              <w:bottom w:w="90" w:type="dxa"/>
              <w:end w:w="110" w:type="dxa"/>
            </w:tcMar>
            <w:vAlign w:val="center"/>
          </w:tcPr>
          <w:p>
            <w:pPr>
              <w:spacing w:after="0"/>
            </w:pPr>
            <w:r>
              <w:rPr>
                <w:rFonts w:ascii="Aptos" w:hAnsi="Aptos"/>
                <w:color w:val="000000"/>
                <w:sz w:val="17"/>
              </w:rPr>
              <w:t>Listening port</w:t>
            </w:r>
          </w:p>
        </w:tc>
        <w:tc>
          <w:tcPr>
            <w:tcW w:type="dxa" w:w="6696"/>
            <w:shd w:fill="EAF2F8"/>
            <w:tcMar>
              <w:top w:w="90" w:type="dxa"/>
              <w:start w:w="110" w:type="dxa"/>
              <w:bottom w:w="90" w:type="dxa"/>
              <w:end w:w="110" w:type="dxa"/>
            </w:tcMar>
            <w:vAlign w:val="center"/>
          </w:tcPr>
          <w:p>
            <w:pPr>
              <w:spacing w:after="0"/>
            </w:pPr>
            <w:r>
              <w:rPr>
                <w:rFonts w:ascii="Aptos" w:hAnsi="Aptos"/>
                <w:color w:val="000000"/>
                <w:sz w:val="17"/>
              </w:rPr>
              <w:t>10000</w:t>
            </w:r>
          </w:p>
        </w:tc>
      </w:tr>
      <w:tr>
        <w:trPr>
          <w:trHeight w:hRule="atLeast"/>
        </w:trPr>
        <w:tc>
          <w:tcPr>
            <w:tcW w:type="dxa" w:w="3096"/>
            <w:tcMar>
              <w:top w:w="90" w:type="dxa"/>
              <w:start w:w="110" w:type="dxa"/>
              <w:bottom w:w="90" w:type="dxa"/>
              <w:end w:w="110" w:type="dxa"/>
            </w:tcMar>
            <w:vAlign w:val="center"/>
          </w:tcPr>
          <w:p>
            <w:pPr>
              <w:spacing w:after="0"/>
            </w:pPr>
            <w:r>
              <w:rPr>
                <w:rFonts w:ascii="Aptos" w:hAnsi="Aptos"/>
                <w:color w:val="000000"/>
                <w:sz w:val="17"/>
              </w:rPr>
              <w:t>Health check</w:t>
            </w:r>
          </w:p>
        </w:tc>
        <w:tc>
          <w:tcPr>
            <w:tcW w:type="dxa" w:w="6696"/>
            <w:tcMar>
              <w:top w:w="90" w:type="dxa"/>
              <w:start w:w="110" w:type="dxa"/>
              <w:bottom w:w="90" w:type="dxa"/>
              <w:end w:w="110" w:type="dxa"/>
            </w:tcMar>
            <w:vAlign w:val="center"/>
          </w:tcPr>
          <w:p>
            <w:pPr>
              <w:spacing w:after="0"/>
            </w:pPr>
            <w:r>
              <w:rPr>
                <w:rFonts w:ascii="Aptos" w:hAnsi="Aptos"/>
                <w:color w:val="000000"/>
                <w:sz w:val="17"/>
              </w:rPr>
              <w:t>/healthz</w:t>
            </w:r>
          </w:p>
        </w:tc>
      </w:tr>
      <w:tr>
        <w:trPr>
          <w:trHeight w:hRule="atLeast"/>
        </w:trPr>
        <w:tc>
          <w:tcPr>
            <w:tcW w:type="dxa" w:w="3096"/>
            <w:shd w:fill="EAF2F8"/>
            <w:tcMar>
              <w:top w:w="90" w:type="dxa"/>
              <w:start w:w="110" w:type="dxa"/>
              <w:bottom w:w="90" w:type="dxa"/>
              <w:end w:w="110" w:type="dxa"/>
            </w:tcMar>
            <w:vAlign w:val="center"/>
          </w:tcPr>
          <w:p>
            <w:pPr>
              <w:spacing w:after="0"/>
            </w:pPr>
            <w:r>
              <w:rPr>
                <w:rFonts w:ascii="Aptos" w:hAnsi="Aptos"/>
                <w:color w:val="000000"/>
                <w:sz w:val="17"/>
              </w:rPr>
              <w:t>Persistent disk</w:t>
            </w:r>
          </w:p>
        </w:tc>
        <w:tc>
          <w:tcPr>
            <w:tcW w:type="dxa" w:w="6696"/>
            <w:shd w:fill="EAF2F8"/>
            <w:tcMar>
              <w:top w:w="90" w:type="dxa"/>
              <w:start w:w="110" w:type="dxa"/>
              <w:bottom w:w="90" w:type="dxa"/>
              <w:end w:w="110" w:type="dxa"/>
            </w:tcMar>
            <w:vAlign w:val="center"/>
          </w:tcPr>
          <w:p>
            <w:pPr>
              <w:spacing w:after="0"/>
            </w:pPr>
            <w:r>
              <w:rPr>
                <w:rFonts w:ascii="Aptos" w:hAnsi="Aptos"/>
                <w:color w:val="000000"/>
                <w:sz w:val="17"/>
              </w:rPr>
              <w:t>Mount writable storage at /app/data</w:t>
            </w:r>
          </w:p>
        </w:tc>
      </w:tr>
      <w:tr>
        <w:trPr>
          <w:trHeight w:hRule="atLeast"/>
        </w:trPr>
        <w:tc>
          <w:tcPr>
            <w:tcW w:type="dxa" w:w="3096"/>
            <w:tcMar>
              <w:top w:w="90" w:type="dxa"/>
              <w:start w:w="110" w:type="dxa"/>
              <w:bottom w:w="90" w:type="dxa"/>
              <w:end w:w="110" w:type="dxa"/>
            </w:tcMar>
            <w:vAlign w:val="center"/>
          </w:tcPr>
          <w:p>
            <w:pPr>
              <w:spacing w:after="0"/>
            </w:pPr>
            <w:r>
              <w:rPr>
                <w:rFonts w:ascii="Aptos" w:hAnsi="Aptos"/>
                <w:color w:val="000000"/>
                <w:sz w:val="17"/>
              </w:rPr>
              <w:t>Public Spotify callback</w:t>
            </w:r>
          </w:p>
        </w:tc>
        <w:tc>
          <w:tcPr>
            <w:tcW w:type="dxa" w:w="6696"/>
            <w:tcMar>
              <w:top w:w="90" w:type="dxa"/>
              <w:start w:w="110" w:type="dxa"/>
              <w:bottom w:w="90" w:type="dxa"/>
              <w:end w:w="110" w:type="dxa"/>
            </w:tcMar>
            <w:vAlign w:val="center"/>
          </w:tcPr>
          <w:p>
            <w:pPr>
              <w:spacing w:after="0"/>
            </w:pPr>
            <w:r>
              <w:rPr>
                <w:rFonts w:ascii="Aptos" w:hAnsi="Aptos"/>
                <w:color w:val="000000"/>
                <w:sz w:val="17"/>
              </w:rPr>
              <w:t>https://YOUR-DOMAIN/signin-spotify</w:t>
            </w:r>
          </w:p>
        </w:tc>
      </w:tr>
      <w:tr>
        <w:trPr>
          <w:trHeight w:hRule="atLeast"/>
        </w:trPr>
        <w:tc>
          <w:tcPr>
            <w:tcW w:type="dxa" w:w="3096"/>
            <w:shd w:fill="EAF2F8"/>
            <w:tcMar>
              <w:top w:w="90" w:type="dxa"/>
              <w:start w:w="110" w:type="dxa"/>
              <w:bottom w:w="90" w:type="dxa"/>
              <w:end w:w="110" w:type="dxa"/>
            </w:tcMar>
            <w:vAlign w:val="center"/>
          </w:tcPr>
          <w:p>
            <w:pPr>
              <w:spacing w:after="0"/>
            </w:pPr>
            <w:r>
              <w:rPr>
                <w:rFonts w:ascii="Aptos" w:hAnsi="Aptos"/>
                <w:color w:val="000000"/>
                <w:sz w:val="17"/>
              </w:rPr>
              <w:t>TLS</w:t>
            </w:r>
          </w:p>
        </w:tc>
        <w:tc>
          <w:tcPr>
            <w:tcW w:type="dxa" w:w="6696"/>
            <w:shd w:fill="EAF2F8"/>
            <w:tcMar>
              <w:top w:w="90" w:type="dxa"/>
              <w:start w:w="110" w:type="dxa"/>
              <w:bottom w:w="90" w:type="dxa"/>
              <w:end w:w="110" w:type="dxa"/>
            </w:tcMar>
            <w:vAlign w:val="center"/>
          </w:tcPr>
          <w:p>
            <w:pPr>
              <w:spacing w:after="0"/>
            </w:pPr>
            <w:r>
              <w:rPr>
                <w:rFonts w:ascii="Aptos" w:hAnsi="Aptos"/>
                <w:color w:val="000000"/>
                <w:sz w:val="17"/>
              </w:rPr>
              <w:t>Terminate at the hosting proxy and configure trusted proxy addresses</w:t>
            </w:r>
          </w:p>
        </w:tc>
      </w:tr>
    </w:tbl>
    <w:p>
      <w:pPr>
        <w:pStyle w:val="Heading2"/>
      </w:pPr>
      <w:r>
        <w:t>Deployment order</w:t>
      </w:r>
    </w:p>
    <w:p>
      <w:pPr>
        <w:spacing w:after="60"/>
        <w:ind w:left="389" w:hanging="389"/>
      </w:pPr>
      <w:r>
        <w:rPr>
          <w:b/>
        </w:rPr>
        <w:t xml:space="preserve">1.  </w:t>
      </w:r>
      <w:r>
        <w:t>Create persistent storage and mount it at /app/data.</w:t>
      </w:r>
    </w:p>
    <w:p>
      <w:pPr>
        <w:spacing w:after="60"/>
        <w:ind w:left="389" w:hanging="389"/>
      </w:pPr>
      <w:r>
        <w:rPr>
          <w:b/>
        </w:rPr>
        <w:t xml:space="preserve">2.  </w:t>
      </w:r>
      <w:r>
        <w:t>Add Spotify and administrator secrets in the hosting dashboard.</w:t>
      </w:r>
    </w:p>
    <w:p>
      <w:pPr>
        <w:spacing w:after="60"/>
        <w:ind w:left="389" w:hanging="389"/>
      </w:pPr>
      <w:r>
        <w:rPr>
          <w:b/>
        </w:rPr>
        <w:t xml:space="preserve">3.  </w:t>
      </w:r>
      <w:r>
        <w:t>Add trusted proxy settings and the public hostname.</w:t>
      </w:r>
    </w:p>
    <w:p>
      <w:pPr>
        <w:spacing w:after="60"/>
        <w:ind w:left="389" w:hanging="389"/>
      </w:pPr>
      <w:r>
        <w:rPr>
          <w:b/>
        </w:rPr>
        <w:t xml:space="preserve">4.  </w:t>
      </w:r>
      <w:r>
        <w:t>Review operations allowlists and alert destinations.</w:t>
      </w:r>
    </w:p>
    <w:p>
      <w:pPr>
        <w:spacing w:after="60"/>
        <w:ind w:left="389" w:hanging="389"/>
      </w:pPr>
      <w:r>
        <w:rPr>
          <w:b/>
        </w:rPr>
        <w:t xml:space="preserve">5.  </w:t>
      </w:r>
      <w:r>
        <w:t>Deploy the Docker image and wait for /healthz to return HTTP 200.</w:t>
      </w:r>
    </w:p>
    <w:p>
      <w:pPr>
        <w:spacing w:after="60"/>
        <w:ind w:left="389" w:hanging="389"/>
      </w:pPr>
      <w:r>
        <w:rPr>
          <w:b/>
        </w:rPr>
        <w:t xml:space="preserve">6.  </w:t>
      </w:r>
      <w:r>
        <w:t>Register the exact production callback in Spotify before testing sign-in.</w:t>
      </w:r>
    </w:p>
    <w:p>
      <w:pPr>
        <w:spacing w:after="60"/>
        <w:ind w:left="389" w:hanging="389"/>
      </w:pPr>
      <w:r>
        <w:rPr>
          <w:b/>
        </w:rPr>
        <w:t xml:space="preserve">7.  </w:t>
      </w:r>
      <w:r>
        <w:t>Sign in as administrator, verify diagnostics export, and leave process termination disabled unless needed.</w:t>
      </w:r>
    </w:p>
    <w:p>
      <w:r>
        <w:br w:type="page"/>
      </w:r>
    </w:p>
    <w:p>
      <w:pPr>
        <w:pStyle w:val="Heading1"/>
        <w:keepNext w:val="1"/>
      </w:pPr>
      <w:r>
        <w:t>Verification and troubleshooting</w:t>
      </w:r>
    </w:p>
    <w:p>
      <w:pPr>
        <w:pStyle w:val="Heading2"/>
      </w:pPr>
      <w:r>
        <w:t>Release verification</w:t>
      </w:r>
    </w:p>
    <w:p>
      <w:pPr>
        <w:spacing w:before="60" w:after="160" w:line="240" w:lineRule="auto"/>
        <w:ind w:left="230" w:right="230"/>
        <w:shd w:fill="F3F5F7"/>
      </w:pPr>
      <w:r>
        <w:rPr>
          <w:rFonts w:ascii="Consolas" w:hAnsi="Consolas"/>
          <w:color w:val="1E2834"/>
          <w:sz w:val="17"/>
        </w:rPr>
        <w:t>dotnet build MiniProject_Everything_1.csproj -c Release --no-restore</w:t>
        <w:br/>
      </w:r>
      <w:r>
        <w:rPr>
          <w:rFonts w:ascii="Consolas" w:hAnsi="Consolas"/>
          <w:color w:val="1E2834"/>
          <w:sz w:val="17"/>
        </w:rPr>
        <w:t>dotnet run --project tests\DevPulse.Tests\DevPulse.Tests.csproj -c Release --no-restore</w:t>
        <w:br/>
      </w:r>
      <w:r>
        <w:rPr>
          <w:rFonts w:ascii="Consolas" w:hAnsi="Consolas"/>
          <w:color w:val="1E2834"/>
          <w:sz w:val="17"/>
        </w:rPr>
        <w:t>dotnet format MiniProject_Everything_1.csproj --verify-no-changes --no-restore</w:t>
        <w:br/>
      </w:r>
      <w:r>
        <w:rPr>
          <w:rFonts w:ascii="Consolas" w:hAnsi="Consolas"/>
          <w:color w:val="1E2834"/>
          <w:sz w:val="17"/>
        </w:rPr>
        <w:t>dotnet publish MiniProject_Everything_1.csproj -c Release -o artifacts\publish --no-restore</w:t>
        <w:br/>
      </w:r>
      <w:r>
        <w:rPr>
          <w:rFonts w:ascii="Consolas" w:hAnsi="Consolas"/>
          <w:color w:val="1E2834"/>
          <w:sz w:val="17"/>
        </w:rPr>
        <w:t>powershell -NoProfile -ExecutionPolicy Bypass -File scripts\Smoke-Test.ps1 -PublishDirectory artifacts\publish</w:t>
      </w:r>
    </w:p>
    <w:p>
      <w:r>
        <w:t>A successful release has a clean build, 39 passing regression checks, clean formatting, and passing production smoke checks for routes, assets, OAuth, administrator authentication, diagnostics export, and maintenance mode.</w:t>
      </w:r>
    </w:p>
    <w:p>
      <w:pPr>
        <w:pStyle w:val="Heading2"/>
      </w:pPr>
      <w:r>
        <w:t>Common problems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20"/>
            <w:shd w:fill="17365D"/>
            <w:tcMar>
              <w:top w:w="90" w:type="dxa"/>
              <w:start w:w="110" w:type="dxa"/>
              <w:bottom w:w="90" w:type="dxa"/>
              <w:end w:w="110" w:type="dxa"/>
            </w:tcMar>
            <w:vAlign w:val="center"/>
          </w:tcPr>
          <w:p>
            <w:pPr>
              <w:spacing w:after="0"/>
            </w:pPr>
            <w:r>
              <w:rPr>
                <w:rFonts w:ascii="Aptos" w:hAnsi="Aptos"/>
                <w:b/>
                <w:color w:val="FFFFFF"/>
                <w:sz w:val="18"/>
              </w:rPr>
              <w:t>Symptom</w:t>
            </w:r>
          </w:p>
        </w:tc>
        <w:tc>
          <w:tcPr>
            <w:tcW w:type="dxa" w:w="2880"/>
            <w:shd w:fill="17365D"/>
            <w:tcMar>
              <w:top w:w="90" w:type="dxa"/>
              <w:start w:w="110" w:type="dxa"/>
              <w:bottom w:w="90" w:type="dxa"/>
              <w:end w:w="110" w:type="dxa"/>
            </w:tcMar>
            <w:vAlign w:val="center"/>
          </w:tcPr>
          <w:p>
            <w:pPr>
              <w:spacing w:after="0"/>
            </w:pPr>
            <w:r>
              <w:rPr>
                <w:rFonts w:ascii="Aptos" w:hAnsi="Aptos"/>
                <w:b/>
                <w:color w:val="FFFFFF"/>
                <w:sz w:val="18"/>
              </w:rPr>
              <w:t>Likely cause</w:t>
            </w:r>
          </w:p>
        </w:tc>
        <w:tc>
          <w:tcPr>
            <w:tcW w:type="dxa" w:w="4392"/>
            <w:shd w:fill="17365D"/>
            <w:tcMar>
              <w:top w:w="90" w:type="dxa"/>
              <w:start w:w="110" w:type="dxa"/>
              <w:bottom w:w="90" w:type="dxa"/>
              <w:end w:w="110" w:type="dxa"/>
            </w:tcMar>
            <w:vAlign w:val="center"/>
          </w:tcPr>
          <w:p>
            <w:pPr>
              <w:spacing w:after="0"/>
            </w:pPr>
            <w:r>
              <w:rPr>
                <w:rFonts w:ascii="Aptos" w:hAnsi="Aptos"/>
                <w:b/>
                <w:color w:val="FFFFFF"/>
                <w:sz w:val="18"/>
              </w:rPr>
              <w:t>Resolution</w:t>
            </w:r>
          </w:p>
        </w:tc>
      </w:tr>
      <w:tr>
        <w:trPr>
          <w:trHeight w:hRule="atLeast"/>
        </w:trPr>
        <w:tc>
          <w:tcPr>
            <w:tcW w:type="dxa" w:w="2520"/>
            <w:tcMar>
              <w:top w:w="90" w:type="dxa"/>
              <w:start w:w="110" w:type="dxa"/>
              <w:bottom w:w="90" w:type="dxa"/>
              <w:end w:w="110" w:type="dxa"/>
            </w:tcMar>
            <w:vAlign w:val="center"/>
          </w:tcPr>
          <w:p>
            <w:pPr>
              <w:spacing w:after="0"/>
            </w:pPr>
            <w:r>
              <w:rPr>
                <w:rFonts w:ascii="Aptos" w:hAnsi="Aptos"/>
                <w:color w:val="000000"/>
                <w:sz w:val="17"/>
              </w:rPr>
              <w:t>Visual Studio does not load the project</w:t>
            </w:r>
          </w:p>
        </w:tc>
        <w:tc>
          <w:tcPr>
            <w:tcW w:type="dxa" w:w="2880"/>
            <w:tcMar>
              <w:top w:w="90" w:type="dxa"/>
              <w:start w:w="110" w:type="dxa"/>
              <w:bottom w:w="90" w:type="dxa"/>
              <w:end w:w="110" w:type="dxa"/>
            </w:tcMar>
            <w:vAlign w:val="center"/>
          </w:tcPr>
          <w:p>
            <w:pPr>
              <w:spacing w:after="0"/>
            </w:pPr>
            <w:r>
              <w:rPr>
                <w:rFonts w:ascii="Aptos" w:hAnsi="Aptos"/>
                <w:color w:val="000000"/>
                <w:sz w:val="17"/>
              </w:rPr>
              <w:t>Missing .NET 9 support</w:t>
            </w:r>
          </w:p>
        </w:tc>
        <w:tc>
          <w:tcPr>
            <w:tcW w:type="dxa" w:w="4392"/>
            <w:tcMar>
              <w:top w:w="90" w:type="dxa"/>
              <w:start w:w="110" w:type="dxa"/>
              <w:bottom w:w="90" w:type="dxa"/>
              <w:end w:w="110" w:type="dxa"/>
            </w:tcMar>
            <w:vAlign w:val="center"/>
          </w:tcPr>
          <w:p>
            <w:pPr>
              <w:spacing w:after="0"/>
            </w:pPr>
            <w:r>
              <w:rPr>
                <w:rFonts w:ascii="Aptos" w:hAnsi="Aptos"/>
                <w:color w:val="000000"/>
                <w:sz w:val="17"/>
              </w:rPr>
              <w:t>Install .NET 9 SDK and update Visual Studio 2022; keep TargetFramework net9.0</w:t>
            </w:r>
          </w:p>
        </w:tc>
      </w:tr>
      <w:tr>
        <w:trPr>
          <w:trHeight w:hRule="atLeast"/>
        </w:trPr>
        <w:tc>
          <w:tcPr>
            <w:tcW w:type="dxa" w:w="2520"/>
            <w:shd w:fill="EAF2F8"/>
            <w:tcMar>
              <w:top w:w="90" w:type="dxa"/>
              <w:start w:w="110" w:type="dxa"/>
              <w:bottom w:w="90" w:type="dxa"/>
              <w:end w:w="110" w:type="dxa"/>
            </w:tcMar>
            <w:vAlign w:val="center"/>
          </w:tcPr>
          <w:p>
            <w:pPr>
              <w:spacing w:after="0"/>
            </w:pPr>
            <w:r>
              <w:rPr>
                <w:rFonts w:ascii="Aptos" w:hAnsi="Aptos"/>
                <w:color w:val="000000"/>
                <w:sz w:val="17"/>
              </w:rPr>
              <w:t>Spotify login reports configuration</w:t>
            </w:r>
          </w:p>
        </w:tc>
        <w:tc>
          <w:tcPr>
            <w:tcW w:type="dxa" w:w="2880"/>
            <w:shd w:fill="EAF2F8"/>
            <w:tcMar>
              <w:top w:w="90" w:type="dxa"/>
              <w:start w:w="110" w:type="dxa"/>
              <w:bottom w:w="90" w:type="dxa"/>
              <w:end w:w="110" w:type="dxa"/>
            </w:tcMar>
            <w:vAlign w:val="center"/>
          </w:tcPr>
          <w:p>
            <w:pPr>
              <w:spacing w:after="0"/>
            </w:pPr>
            <w:r>
              <w:rPr>
                <w:rFonts w:ascii="Aptos" w:hAnsi="Aptos"/>
                <w:color w:val="000000"/>
                <w:sz w:val="17"/>
              </w:rPr>
              <w:t>Client ID or secret missing</w:t>
            </w:r>
          </w:p>
        </w:tc>
        <w:tc>
          <w:tcPr>
            <w:tcW w:type="dxa" w:w="4392"/>
            <w:shd w:fill="EAF2F8"/>
            <w:tcMar>
              <w:top w:w="90" w:type="dxa"/>
              <w:start w:w="110" w:type="dxa"/>
              <w:bottom w:w="90" w:type="dxa"/>
              <w:end w:w="110" w:type="dxa"/>
            </w:tcMar>
            <w:vAlign w:val="center"/>
          </w:tcPr>
          <w:p>
            <w:pPr>
              <w:spacing w:after="0"/>
            </w:pPr>
            <w:r>
              <w:rPr>
                <w:rFonts w:ascii="Aptos" w:hAnsi="Aptos"/>
                <w:color w:val="000000"/>
                <w:sz w:val="17"/>
              </w:rPr>
              <w:t>Set both Spotify secrets and restart</w:t>
            </w:r>
          </w:p>
        </w:tc>
      </w:tr>
      <w:tr>
        <w:trPr>
          <w:trHeight w:hRule="atLeast"/>
        </w:trPr>
        <w:tc>
          <w:tcPr>
            <w:tcW w:type="dxa" w:w="2520"/>
            <w:tcMar>
              <w:top w:w="90" w:type="dxa"/>
              <w:start w:w="110" w:type="dxa"/>
              <w:bottom w:w="90" w:type="dxa"/>
              <w:end w:w="110" w:type="dxa"/>
            </w:tcMar>
            <w:vAlign w:val="center"/>
          </w:tcPr>
          <w:p>
            <w:pPr>
              <w:spacing w:after="0"/>
            </w:pPr>
            <w:r>
              <w:rPr>
                <w:rFonts w:ascii="Aptos" w:hAnsi="Aptos"/>
                <w:color w:val="000000"/>
                <w:sz w:val="17"/>
              </w:rPr>
              <w:t>Spotify rejects the callback</w:t>
            </w:r>
          </w:p>
        </w:tc>
        <w:tc>
          <w:tcPr>
            <w:tcW w:type="dxa" w:w="2880"/>
            <w:tcMar>
              <w:top w:w="90" w:type="dxa"/>
              <w:start w:w="110" w:type="dxa"/>
              <w:bottom w:w="90" w:type="dxa"/>
              <w:end w:w="110" w:type="dxa"/>
            </w:tcMar>
            <w:vAlign w:val="center"/>
          </w:tcPr>
          <w:p>
            <w:pPr>
              <w:spacing w:after="0"/>
            </w:pPr>
            <w:r>
              <w:rPr>
                <w:rFonts w:ascii="Aptos" w:hAnsi="Aptos"/>
                <w:color w:val="000000"/>
                <w:sz w:val="17"/>
              </w:rPr>
              <w:t>Redirect URI mismatch</w:t>
            </w:r>
          </w:p>
        </w:tc>
        <w:tc>
          <w:tcPr>
            <w:tcW w:type="dxa" w:w="4392"/>
            <w:tcMar>
              <w:top w:w="90" w:type="dxa"/>
              <w:start w:w="110" w:type="dxa"/>
              <w:bottom w:w="90" w:type="dxa"/>
              <w:end w:w="110" w:type="dxa"/>
            </w:tcMar>
            <w:vAlign w:val="center"/>
          </w:tcPr>
          <w:p>
            <w:pPr>
              <w:spacing w:after="0"/>
            </w:pPr>
            <w:r>
              <w:rPr>
                <w:rFonts w:ascii="Aptos" w:hAnsi="Aptos"/>
                <w:color w:val="000000"/>
                <w:sz w:val="17"/>
              </w:rPr>
              <w:t>Match the registered scheme, host, port, and /signin-spotify path exactly</w:t>
            </w:r>
          </w:p>
        </w:tc>
      </w:tr>
      <w:tr>
        <w:trPr>
          <w:trHeight w:hRule="atLeast"/>
        </w:trPr>
        <w:tc>
          <w:tcPr>
            <w:tcW w:type="dxa" w:w="2520"/>
            <w:shd w:fill="EAF2F8"/>
            <w:tcMar>
              <w:top w:w="90" w:type="dxa"/>
              <w:start w:w="110" w:type="dxa"/>
              <w:bottom w:w="90" w:type="dxa"/>
              <w:end w:w="110" w:type="dxa"/>
            </w:tcMar>
            <w:vAlign w:val="center"/>
          </w:tcPr>
          <w:p>
            <w:pPr>
              <w:spacing w:after="0"/>
            </w:pPr>
            <w:r>
              <w:rPr>
                <w:rFonts w:ascii="Aptos" w:hAnsi="Aptos"/>
                <w:color w:val="000000"/>
                <w:sz w:val="17"/>
              </w:rPr>
              <w:t>Operations, Telemetry, or Inspectors returns 404</w:t>
            </w:r>
          </w:p>
        </w:tc>
        <w:tc>
          <w:tcPr>
            <w:tcW w:type="dxa" w:w="2880"/>
            <w:shd w:fill="EAF2F8"/>
            <w:tcMar>
              <w:top w:w="90" w:type="dxa"/>
              <w:start w:w="110" w:type="dxa"/>
              <w:bottom w:w="90" w:type="dxa"/>
              <w:end w:w="110" w:type="dxa"/>
            </w:tcMar>
            <w:vAlign w:val="center"/>
          </w:tcPr>
          <w:p>
            <w:pPr>
              <w:spacing w:after="0"/>
            </w:pPr>
            <w:r>
              <w:rPr>
                <w:rFonts w:ascii="Aptos" w:hAnsi="Aptos"/>
                <w:color w:val="000000"/>
                <w:sz w:val="17"/>
              </w:rPr>
              <w:t>Production diagnostics gate</w:t>
            </w:r>
          </w:p>
        </w:tc>
        <w:tc>
          <w:tcPr>
            <w:tcW w:type="dxa" w:w="4392"/>
            <w:shd w:fill="EAF2F8"/>
            <w:tcMar>
              <w:top w:w="90" w:type="dxa"/>
              <w:start w:w="110" w:type="dxa"/>
              <w:bottom w:w="90" w:type="dxa"/>
              <w:end w:w="110" w:type="dxa"/>
            </w:tcMar>
            <w:vAlign w:val="center"/>
          </w:tcPr>
          <w:p>
            <w:pPr>
              <w:spacing w:after="0"/>
            </w:pPr>
            <w:r>
              <w:rPr>
                <w:rFonts w:ascii="Aptos" w:hAnsi="Aptos"/>
                <w:color w:val="000000"/>
                <w:sz w:val="17"/>
              </w:rPr>
              <w:t>Set Diagnostics__Enabled=true only when exposure is intentional</w:t>
            </w:r>
          </w:p>
        </w:tc>
      </w:tr>
      <w:tr>
        <w:trPr>
          <w:trHeight w:hRule="atLeast"/>
        </w:trPr>
        <w:tc>
          <w:tcPr>
            <w:tcW w:type="dxa" w:w="2520"/>
            <w:tcMar>
              <w:top w:w="90" w:type="dxa"/>
              <w:start w:w="110" w:type="dxa"/>
              <w:bottom w:w="90" w:type="dxa"/>
              <w:end w:w="110" w:type="dxa"/>
            </w:tcMar>
            <w:vAlign w:val="center"/>
          </w:tcPr>
          <w:p>
            <w:pPr>
              <w:spacing w:after="0"/>
            </w:pPr>
            <w:r>
              <w:rPr>
                <w:rFonts w:ascii="Aptos" w:hAnsi="Aptos"/>
                <w:color w:val="000000"/>
                <w:sz w:val="17"/>
              </w:rPr>
              <w:t>Administration says access is disabled</w:t>
            </w:r>
          </w:p>
        </w:tc>
        <w:tc>
          <w:tcPr>
            <w:tcW w:type="dxa" w:w="2880"/>
            <w:tcMar>
              <w:top w:w="90" w:type="dxa"/>
              <w:start w:w="110" w:type="dxa"/>
              <w:bottom w:w="90" w:type="dxa"/>
              <w:end w:w="110" w:type="dxa"/>
            </w:tcMar>
            <w:vAlign w:val="center"/>
          </w:tcPr>
          <w:p>
            <w:pPr>
              <w:spacing w:after="0"/>
            </w:pPr>
            <w:r>
              <w:rPr>
                <w:rFonts w:ascii="Aptos" w:hAnsi="Aptos"/>
                <w:color w:val="000000"/>
                <w:sz w:val="17"/>
              </w:rPr>
              <w:t>Password missing or too short</w:t>
            </w:r>
          </w:p>
        </w:tc>
        <w:tc>
          <w:tcPr>
            <w:tcW w:type="dxa" w:w="4392"/>
            <w:tcMar>
              <w:top w:w="90" w:type="dxa"/>
              <w:start w:w="110" w:type="dxa"/>
              <w:bottom w:w="90" w:type="dxa"/>
              <w:end w:w="110" w:type="dxa"/>
            </w:tcMar>
            <w:vAlign w:val="center"/>
          </w:tcPr>
          <w:p>
            <w:pPr>
              <w:spacing w:after="0"/>
            </w:pPr>
            <w:r>
              <w:rPr>
                <w:rFonts w:ascii="Aptos" w:hAnsi="Aptos"/>
                <w:color w:val="000000"/>
                <w:sz w:val="17"/>
              </w:rPr>
              <w:t>Set Admin__Password to at least 12 characters and restart</w:t>
            </w:r>
          </w:p>
        </w:tc>
      </w:tr>
      <w:tr>
        <w:trPr>
          <w:trHeight w:hRule="atLeast"/>
        </w:trPr>
        <w:tc>
          <w:tcPr>
            <w:tcW w:type="dxa" w:w="2520"/>
            <w:shd w:fill="EAF2F8"/>
            <w:tcMar>
              <w:top w:w="90" w:type="dxa"/>
              <w:start w:w="110" w:type="dxa"/>
              <w:bottom w:w="90" w:type="dxa"/>
              <w:end w:w="110" w:type="dxa"/>
            </w:tcMar>
            <w:vAlign w:val="center"/>
          </w:tcPr>
          <w:p>
            <w:pPr>
              <w:spacing w:after="0"/>
            </w:pPr>
            <w:r>
              <w:rPr>
                <w:rFonts w:ascii="Aptos" w:hAnsi="Aptos"/>
                <w:color w:val="000000"/>
                <w:sz w:val="17"/>
              </w:rPr>
              <w:t>TLS check fails for 127.0.0.1</w:t>
            </w:r>
          </w:p>
        </w:tc>
        <w:tc>
          <w:tcPr>
            <w:tcW w:type="dxa" w:w="2880"/>
            <w:shd w:fill="EAF2F8"/>
            <w:tcMar>
              <w:top w:w="90" w:type="dxa"/>
              <w:start w:w="110" w:type="dxa"/>
              <w:bottom w:w="90" w:type="dxa"/>
              <w:end w:w="110" w:type="dxa"/>
            </w:tcMar>
            <w:vAlign w:val="center"/>
          </w:tcPr>
          <w:p>
            <w:pPr>
              <w:spacing w:after="0"/>
            </w:pPr>
            <w:r>
              <w:rPr>
                <w:rFonts w:ascii="Aptos" w:hAnsi="Aptos"/>
                <w:color w:val="000000"/>
                <w:sz w:val="17"/>
              </w:rPr>
              <w:t>No TLS service or certificate on port 443</w:t>
            </w:r>
          </w:p>
        </w:tc>
        <w:tc>
          <w:tcPr>
            <w:tcW w:type="dxa" w:w="4392"/>
            <w:shd w:fill="EAF2F8"/>
            <w:tcMar>
              <w:top w:w="90" w:type="dxa"/>
              <w:start w:w="110" w:type="dxa"/>
              <w:bottom w:w="90" w:type="dxa"/>
              <w:end w:w="110" w:type="dxa"/>
            </w:tcMar>
            <w:vAlign w:val="center"/>
          </w:tcPr>
          <w:p>
            <w:pPr>
              <w:spacing w:after="0"/>
            </w:pPr>
            <w:r>
              <w:rPr>
                <w:rFonts w:ascii="Aptos" w:hAnsi="Aptos"/>
                <w:color w:val="000000"/>
                <w:sz w:val="17"/>
              </w:rPr>
              <w:t>Approve and inspect a real TLS host</w:t>
            </w:r>
          </w:p>
        </w:tc>
      </w:tr>
      <w:tr>
        <w:trPr>
          <w:trHeight w:hRule="atLeast"/>
        </w:trPr>
        <w:tc>
          <w:tcPr>
            <w:tcW w:type="dxa" w:w="2520"/>
            <w:tcMar>
              <w:top w:w="90" w:type="dxa"/>
              <w:start w:w="110" w:type="dxa"/>
              <w:bottom w:w="90" w:type="dxa"/>
              <w:end w:w="110" w:type="dxa"/>
            </w:tcMar>
            <w:vAlign w:val="center"/>
          </w:tcPr>
          <w:p>
            <w:pPr>
              <w:spacing w:after="0"/>
            </w:pPr>
            <w:r>
              <w:rPr>
                <w:rFonts w:ascii="Aptos" w:hAnsi="Aptos"/>
                <w:color w:val="000000"/>
                <w:sz w:val="17"/>
              </w:rPr>
              <w:t>Ping shows unavailable</w:t>
            </w:r>
          </w:p>
        </w:tc>
        <w:tc>
          <w:tcPr>
            <w:tcW w:type="dxa" w:w="2880"/>
            <w:tcMar>
              <w:top w:w="90" w:type="dxa"/>
              <w:start w:w="110" w:type="dxa"/>
              <w:bottom w:w="90" w:type="dxa"/>
              <w:end w:w="110" w:type="dxa"/>
            </w:tcMar>
            <w:vAlign w:val="center"/>
          </w:tcPr>
          <w:p>
            <w:pPr>
              <w:spacing w:after="0"/>
            </w:pPr>
            <w:r>
              <w:rPr>
                <w:rFonts w:ascii="Aptos" w:hAnsi="Aptos"/>
                <w:color w:val="000000"/>
                <w:sz w:val="17"/>
              </w:rPr>
              <w:t>ICMP blocked by network policy</w:t>
            </w:r>
          </w:p>
        </w:tc>
        <w:tc>
          <w:tcPr>
            <w:tcW w:type="dxa" w:w="4392"/>
            <w:tcMar>
              <w:top w:w="90" w:type="dxa"/>
              <w:start w:w="110" w:type="dxa"/>
              <w:bottom w:w="90" w:type="dxa"/>
              <w:end w:w="110" w:type="dxa"/>
            </w:tcMar>
            <w:vAlign w:val="center"/>
          </w:tcPr>
          <w:p>
            <w:pPr>
              <w:spacing w:after="0"/>
            </w:pPr>
            <w:r>
              <w:rPr>
                <w:rFonts w:ascii="Aptos" w:hAnsi="Aptos"/>
                <w:color w:val="000000"/>
                <w:sz w:val="17"/>
              </w:rPr>
              <w:t>Use HTTP or TCP watchlist checks instead</w:t>
            </w:r>
          </w:p>
        </w:tc>
      </w:tr>
      <w:tr>
        <w:trPr>
          <w:trHeight w:hRule="atLeast"/>
        </w:trPr>
        <w:tc>
          <w:tcPr>
            <w:tcW w:type="dxa" w:w="2520"/>
            <w:shd w:fill="EAF2F8"/>
            <w:tcMar>
              <w:top w:w="90" w:type="dxa"/>
              <w:start w:w="110" w:type="dxa"/>
              <w:bottom w:w="90" w:type="dxa"/>
              <w:end w:w="110" w:type="dxa"/>
            </w:tcMar>
            <w:vAlign w:val="center"/>
          </w:tcPr>
          <w:p>
            <w:pPr>
              <w:spacing w:after="0"/>
            </w:pPr>
            <w:r>
              <w:rPr>
                <w:rFonts w:ascii="Aptos" w:hAnsi="Aptos"/>
                <w:color w:val="000000"/>
                <w:sz w:val="17"/>
              </w:rPr>
              <w:t>Sessions disappear after deployment</w:t>
            </w:r>
          </w:p>
        </w:tc>
        <w:tc>
          <w:tcPr>
            <w:tcW w:type="dxa" w:w="2880"/>
            <w:shd w:fill="EAF2F8"/>
            <w:tcMar>
              <w:top w:w="90" w:type="dxa"/>
              <w:start w:w="110" w:type="dxa"/>
              <w:bottom w:w="90" w:type="dxa"/>
              <w:end w:w="110" w:type="dxa"/>
            </w:tcMar>
            <w:vAlign w:val="center"/>
          </w:tcPr>
          <w:p>
            <w:pPr>
              <w:spacing w:after="0"/>
            </w:pPr>
            <w:r>
              <w:rPr>
                <w:rFonts w:ascii="Aptos" w:hAnsi="Aptos"/>
                <w:color w:val="000000"/>
                <w:sz w:val="17"/>
              </w:rPr>
              <w:t>Data path is not persistent</w:t>
            </w:r>
          </w:p>
        </w:tc>
        <w:tc>
          <w:tcPr>
            <w:tcW w:type="dxa" w:w="4392"/>
            <w:shd w:fill="EAF2F8"/>
            <w:tcMar>
              <w:top w:w="90" w:type="dxa"/>
              <w:start w:w="110" w:type="dxa"/>
              <w:bottom w:w="90" w:type="dxa"/>
              <w:end w:w="110" w:type="dxa"/>
            </w:tcMar>
            <w:vAlign w:val="center"/>
          </w:tcPr>
          <w:p>
            <w:pPr>
              <w:spacing w:after="0"/>
            </w:pPr>
            <w:r>
              <w:rPr>
                <w:rFonts w:ascii="Aptos" w:hAnsi="Aptos"/>
                <w:color w:val="000000"/>
                <w:sz w:val="17"/>
              </w:rPr>
              <w:t>Mount persistent writable storage at /app/data</w:t>
            </w:r>
          </w:p>
        </w:tc>
      </w:tr>
      <w:tr>
        <w:trPr>
          <w:trHeight w:hRule="atLeast"/>
        </w:trPr>
        <w:tc>
          <w:tcPr>
            <w:tcW w:type="dxa" w:w="2520"/>
            <w:tcMar>
              <w:top w:w="90" w:type="dxa"/>
              <w:start w:w="110" w:type="dxa"/>
              <w:bottom w:w="90" w:type="dxa"/>
              <w:end w:w="110" w:type="dxa"/>
            </w:tcMar>
            <w:vAlign w:val="center"/>
          </w:tcPr>
          <w:p>
            <w:pPr>
              <w:spacing w:after="0"/>
            </w:pPr>
            <w:r>
              <w:rPr>
                <w:rFonts w:ascii="Aptos" w:hAnsi="Aptos"/>
                <w:color w:val="000000"/>
                <w:sz w:val="17"/>
              </w:rPr>
              <w:t>OAuth callback uses HTTP in production</w:t>
            </w:r>
          </w:p>
        </w:tc>
        <w:tc>
          <w:tcPr>
            <w:tcW w:type="dxa" w:w="2880"/>
            <w:tcMar>
              <w:top w:w="90" w:type="dxa"/>
              <w:start w:w="110" w:type="dxa"/>
              <w:bottom w:w="90" w:type="dxa"/>
              <w:end w:w="110" w:type="dxa"/>
            </w:tcMar>
            <w:vAlign w:val="center"/>
          </w:tcPr>
          <w:p>
            <w:pPr>
              <w:spacing w:after="0"/>
            </w:pPr>
            <w:r>
              <w:rPr>
                <w:rFonts w:ascii="Aptos" w:hAnsi="Aptos"/>
                <w:color w:val="000000"/>
                <w:sz w:val="17"/>
              </w:rPr>
              <w:t>Proxy forwarding is not trusted</w:t>
            </w:r>
          </w:p>
        </w:tc>
        <w:tc>
          <w:tcPr>
            <w:tcW w:type="dxa" w:w="4392"/>
            <w:tcMar>
              <w:top w:w="90" w:type="dxa"/>
              <w:start w:w="110" w:type="dxa"/>
              <w:bottom w:w="90" w:type="dxa"/>
              <w:end w:w="110" w:type="dxa"/>
            </w:tcMar>
            <w:vAlign w:val="center"/>
          </w:tcPr>
          <w:p>
            <w:pPr>
              <w:spacing w:after="0"/>
            </w:pPr>
            <w:r>
              <w:rPr>
                <w:rFonts w:ascii="Aptos" w:hAnsi="Aptos"/>
                <w:color w:val="000000"/>
                <w:sz w:val="17"/>
              </w:rPr>
              <w:t>Configure exact KnownProxies or KnownNetworks values</w:t>
            </w:r>
          </w:p>
        </w:tc>
      </w:tr>
    </w:tbl>
    <w:p>
      <w:pPr>
        <w:pStyle w:val="Heading2"/>
      </w:pPr>
      <w:r>
        <w:t>Useful endpoints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shd w:fill="17365D"/>
            <w:tcMar>
              <w:top w:w="90" w:type="dxa"/>
              <w:start w:w="110" w:type="dxa"/>
              <w:bottom w:w="90" w:type="dxa"/>
              <w:end w:w="110" w:type="dxa"/>
            </w:tcMar>
            <w:vAlign w:val="center"/>
          </w:tcPr>
          <w:p>
            <w:pPr>
              <w:spacing w:after="0"/>
            </w:pPr>
            <w:r>
              <w:rPr>
                <w:rFonts w:ascii="Aptos" w:hAnsi="Aptos"/>
                <w:b/>
                <w:color w:val="FFFFFF"/>
                <w:sz w:val="18"/>
              </w:rPr>
              <w:t>Path</w:t>
            </w:r>
          </w:p>
        </w:tc>
        <w:tc>
          <w:tcPr>
            <w:tcW w:type="dxa" w:w="6912"/>
            <w:shd w:fill="17365D"/>
            <w:tcMar>
              <w:top w:w="90" w:type="dxa"/>
              <w:start w:w="110" w:type="dxa"/>
              <w:bottom w:w="90" w:type="dxa"/>
              <w:end w:w="110" w:type="dxa"/>
            </w:tcMar>
            <w:vAlign w:val="center"/>
          </w:tcPr>
          <w:p>
            <w:pPr>
              <w:spacing w:after="0"/>
            </w:pPr>
            <w:r>
              <w:rPr>
                <w:rFonts w:ascii="Aptos" w:hAnsi="Aptos"/>
                <w:b/>
                <w:color w:val="FFFFFF"/>
                <w:sz w:val="18"/>
              </w:rPr>
              <w:t>Purpose</w:t>
            </w:r>
          </w:p>
        </w:tc>
      </w:tr>
      <w:tr>
        <w:trPr>
          <w:trHeight w:hRule="atLeast"/>
        </w:trPr>
        <w:tc>
          <w:tcPr>
            <w:tcW w:type="dxa" w:w="2880"/>
            <w:tcMar>
              <w:top w:w="90" w:type="dxa"/>
              <w:start w:w="110" w:type="dxa"/>
              <w:bottom w:w="90" w:type="dxa"/>
              <w:end w:w="110" w:type="dxa"/>
            </w:tcMar>
            <w:vAlign w:val="center"/>
          </w:tcPr>
          <w:p>
            <w:pPr>
              <w:spacing w:after="0"/>
            </w:pPr>
            <w:r>
              <w:rPr>
                <w:rFonts w:ascii="Aptos" w:hAnsi="Aptos"/>
                <w:color w:val="000000"/>
                <w:sz w:val="17"/>
              </w:rPr>
              <w:t>/</w:t>
            </w:r>
          </w:p>
        </w:tc>
        <w:tc>
          <w:tcPr>
            <w:tcW w:type="dxa" w:w="6912"/>
            <w:tcMar>
              <w:top w:w="90" w:type="dxa"/>
              <w:start w:w="110" w:type="dxa"/>
              <w:bottom w:w="90" w:type="dxa"/>
              <w:end w:w="110" w:type="dxa"/>
            </w:tcMar>
            <w:vAlign w:val="center"/>
          </w:tcPr>
          <w:p>
            <w:pPr>
              <w:spacing w:after="0"/>
            </w:pPr>
            <w:r>
              <w:rPr>
                <w:rFonts w:ascii="Aptos" w:hAnsi="Aptos"/>
                <w:color w:val="000000"/>
                <w:sz w:val="17"/>
              </w:rPr>
              <w:t>Overview dashboard</w:t>
            </w:r>
          </w:p>
        </w:tc>
      </w:tr>
      <w:tr>
        <w:trPr>
          <w:trHeight w:hRule="atLeast"/>
        </w:trPr>
        <w:tc>
          <w:tcPr>
            <w:tcW w:type="dxa" w:w="2880"/>
            <w:shd w:fill="EAF2F8"/>
            <w:tcMar>
              <w:top w:w="90" w:type="dxa"/>
              <w:start w:w="110" w:type="dxa"/>
              <w:bottom w:w="90" w:type="dxa"/>
              <w:end w:w="110" w:type="dxa"/>
            </w:tcMar>
            <w:vAlign w:val="center"/>
          </w:tcPr>
          <w:p>
            <w:pPr>
              <w:spacing w:after="0"/>
            </w:pPr>
            <w:r>
              <w:rPr>
                <w:rFonts w:ascii="Aptos" w:hAnsi="Aptos"/>
                <w:color w:val="000000"/>
                <w:sz w:val="17"/>
              </w:rPr>
              <w:t>/operations</w:t>
            </w:r>
          </w:p>
        </w:tc>
        <w:tc>
          <w:tcPr>
            <w:tcW w:type="dxa" w:w="6912"/>
            <w:shd w:fill="EAF2F8"/>
            <w:tcMar>
              <w:top w:w="90" w:type="dxa"/>
              <w:start w:w="110" w:type="dxa"/>
              <w:bottom w:w="90" w:type="dxa"/>
              <w:end w:w="110" w:type="dxa"/>
            </w:tcMar>
            <w:vAlign w:val="center"/>
          </w:tcPr>
          <w:p>
            <w:pPr>
              <w:spacing w:after="0"/>
            </w:pPr>
            <w:r>
              <w:rPr>
                <w:rFonts w:ascii="Aptos" w:hAnsi="Aptos"/>
                <w:color w:val="000000"/>
                <w:sz w:val="17"/>
              </w:rPr>
              <w:t>Network, service, database, and log tools</w:t>
            </w:r>
          </w:p>
        </w:tc>
      </w:tr>
      <w:tr>
        <w:trPr>
          <w:trHeight w:hRule="atLeast"/>
        </w:trPr>
        <w:tc>
          <w:tcPr>
            <w:tcW w:type="dxa" w:w="2880"/>
            <w:tcMar>
              <w:top w:w="90" w:type="dxa"/>
              <w:start w:w="110" w:type="dxa"/>
              <w:bottom w:w="90" w:type="dxa"/>
              <w:end w:w="110" w:type="dxa"/>
            </w:tcMar>
            <w:vAlign w:val="center"/>
          </w:tcPr>
          <w:p>
            <w:pPr>
              <w:spacing w:after="0"/>
            </w:pPr>
            <w:r>
              <w:rPr>
                <w:rFonts w:ascii="Aptos" w:hAnsi="Aptos"/>
                <w:color w:val="000000"/>
                <w:sz w:val="17"/>
              </w:rPr>
              <w:t>/telemetry</w:t>
            </w:r>
          </w:p>
        </w:tc>
        <w:tc>
          <w:tcPr>
            <w:tcW w:type="dxa" w:w="6912"/>
            <w:tcMar>
              <w:top w:w="90" w:type="dxa"/>
              <w:start w:w="110" w:type="dxa"/>
              <w:bottom w:w="90" w:type="dxa"/>
              <w:end w:w="110" w:type="dxa"/>
            </w:tcMar>
            <w:vAlign w:val="center"/>
          </w:tcPr>
          <w:p>
            <w:pPr>
              <w:spacing w:after="0"/>
            </w:pPr>
            <w:r>
              <w:rPr>
                <w:rFonts w:ascii="Aptos" w:hAnsi="Aptos"/>
                <w:color w:val="000000"/>
                <w:sz w:val="17"/>
              </w:rPr>
              <w:t>Metrics, incidents, traces, and deployment data</w:t>
            </w:r>
          </w:p>
        </w:tc>
      </w:tr>
      <w:tr>
        <w:trPr>
          <w:trHeight w:hRule="atLeast"/>
        </w:trPr>
        <w:tc>
          <w:tcPr>
            <w:tcW w:type="dxa" w:w="2880"/>
            <w:shd w:fill="EAF2F8"/>
            <w:tcMar>
              <w:top w:w="90" w:type="dxa"/>
              <w:start w:w="110" w:type="dxa"/>
              <w:bottom w:w="90" w:type="dxa"/>
              <w:end w:w="110" w:type="dxa"/>
            </w:tcMar>
            <w:vAlign w:val="center"/>
          </w:tcPr>
          <w:p>
            <w:pPr>
              <w:spacing w:after="0"/>
            </w:pPr>
            <w:r>
              <w:rPr>
                <w:rFonts w:ascii="Aptos" w:hAnsi="Aptos"/>
                <w:color w:val="000000"/>
                <w:sz w:val="17"/>
              </w:rPr>
              <w:t>/tools</w:t>
            </w:r>
          </w:p>
        </w:tc>
        <w:tc>
          <w:tcPr>
            <w:tcW w:type="dxa" w:w="6912"/>
            <w:shd w:fill="EAF2F8"/>
            <w:tcMar>
              <w:top w:w="90" w:type="dxa"/>
              <w:start w:w="110" w:type="dxa"/>
              <w:bottom w:w="90" w:type="dxa"/>
              <w:end w:w="110" w:type="dxa"/>
            </w:tcMar>
            <w:vAlign w:val="center"/>
          </w:tcPr>
          <w:p>
            <w:pPr>
              <w:spacing w:after="0"/>
            </w:pPr>
            <w:r>
              <w:rPr>
                <w:rFonts w:ascii="Aptos" w:hAnsi="Aptos"/>
                <w:color w:val="000000"/>
                <w:sz w:val="17"/>
              </w:rPr>
              <w:t>JSON, SHA-256, JWT, and bounded load testing</w:t>
            </w:r>
          </w:p>
        </w:tc>
      </w:tr>
      <w:tr>
        <w:trPr>
          <w:trHeight w:hRule="atLeast"/>
        </w:trPr>
        <w:tc>
          <w:tcPr>
            <w:tcW w:type="dxa" w:w="2880"/>
            <w:tcMar>
              <w:top w:w="90" w:type="dxa"/>
              <w:start w:w="110" w:type="dxa"/>
              <w:bottom w:w="90" w:type="dxa"/>
              <w:end w:w="110" w:type="dxa"/>
            </w:tcMar>
            <w:vAlign w:val="center"/>
          </w:tcPr>
          <w:p>
            <w:pPr>
              <w:spacing w:after="0"/>
            </w:pPr>
            <w:r>
              <w:rPr>
                <w:rFonts w:ascii="Aptos" w:hAnsi="Aptos"/>
                <w:color w:val="000000"/>
                <w:sz w:val="17"/>
              </w:rPr>
              <w:t>/spotify</w:t>
            </w:r>
          </w:p>
        </w:tc>
        <w:tc>
          <w:tcPr>
            <w:tcW w:type="dxa" w:w="6912"/>
            <w:tcMar>
              <w:top w:w="90" w:type="dxa"/>
              <w:start w:w="110" w:type="dxa"/>
              <w:bottom w:w="90" w:type="dxa"/>
              <w:end w:w="110" w:type="dxa"/>
            </w:tcMar>
            <w:vAlign w:val="center"/>
          </w:tcPr>
          <w:p>
            <w:pPr>
              <w:spacing w:after="0"/>
            </w:pPr>
            <w:r>
              <w:rPr>
                <w:rFonts w:ascii="Aptos" w:hAnsi="Aptos"/>
                <w:color w:val="000000"/>
                <w:sz w:val="17"/>
              </w:rPr>
              <w:t>Spotify player and sign-in</w:t>
            </w:r>
          </w:p>
        </w:tc>
      </w:tr>
      <w:tr>
        <w:trPr>
          <w:trHeight w:hRule="atLeast"/>
        </w:trPr>
        <w:tc>
          <w:tcPr>
            <w:tcW w:type="dxa" w:w="2880"/>
            <w:shd w:fill="EAF2F8"/>
            <w:tcMar>
              <w:top w:w="90" w:type="dxa"/>
              <w:start w:w="110" w:type="dxa"/>
              <w:bottom w:w="90" w:type="dxa"/>
              <w:end w:w="110" w:type="dxa"/>
            </w:tcMar>
            <w:vAlign w:val="center"/>
          </w:tcPr>
          <w:p>
            <w:pPr>
              <w:spacing w:after="0"/>
            </w:pPr>
            <w:r>
              <w:rPr>
                <w:rFonts w:ascii="Aptos" w:hAnsi="Aptos"/>
                <w:color w:val="000000"/>
                <w:sz w:val="17"/>
              </w:rPr>
              <w:t>/admin</w:t>
            </w:r>
          </w:p>
        </w:tc>
        <w:tc>
          <w:tcPr>
            <w:tcW w:type="dxa" w:w="6912"/>
            <w:shd w:fill="EAF2F8"/>
            <w:tcMar>
              <w:top w:w="90" w:type="dxa"/>
              <w:start w:w="110" w:type="dxa"/>
              <w:bottom w:w="90" w:type="dxa"/>
              <w:end w:w="110" w:type="dxa"/>
            </w:tcMar>
            <w:vAlign w:val="center"/>
          </w:tcPr>
          <w:p>
            <w:pPr>
              <w:spacing w:after="0"/>
            </w:pPr>
            <w:r>
              <w:rPr>
                <w:rFonts w:ascii="Aptos" w:hAnsi="Aptos"/>
                <w:color w:val="000000"/>
                <w:sz w:val="17"/>
              </w:rPr>
              <w:t>Restricted administration</w:t>
            </w:r>
          </w:p>
        </w:tc>
      </w:tr>
      <w:tr>
        <w:trPr>
          <w:trHeight w:hRule="atLeast"/>
        </w:trPr>
        <w:tc>
          <w:tcPr>
            <w:tcW w:type="dxa" w:w="2880"/>
            <w:tcMar>
              <w:top w:w="90" w:type="dxa"/>
              <w:start w:w="110" w:type="dxa"/>
              <w:bottom w:w="90" w:type="dxa"/>
              <w:end w:w="110" w:type="dxa"/>
            </w:tcMar>
            <w:vAlign w:val="center"/>
          </w:tcPr>
          <w:p>
            <w:pPr>
              <w:spacing w:after="0"/>
            </w:pPr>
            <w:r>
              <w:rPr>
                <w:rFonts w:ascii="Aptos" w:hAnsi="Aptos"/>
                <w:color w:val="000000"/>
                <w:sz w:val="17"/>
              </w:rPr>
              <w:t>/healthz</w:t>
            </w:r>
          </w:p>
        </w:tc>
        <w:tc>
          <w:tcPr>
            <w:tcW w:type="dxa" w:w="6912"/>
            <w:tcMar>
              <w:top w:w="90" w:type="dxa"/>
              <w:start w:w="110" w:type="dxa"/>
              <w:bottom w:w="90" w:type="dxa"/>
              <w:end w:w="110" w:type="dxa"/>
            </w:tcMar>
            <w:vAlign w:val="center"/>
          </w:tcPr>
          <w:p>
            <w:pPr>
              <w:spacing w:after="0"/>
            </w:pPr>
            <w:r>
              <w:rPr>
                <w:rFonts w:ascii="Aptos" w:hAnsi="Aptos"/>
                <w:color w:val="000000"/>
                <w:sz w:val="17"/>
              </w:rPr>
              <w:t>Hosting health check</w:t>
            </w:r>
          </w:p>
        </w:tc>
      </w:tr>
      <w:tr>
        <w:trPr>
          <w:trHeight w:hRule="atLeast"/>
        </w:trPr>
        <w:tc>
          <w:tcPr>
            <w:tcW w:type="dxa" w:w="2880"/>
            <w:shd w:fill="EAF2F8"/>
            <w:tcMar>
              <w:top w:w="90" w:type="dxa"/>
              <w:start w:w="110" w:type="dxa"/>
              <w:bottom w:w="90" w:type="dxa"/>
              <w:end w:w="110" w:type="dxa"/>
            </w:tcMar>
            <w:vAlign w:val="center"/>
          </w:tcPr>
          <w:p>
            <w:pPr>
              <w:spacing w:after="0"/>
            </w:pPr>
            <w:r>
              <w:rPr>
                <w:rFonts w:ascii="Aptos" w:hAnsi="Aptos"/>
                <w:color w:val="000000"/>
                <w:sz w:val="17"/>
              </w:rPr>
              <w:t>/healthz/details</w:t>
            </w:r>
          </w:p>
        </w:tc>
        <w:tc>
          <w:tcPr>
            <w:tcW w:type="dxa" w:w="6912"/>
            <w:shd w:fill="EAF2F8"/>
            <w:tcMar>
              <w:top w:w="90" w:type="dxa"/>
              <w:start w:w="110" w:type="dxa"/>
              <w:bottom w:w="90" w:type="dxa"/>
              <w:end w:w="110" w:type="dxa"/>
            </w:tcMar>
            <w:vAlign w:val="center"/>
          </w:tcPr>
          <w:p>
            <w:pPr>
              <w:spacing w:after="0"/>
            </w:pPr>
            <w:r>
              <w:rPr>
                <w:rFonts w:ascii="Aptos" w:hAnsi="Aptos"/>
                <w:color w:val="000000"/>
                <w:sz w:val="17"/>
              </w:rPr>
              <w:t>Small JSON health response for approved diagnostics</w:t>
            </w:r>
          </w:p>
        </w:tc>
      </w:tr>
    </w:tbl>
    <w:p>
      <w:pPr>
        <w:pStyle w:val="Heading1"/>
        <w:keepNext w:val="1"/>
      </w:pPr>
      <w:r>
        <w:t>Deployment owner checklist</w:t>
      </w:r>
    </w:p>
    <w:p>
      <w:r>
        <w:t>Complete this checklist before exposing DevPulse to real users. Values differ by hosting environment and should be approved by the deployment owner.</w:t>
      </w:r>
    </w:p>
    <w:p>
      <w:pPr>
        <w:spacing w:after="120"/>
        <w:ind w:left="259" w:hanging="259"/>
      </w:pPr>
      <w:r>
        <w:rPr>
          <w:rFonts w:ascii="Consolas" w:hAnsi="Consolas"/>
        </w:rPr>
        <w:t xml:space="preserve">[ ]  </w:t>
      </w:r>
      <w:r>
        <w:t>Install the .NET 9 SDK or use the supplied Dockerfile.</w:t>
      </w:r>
    </w:p>
    <w:p>
      <w:pPr>
        <w:spacing w:after="120"/>
        <w:ind w:left="259" w:hanging="259"/>
      </w:pPr>
      <w:r>
        <w:rPr>
          <w:rFonts w:ascii="Consolas" w:hAnsi="Consolas"/>
        </w:rPr>
        <w:t xml:space="preserve">[ ]  </w:t>
      </w:r>
      <w:r>
        <w:t>Set Spotify client credentials and register exact local and production callbacks.</w:t>
      </w:r>
    </w:p>
    <w:p>
      <w:pPr>
        <w:spacing w:after="120"/>
        <w:ind w:left="259" w:hanging="259"/>
      </w:pPr>
      <w:r>
        <w:rPr>
          <w:rFonts w:ascii="Consolas" w:hAnsi="Consolas"/>
        </w:rPr>
        <w:t xml:space="preserve">[ ]  </w:t>
      </w:r>
      <w:r>
        <w:t>Set a unique administrator password of at least 12 characters.</w:t>
      </w:r>
    </w:p>
    <w:p>
      <w:pPr>
        <w:spacing w:after="120"/>
        <w:ind w:left="259" w:hanging="259"/>
      </w:pPr>
      <w:r>
        <w:rPr>
          <w:rFonts w:ascii="Consolas" w:hAnsi="Consolas"/>
        </w:rPr>
        <w:t xml:space="preserve">[ ]  </w:t>
      </w:r>
      <w:r>
        <w:t>Keep Admin__AllowProcessTermination false unless process termination is required.</w:t>
      </w:r>
    </w:p>
    <w:p>
      <w:pPr>
        <w:spacing w:after="120"/>
        <w:ind w:left="259" w:hanging="259"/>
      </w:pPr>
      <w:r>
        <w:rPr>
          <w:rFonts w:ascii="Consolas" w:hAnsi="Consolas"/>
        </w:rPr>
        <w:t xml:space="preserve">[ ]  </w:t>
      </w:r>
      <w:r>
        <w:t>Choose whether Production diagnostics should be exposed.</w:t>
      </w:r>
    </w:p>
    <w:p>
      <w:pPr>
        <w:spacing w:after="120"/>
        <w:ind w:left="259" w:hanging="259"/>
      </w:pPr>
      <w:r>
        <w:rPr>
          <w:rFonts w:ascii="Consolas" w:hAnsi="Consolas"/>
        </w:rPr>
        <w:t xml:space="preserve">[ ]  </w:t>
      </w:r>
      <w:r>
        <w:t>Review every approved host, port, URL, log file, folder root, and database target.</w:t>
      </w:r>
    </w:p>
    <w:p>
      <w:pPr>
        <w:spacing w:after="120"/>
        <w:ind w:left="259" w:hanging="259"/>
      </w:pPr>
      <w:r>
        <w:rPr>
          <w:rFonts w:ascii="Consolas" w:hAnsi="Consolas"/>
        </w:rPr>
        <w:t xml:space="preserve">[ ]  </w:t>
      </w:r>
      <w:r>
        <w:t>Configure alert thresholds and verify any webhook or SMTP destination.</w:t>
      </w:r>
    </w:p>
    <w:p>
      <w:pPr>
        <w:spacing w:after="120"/>
        <w:ind w:left="259" w:hanging="259"/>
      </w:pPr>
      <w:r>
        <w:rPr>
          <w:rFonts w:ascii="Consolas" w:hAnsi="Consolas"/>
        </w:rPr>
        <w:t xml:space="preserve">[ ]  </w:t>
      </w:r>
      <w:r>
        <w:t>Configure an OTLP endpoint only if an OpenTelemetry collector is available.</w:t>
      </w:r>
    </w:p>
    <w:p>
      <w:pPr>
        <w:spacing w:after="120"/>
        <w:ind w:left="259" w:hanging="259"/>
      </w:pPr>
      <w:r>
        <w:rPr>
          <w:rFonts w:ascii="Consolas" w:hAnsi="Consolas"/>
        </w:rPr>
        <w:t xml:space="preserve">[ ]  </w:t>
      </w:r>
      <w:r>
        <w:t>Provide persistent writable storage for /app/data and protect its backups.</w:t>
      </w:r>
    </w:p>
    <w:p>
      <w:pPr>
        <w:spacing w:after="120"/>
        <w:ind w:left="259" w:hanging="259"/>
      </w:pPr>
      <w:r>
        <w:rPr>
          <w:rFonts w:ascii="Consolas" w:hAnsi="Consolas"/>
        </w:rPr>
        <w:t xml:space="preserve">[ ]  </w:t>
      </w:r>
      <w:r>
        <w:t>Configure exact trusted proxy addresses or networks.</w:t>
      </w:r>
    </w:p>
    <w:p>
      <w:pPr>
        <w:spacing w:after="120"/>
        <w:ind w:left="259" w:hanging="259"/>
      </w:pPr>
      <w:r>
        <w:rPr>
          <w:rFonts w:ascii="Consolas" w:hAnsi="Consolas"/>
        </w:rPr>
        <w:t xml:space="preserve">[ ]  </w:t>
      </w:r>
      <w:r>
        <w:t>Verify /healthz, the administrator login, diagnostics export, and maintenance recovery.</w:t>
      </w:r>
    </w:p>
    <w:p>
      <w:pPr>
        <w:spacing w:after="120"/>
        <w:ind w:left="259" w:hanging="259"/>
      </w:pPr>
      <w:r>
        <w:rPr>
          <w:rFonts w:ascii="Consolas" w:hAnsi="Consolas"/>
        </w:rPr>
        <w:t xml:space="preserve">[ ]  </w:t>
      </w:r>
      <w:r>
        <w:t>Test Spotify playback with a Premium account and an active compatible device.</w:t>
      </w:r>
    </w:p>
    <w:p>
      <w:pPr>
        <w:pStyle w:val="Heading2"/>
      </w:pPr>
      <w:r>
        <w:t>Configuration ownership</w:t>
      </w:r>
    </w:p>
    <w:p>
      <w:r>
        <w:t>Application code and release checks are complete. Deployment credentials, network targets, log paths, storage, proxy trust, alert destinations, and the decision to expose diagnostics or enable process termination remain owner-controlled settings.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36E"/>
        <w:sz w:val="16"/>
      </w:rPr>
      <w:t xml:space="preserve">DevPulse Setup and Configuration Guide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DevPulse Setup and Configuration Guide</dc:title>
  <dc:subject>Setup, configuration, administration, and deployment for DevPulse on .NET 9</dc:subject>
  <dc:creator>DevPulse Project</dc:creator>
  <cp:keywords>DevPulse, .NET 9, setup, configuration, deployment</cp:keywords>
  <dc:description>generated by python-docx</dc:description>
  <cp:lastModifiedBy/>
  <cp:revision>1</cp:revision>
  <dcterms:created xsi:type="dcterms:W3CDTF">2013-12-23T23:15:00Z</dcterms:created>
  <dcterms:modified xsi:type="dcterms:W3CDTF">2013-12-23T23:15:00Z</dcterms:modified>
  <cp:category/>
</cp:coreProperties>
</file>