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LÍNEA BASE DEL ALCANCE</w:t>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6"/>
          <w:szCs w:val="36"/>
          <w:rtl w:val="0"/>
        </w:rPr>
        <w:t xml:space="preserve">ENUNCIADO DEL ALCANCE, EDT, PAQUETES DE TRABAJO, DICCIONARIO DE LA EDT</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Times New Roman" w:cs="Times New Roman" w:eastAsia="Times New Roman" w:hAnsi="Times New Roman"/>
          <w:b w:val="1"/>
          <w:sz w:val="48"/>
          <w:szCs w:val="48"/>
          <w:rtl w:val="0"/>
        </w:rPr>
        <w:t xml:space="preserve">Desarrollo de Sistema de Subastas Online Automotriz</w:t>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tbl>
      <w:tblPr>
        <w:tblStyle w:val="Table1"/>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432" w:hRule="atLeast"/>
          <w:tblHeader w:val="0"/>
        </w:trPr>
        <w:tc>
          <w:tcPr>
            <w:gridSpan w:val="4"/>
            <w:vAlign w:val="center"/>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Contenido del Documento y Bitácora</w:t>
            </w:r>
          </w:p>
        </w:tc>
      </w:tr>
      <w:tr>
        <w:trPr>
          <w:cantSplit w:val="0"/>
          <w:trHeight w:val="432" w:hRule="atLeast"/>
          <w:tblHeader w:val="0"/>
        </w:trPr>
        <w:tc>
          <w:tcPr>
            <w:vAlign w:val="center"/>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Autor/Responsable</w:t>
            </w:r>
          </w:p>
        </w:tc>
        <w:tc>
          <w:tcPr>
            <w:vAlign w:val="center"/>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vAlign w:val="center"/>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32" w:hRule="atLeast"/>
          <w:tblHeader w:val="0"/>
        </w:trPr>
        <w:tc>
          <w:tcPr>
            <w:vAlign w:val="center"/>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de septiembre 2022</w:t>
            </w:r>
          </w:p>
        </w:tc>
        <w:tc>
          <w:tcPr>
            <w:vAlign w:val="center"/>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Nicolas Leiva Ignacio Araya</w:t>
            </w:r>
          </w:p>
        </w:tc>
        <w:tc>
          <w:tcPr>
            <w:vAlign w:val="center"/>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vAlign w:val="center"/>
          </w:tcPr>
          <w:p w:rsidR="00000000" w:rsidDel="00000000" w:rsidP="00000000" w:rsidRDefault="00000000" w:rsidRPr="00000000" w14:paraId="0000001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Línea base</w:t>
            </w:r>
          </w:p>
        </w:tc>
      </w:tr>
      <w:tr>
        <w:trPr>
          <w:cantSplit w:val="0"/>
          <w:trHeight w:val="432" w:hRule="atLeast"/>
          <w:tblHeader w:val="0"/>
        </w:trPr>
        <w:tc>
          <w:tcPr>
            <w:vAlign w:val="center"/>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bl>
      <w:tblPr>
        <w:tblStyle w:val="Table2"/>
        <w:tblW w:w="9345.0" w:type="dxa"/>
        <w:jc w:val="left"/>
        <w:tblInd w:w="-1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45"/>
        <w:tblGridChange w:id="0">
          <w:tblGrid>
            <w:gridCol w:w="9345"/>
          </w:tblGrid>
        </w:tblGridChange>
      </w:tblGrid>
      <w:tr>
        <w:trPr>
          <w:cantSplit w:val="0"/>
          <w:trHeight w:val="5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4">
            <w:pPr>
              <w:spacing w:line="256" w:lineRule="auto"/>
              <w:jc w:val="center"/>
              <w:rPr>
                <w:rFonts w:ascii="Times New Roman" w:cs="Times New Roman" w:eastAsia="Times New Roman" w:hAnsi="Times New Roman"/>
                <w:b w:val="1"/>
                <w:sz w:val="24"/>
                <w:szCs w:val="24"/>
              </w:rPr>
            </w:pPr>
            <w:bookmarkStart w:colFirst="0" w:colLast="0" w:name="_heading=h.1fob9te" w:id="1"/>
            <w:bookmarkEnd w:id="1"/>
            <w:r w:rsidDel="00000000" w:rsidR="00000000" w:rsidRPr="00000000">
              <w:rPr>
                <w:rFonts w:ascii="Times New Roman" w:cs="Times New Roman" w:eastAsia="Times New Roman" w:hAnsi="Times New Roman"/>
                <w:b w:val="1"/>
                <w:sz w:val="24"/>
                <w:szCs w:val="24"/>
                <w:rtl w:val="0"/>
              </w:rPr>
              <w:t xml:space="preserve">INFORMACIÓN DEL PROYECTO</w:t>
            </w:r>
          </w:p>
        </w:tc>
      </w:tr>
    </w:tbl>
    <w:p w:rsidR="00000000" w:rsidDel="00000000" w:rsidP="00000000" w:rsidRDefault="00000000" w:rsidRPr="00000000" w14:paraId="00000025">
      <w:pPr>
        <w:spacing w:line="256" w:lineRule="auto"/>
        <w:rPr>
          <w:rFonts w:ascii="Times New Roman" w:cs="Times New Roman" w:eastAsia="Times New Roman" w:hAnsi="Times New Roman"/>
          <w:sz w:val="24"/>
          <w:szCs w:val="24"/>
        </w:rPr>
      </w:pPr>
      <w:r w:rsidDel="00000000" w:rsidR="00000000" w:rsidRPr="00000000">
        <w:rPr>
          <w:rtl w:val="0"/>
        </w:rPr>
      </w:r>
    </w:p>
    <w:tbl>
      <w:tblPr>
        <w:tblStyle w:val="Table3"/>
        <w:tblW w:w="9345.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2874"/>
        <w:gridCol w:w="1617"/>
        <w:gridCol w:w="1618"/>
        <w:gridCol w:w="1618"/>
        <w:gridCol w:w="1618"/>
        <w:tblGridChange w:id="0">
          <w:tblGrid>
            <w:gridCol w:w="2874"/>
            <w:gridCol w:w="1617"/>
            <w:gridCol w:w="1618"/>
            <w:gridCol w:w="1618"/>
            <w:gridCol w:w="1618"/>
          </w:tblGrid>
        </w:tblGridChange>
      </w:tblGrid>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6">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del proyecto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7">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sistema de subastas online automotriz</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B">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planeada de inicio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2C">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de septiembre 2022</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0">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planeada de fin</w:t>
            </w:r>
          </w:p>
        </w:tc>
        <w:tc>
          <w:tcPr>
            <w:gridSpan w:val="4"/>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 julio 2023</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5">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Sponsor</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6">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Gonzalez</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A">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 del proyecto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B">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Igancio Araya</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3F">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0">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definir</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4">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Prioridades del proyecto</w:t>
            </w:r>
          </w:p>
        </w:tc>
        <w:tc>
          <w:tcPr>
            <w:tcBorders>
              <w:top w:color="4472c4" w:space="0" w:sz="8" w:val="single"/>
              <w:left w:color="4472c4" w:space="0" w:sz="8" w:val="single"/>
              <w:bottom w:color="4472c4" w:space="0" w:sz="8" w:val="single"/>
              <w:right w:color="000000" w:space="0" w:sz="4" w:val="single"/>
            </w:tcBorders>
            <w:vAlign w:val="center"/>
          </w:tcPr>
          <w:p w:rsidR="00000000" w:rsidDel="00000000" w:rsidP="00000000" w:rsidRDefault="00000000" w:rsidRPr="00000000" w14:paraId="00000045">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6">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w:t>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7">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w:t>
            </w:r>
          </w:p>
        </w:tc>
        <w:tc>
          <w:tcPr>
            <w:tcBorders>
              <w:top w:color="4472c4" w:space="0" w:sz="8" w:val="single"/>
              <w:left w:color="000000" w:space="0" w:sz="4" w:val="single"/>
              <w:bottom w:color="4472c4" w:space="0" w:sz="8" w:val="single"/>
              <w:right w:color="4472c4" w:space="0" w:sz="8" w:val="single"/>
            </w:tcBorders>
            <w:vAlign w:val="center"/>
          </w:tcPr>
          <w:p w:rsidR="00000000" w:rsidDel="00000000" w:rsidP="00000000" w:rsidRDefault="00000000" w:rsidRPr="00000000" w14:paraId="00000048">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w:t>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9">
            <w:pPr>
              <w:spacing w:line="256" w:lineRule="auto"/>
              <w:rPr>
                <w:rFonts w:ascii="Times New Roman" w:cs="Times New Roman" w:eastAsia="Times New Roman" w:hAnsi="Times New Roman"/>
                <w:sz w:val="24"/>
                <w:szCs w:val="24"/>
              </w:rPr>
            </w:pPr>
            <w:r w:rsidDel="00000000" w:rsidR="00000000" w:rsidRPr="00000000">
              <w:rPr>
                <w:rtl w:val="0"/>
              </w:rPr>
            </w:r>
          </w:p>
        </w:tc>
        <w:tc>
          <w:tcPr>
            <w:tcBorders>
              <w:top w:color="4472c4" w:space="0" w:sz="8" w:val="single"/>
              <w:left w:color="4472c4" w:space="0" w:sz="8" w:val="single"/>
              <w:bottom w:color="4472c4" w:space="0" w:sz="8" w:val="single"/>
              <w:right w:color="000000" w:space="0" w:sz="4" w:val="single"/>
            </w:tcBorders>
            <w:vAlign w:val="center"/>
          </w:tcPr>
          <w:p w:rsidR="00000000" w:rsidDel="00000000" w:rsidP="00000000" w:rsidRDefault="00000000" w:rsidRPr="00000000" w14:paraId="0000004A">
            <w:pPr>
              <w:spacing w:line="256" w:lineRule="auto"/>
              <w:rPr>
                <w:rFonts w:ascii="Times New Roman" w:cs="Times New Roman" w:eastAsia="Times New Roman" w:hAnsi="Times New Roman"/>
                <w:b w:val="1"/>
                <w:sz w:val="24"/>
                <w:szCs w:val="24"/>
              </w:rPr>
            </w:pPr>
            <w:r w:rsidDel="00000000" w:rsidR="00000000" w:rsidRPr="00000000">
              <w:rPr>
                <w:rtl w:val="0"/>
              </w:rPr>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B">
            <w:pPr>
              <w:spacing w:line="256" w:lineRule="auto"/>
              <w:rPr>
                <w:rFonts w:ascii="Times New Roman" w:cs="Times New Roman" w:eastAsia="Times New Roman" w:hAnsi="Times New Roman"/>
                <w:b w:val="1"/>
                <w:sz w:val="24"/>
                <w:szCs w:val="24"/>
              </w:rPr>
            </w:pPr>
            <w:r w:rsidDel="00000000" w:rsidR="00000000" w:rsidRPr="00000000">
              <w:rPr>
                <w:rtl w:val="0"/>
              </w:rPr>
            </w:r>
          </w:p>
        </w:tc>
        <w:tc>
          <w:tcPr>
            <w:tcBorders>
              <w:top w:color="4472c4" w:space="0" w:sz="8" w:val="single"/>
              <w:left w:color="000000" w:space="0" w:sz="4" w:val="single"/>
              <w:bottom w:color="4472c4" w:space="0" w:sz="8" w:val="single"/>
              <w:right w:color="000000" w:space="0" w:sz="4" w:val="single"/>
            </w:tcBorders>
            <w:vAlign w:val="center"/>
          </w:tcPr>
          <w:p w:rsidR="00000000" w:rsidDel="00000000" w:rsidP="00000000" w:rsidRDefault="00000000" w:rsidRPr="00000000" w14:paraId="0000004C">
            <w:pPr>
              <w:spacing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top w:color="4472c4" w:space="0" w:sz="8" w:val="single"/>
              <w:left w:color="000000" w:space="0" w:sz="4" w:val="single"/>
              <w:bottom w:color="4472c4" w:space="0" w:sz="8" w:val="single"/>
              <w:right w:color="4472c4" w:space="0" w:sz="8" w:val="single"/>
            </w:tcBorders>
            <w:vAlign w:val="center"/>
          </w:tcPr>
          <w:p w:rsidR="00000000" w:rsidDel="00000000" w:rsidP="00000000" w:rsidRDefault="00000000" w:rsidRPr="00000000" w14:paraId="0000004D">
            <w:pPr>
              <w:spacing w:line="256"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E">
            <w:pPr>
              <w:spacing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proceso de desarrollo</w:t>
            </w:r>
          </w:p>
        </w:tc>
        <w:tc>
          <w:tcPr>
            <w:gridSpan w:val="4"/>
            <w:tcBorders>
              <w:top w:color="4472c4" w:space="0" w:sz="8" w:val="single"/>
              <w:left w:color="4472c4" w:space="0" w:sz="8" w:val="single"/>
              <w:bottom w:color="4472c4" w:space="0" w:sz="8" w:val="single"/>
              <w:right w:color="4472c4" w:space="0" w:sz="8" w:val="single"/>
            </w:tcBorders>
            <w:vAlign w:val="center"/>
          </w:tcPr>
          <w:p w:rsidR="00000000" w:rsidDel="00000000" w:rsidP="00000000" w:rsidRDefault="00000000" w:rsidRPr="00000000" w14:paraId="0000004F">
            <w:pPr>
              <w:spacing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Ágil</w:t>
            </w:r>
          </w:p>
        </w:tc>
      </w:tr>
    </w:tbl>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sectPr>
          <w:footerReference r:id="rId7"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ENUNCIADO DEL ALCANCE DEL PROYECTO</w:t>
            </w:r>
          </w:p>
        </w:tc>
      </w:tr>
    </w:tbl>
    <w:p w:rsidR="00000000" w:rsidDel="00000000" w:rsidP="00000000" w:rsidRDefault="00000000" w:rsidRPr="00000000" w14:paraId="00000057">
      <w:pPr>
        <w:rPr>
          <w:i w:val="1"/>
          <w:color w:val="4472c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proyecto busca apoyar a los talleres mecánicos y a los vendedores de repuestos de autos a través de un sistema de mercado tipo Aftermarket. Esto permite el mejoramiento del proceso de negocio de los talleres mecánicos y los vendedores de repuestos por la disminución de tiempo al realizar la compra/venta de repuestos. El sistema será perfilable para que los usuarios tengan distintos roles e interfaces.</w:t>
      </w:r>
    </w:p>
    <w:p w:rsidR="00000000" w:rsidDel="00000000" w:rsidP="00000000" w:rsidRDefault="00000000" w:rsidRPr="00000000" w14:paraId="00000059">
      <w:pPr>
        <w:spacing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contempla la inclusión de funcionalidades elementales básicas que todo software moderno debe tener, ajustándose a las buenas prácticas de desarrollo generadas por el mundo académico. Por este motivo, se incluirá una base de seguridad en cuanto al manejo de acceso a la plataforma, esto permite un control de quienes visualizan e interactúan con el sistema. Estas medidas de seguridad se aplicarán con el uso de perfiles de usuarios (admin, taller y comercio) y la funcionalidad de Inicio de Sesión con la respectiva gestión de contraseñas. </w:t>
      </w:r>
    </w:p>
    <w:p w:rsidR="00000000" w:rsidDel="00000000" w:rsidP="00000000" w:rsidRDefault="00000000" w:rsidRPr="00000000" w14:paraId="0000005A">
      <w:pPr>
        <w:rPr>
          <w:i w:val="1"/>
          <w:color w:val="4472c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5"/>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EDT: ESTRUCTURA DE DESGLOSE DEL TRABAJO</w:t>
            </w:r>
          </w:p>
        </w:tc>
      </w:tr>
    </w:tbl>
    <w:p w:rsidR="00000000" w:rsidDel="00000000" w:rsidP="00000000" w:rsidRDefault="00000000" w:rsidRPr="00000000" w14:paraId="0000005D">
      <w:pPr>
        <w:jc w:val="center"/>
        <w:rPr>
          <w:i w:val="1"/>
          <w:color w:val="4472c4"/>
        </w:rPr>
      </w:pPr>
      <w:r w:rsidDel="00000000" w:rsidR="00000000" w:rsidRPr="00000000">
        <w:rPr>
          <w:rtl w:val="0"/>
        </w:rPr>
      </w:r>
    </w:p>
    <w:p w:rsidR="00000000" w:rsidDel="00000000" w:rsidP="00000000" w:rsidRDefault="00000000" w:rsidRPr="00000000" w14:paraId="0000005E">
      <w:pPr>
        <w:jc w:val="center"/>
        <w:rPr>
          <w:i w:val="1"/>
          <w:color w:val="4472c4"/>
        </w:rPr>
      </w:pPr>
      <w:r w:rsidDel="00000000" w:rsidR="00000000" w:rsidRPr="00000000">
        <w:rPr>
          <w:i w:val="1"/>
          <w:color w:val="4472c4"/>
        </w:rPr>
        <w:drawing>
          <wp:inline distB="114300" distT="114300" distL="114300" distR="114300">
            <wp:extent cx="5943600" cy="3759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i w:val="1"/>
          <w:color w:val="4472c4"/>
        </w:rPr>
      </w:pPr>
      <w:r w:rsidDel="00000000" w:rsidR="00000000" w:rsidRPr="00000000">
        <w:rPr>
          <w:rtl w:val="0"/>
        </w:rPr>
      </w:r>
    </w:p>
    <w:tbl>
      <w:tblPr>
        <w:tblStyle w:val="Table6"/>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PAQUETES DE TRABAJO</w:t>
            </w:r>
          </w:p>
        </w:tc>
      </w:tr>
    </w:tbl>
    <w:p w:rsidR="00000000" w:rsidDel="00000000" w:rsidP="00000000" w:rsidRDefault="00000000" w:rsidRPr="00000000" w14:paraId="00000061">
      <w:pPr>
        <w:spacing w:line="25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5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 Acta de reunion</w:t>
      </w:r>
    </w:p>
    <w:p w:rsidR="00000000" w:rsidDel="00000000" w:rsidP="00000000" w:rsidRDefault="00000000" w:rsidRPr="00000000" w14:paraId="00000063">
      <w:pPr>
        <w:spacing w:line="25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1.1.1.2 Acta de constitucion de proyecto</w:t>
      </w:r>
    </w:p>
    <w:p w:rsidR="00000000" w:rsidDel="00000000" w:rsidP="00000000" w:rsidRDefault="00000000" w:rsidRPr="00000000" w14:paraId="00000064">
      <w:pPr>
        <w:spacing w:line="25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1.5.2.1 Reporte pruebas de conjunto</w:t>
      </w:r>
    </w:p>
    <w:p w:rsidR="00000000" w:rsidDel="00000000" w:rsidP="00000000" w:rsidRDefault="00000000" w:rsidRPr="00000000" w14:paraId="00000065">
      <w:pPr>
        <w:spacing w:line="25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1.5.2.2 Reporte pruebas con usuarios</w:t>
      </w:r>
    </w:p>
    <w:p w:rsidR="00000000" w:rsidDel="00000000" w:rsidP="00000000" w:rsidRDefault="00000000" w:rsidRPr="00000000" w14:paraId="00000066">
      <w:pPr>
        <w:jc w:val="center"/>
        <w:rPr>
          <w:i w:val="1"/>
          <w:color w:val="4472c4"/>
        </w:rPr>
      </w:pPr>
      <w:r w:rsidDel="00000000" w:rsidR="00000000" w:rsidRPr="00000000">
        <w:rPr>
          <w:rtl w:val="0"/>
        </w:rPr>
      </w:r>
    </w:p>
    <w:tbl>
      <w:tblPr>
        <w:tblStyle w:val="Table7"/>
        <w:tblW w:w="935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9350"/>
        <w:tblGridChange w:id="0">
          <w:tblGrid>
            <w:gridCol w:w="9350"/>
          </w:tblGrid>
        </w:tblGridChange>
      </w:tblGrid>
      <w:tr>
        <w:trPr>
          <w:cantSplit w:val="0"/>
          <w:trHeight w:val="431" w:hRule="atLeast"/>
          <w:tblHeader w:val="0"/>
        </w:trPr>
        <w:tc>
          <w:tcPr>
            <w:vAlign w:val="center"/>
          </w:tcPr>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DICCIONARIO DE LA EDT</w:t>
            </w:r>
          </w:p>
        </w:tc>
      </w:tr>
    </w:tbl>
    <w:p w:rsidR="00000000" w:rsidDel="00000000" w:rsidP="00000000" w:rsidRDefault="00000000" w:rsidRPr="00000000" w14:paraId="00000068">
      <w:pPr>
        <w:jc w:val="center"/>
        <w:rPr>
          <w:i w:val="1"/>
          <w:color w:val="4472c4"/>
        </w:rPr>
      </w:pPr>
      <w:r w:rsidDel="00000000" w:rsidR="00000000" w:rsidRPr="00000000">
        <w:rPr>
          <w:rtl w:val="0"/>
        </w:rPr>
      </w:r>
    </w:p>
    <w:p w:rsidR="00000000" w:rsidDel="00000000" w:rsidP="00000000" w:rsidRDefault="00000000" w:rsidRPr="00000000" w14:paraId="00000069">
      <w:pPr>
        <w:spacing w:line="256" w:lineRule="auto"/>
        <w:rPr>
          <w:rFonts w:ascii="Times New Roman" w:cs="Times New Roman" w:eastAsia="Times New Roman" w:hAnsi="Times New Roman"/>
          <w:i w:val="1"/>
          <w:color w:val="4472c4"/>
        </w:rPr>
      </w:pPr>
      <w:r w:rsidDel="00000000" w:rsidR="00000000" w:rsidRPr="00000000">
        <w:rPr>
          <w:rtl w:val="0"/>
        </w:rPr>
      </w:r>
    </w:p>
    <w:tbl>
      <w:tblPr>
        <w:tblStyle w:val="Table8"/>
        <w:tblW w:w="88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7260"/>
        <w:tblGridChange w:id="0">
          <w:tblGrid>
            <w:gridCol w:w="1620"/>
            <w:gridCol w:w="72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Identificador</w:t>
            </w:r>
          </w:p>
        </w:tc>
        <w:tc>
          <w:tcPr>
            <w:tcBorders>
              <w:top w:color="000000" w:space="0" w:sz="8"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line="256"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1.1.1.1 Acta de reunion</w:t>
            </w:r>
            <w:r w:rsidDel="00000000" w:rsidR="00000000" w:rsidRPr="00000000">
              <w:rPr>
                <w:rtl w:val="0"/>
              </w:rPr>
            </w:r>
          </w:p>
        </w:tc>
      </w:tr>
      <w:tr>
        <w:trPr>
          <w:cantSplit w:val="0"/>
          <w:trHeight w:val="74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Descripción del trabajo</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que detalla los acuerdos y decisiones que se toman en una reunión entre el equipo de trabajo y el sponsor..</w:t>
            </w:r>
          </w:p>
        </w:tc>
      </w:tr>
      <w:tr>
        <w:trPr>
          <w:cantSplit w:val="0"/>
          <w:trHeight w:val="74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Supuestos y restricciones</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documento de una reunión para con entre el equipo de trabajo y el sponsor, debe estar completado y firmado por los participantes de la reunión. </w:t>
            </w:r>
          </w:p>
        </w:tc>
      </w:tr>
      <w:tr>
        <w:trPr>
          <w:cantSplit w:val="0"/>
          <w:trHeight w:val="72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Organización responsable</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Equipo de proyecto (Grupo de analistas/programadores PUCV).</w:t>
            </w:r>
          </w:p>
        </w:tc>
      </w:tr>
      <w:tr>
        <w:trPr>
          <w:cantSplit w:val="0"/>
          <w:trHeight w:val="128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Recursos necesarios</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56"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rtl w:val="0"/>
              </w:rPr>
              <w:t xml:space="preserve">Información proporcionada por el patrocinador.</w:t>
            </w:r>
          </w:p>
        </w:tc>
      </w:tr>
      <w:tr>
        <w:trPr>
          <w:cantSplit w:val="0"/>
          <w:trHeight w:val="210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Criterios de aceptación</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Stakeholder que acepta: Los participantes de la reunión.</w:t>
            </w:r>
          </w:p>
          <w:p w:rsidR="00000000" w:rsidDel="00000000" w:rsidP="00000000" w:rsidRDefault="00000000" w:rsidRPr="00000000" w14:paraId="00000076">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77">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Requisitos que deben cumplirse: Llegar a soluciones para los problemas abordados en la reunión.</w:t>
            </w:r>
          </w:p>
          <w:p w:rsidR="00000000" w:rsidDel="00000000" w:rsidP="00000000" w:rsidRDefault="00000000" w:rsidRPr="00000000" w14:paraId="00000078">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79">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 en que se aceptará: Reunión del equipo de proyecto con stakeholders.</w:t>
            </w:r>
          </w:p>
        </w:tc>
      </w:tr>
    </w:tbl>
    <w:p w:rsidR="00000000" w:rsidDel="00000000" w:rsidP="00000000" w:rsidRDefault="00000000" w:rsidRPr="00000000" w14:paraId="0000007A">
      <w:pPr>
        <w:spacing w:line="256" w:lineRule="auto"/>
        <w:rPr>
          <w:rFonts w:ascii="Times New Roman" w:cs="Times New Roman" w:eastAsia="Times New Roman" w:hAnsi="Times New Roman"/>
          <w:i w:val="1"/>
          <w:color w:val="4472c4"/>
        </w:rPr>
      </w:pPr>
      <w:r w:rsidDel="00000000" w:rsidR="00000000" w:rsidRPr="00000000">
        <w:rPr>
          <w:rtl w:val="0"/>
        </w:rPr>
      </w:r>
    </w:p>
    <w:p w:rsidR="00000000" w:rsidDel="00000000" w:rsidP="00000000" w:rsidRDefault="00000000" w:rsidRPr="00000000" w14:paraId="0000007B">
      <w:pPr>
        <w:spacing w:line="256" w:lineRule="auto"/>
        <w:rPr>
          <w:rFonts w:ascii="Times New Roman" w:cs="Times New Roman" w:eastAsia="Times New Roman" w:hAnsi="Times New Roman"/>
          <w:i w:val="1"/>
          <w:color w:val="4472c4"/>
        </w:rPr>
      </w:pPr>
      <w:r w:rsidDel="00000000" w:rsidR="00000000" w:rsidRPr="00000000">
        <w:rPr>
          <w:rtl w:val="0"/>
        </w:rPr>
      </w:r>
    </w:p>
    <w:tbl>
      <w:tblPr>
        <w:tblStyle w:val="Table9"/>
        <w:tblW w:w="88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7260"/>
        <w:tblGridChange w:id="0">
          <w:tblGrid>
            <w:gridCol w:w="1620"/>
            <w:gridCol w:w="72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Identificador</w:t>
            </w:r>
          </w:p>
        </w:tc>
        <w:tc>
          <w:tcPr>
            <w:tcBorders>
              <w:top w:color="000000" w:space="0" w:sz="8"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line="25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1.1.1.2 Acta de constitucion de proyecto</w:t>
            </w:r>
          </w:p>
        </w:tc>
      </w:tr>
      <w:tr>
        <w:trPr>
          <w:cantSplit w:val="0"/>
          <w:trHeight w:val="74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Descripción del trabajo</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que detalla los acuerdos a los que llegaron el sponsor y el director de proyecto para poner en marcha el mismo. Dentro de estos acuerdos se encuentran la descripción del proyecto, objetivos, alcance y criterios de aceptación.</w:t>
            </w:r>
          </w:p>
        </w:tc>
      </w:tr>
      <w:tr>
        <w:trPr>
          <w:cantSplit w:val="0"/>
          <w:trHeight w:val="74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Supuestos y restricciones</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documento de “Acta de reunión”, debe estar completado y aprobado por el stakeholder. </w:t>
            </w:r>
          </w:p>
        </w:tc>
      </w:tr>
      <w:tr>
        <w:trPr>
          <w:cantSplit w:val="0"/>
          <w:trHeight w:val="72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Organización responsable</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Equipo de proyecto (Grupo de analistas/programadores PUCV).</w:t>
            </w:r>
          </w:p>
        </w:tc>
      </w:tr>
      <w:tr>
        <w:trPr>
          <w:cantSplit w:val="0"/>
          <w:trHeight w:val="128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Recursos necesarios</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56"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spacing w:after="0" w:line="256"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rtl w:val="0"/>
              </w:rPr>
              <w:t xml:space="preserve">Información proporcionada por el patrocinador.</w:t>
            </w:r>
          </w:p>
        </w:tc>
      </w:tr>
      <w:tr>
        <w:trPr>
          <w:cantSplit w:val="0"/>
          <w:trHeight w:val="210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Criterios de aceptación</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Stakeholder que acepta: Sponsor y director de proyecto.</w:t>
            </w:r>
          </w:p>
          <w:p w:rsidR="00000000" w:rsidDel="00000000" w:rsidP="00000000" w:rsidRDefault="00000000" w:rsidRPr="00000000" w14:paraId="00000089">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8A">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Requisitos que deben cumplirse: El sponsor debe recibir una copia en versión física del documento de Acta de constitución del proyecto.</w:t>
            </w:r>
          </w:p>
          <w:p w:rsidR="00000000" w:rsidDel="00000000" w:rsidP="00000000" w:rsidRDefault="00000000" w:rsidRPr="00000000" w14:paraId="0000008B">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8C">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 en que se aceptará: Firma del documento del sponsor y el director de proyecto.</w:t>
            </w:r>
          </w:p>
        </w:tc>
      </w:tr>
    </w:tbl>
    <w:p w:rsidR="00000000" w:rsidDel="00000000" w:rsidP="00000000" w:rsidRDefault="00000000" w:rsidRPr="00000000" w14:paraId="0000008D">
      <w:pPr>
        <w:spacing w:line="256" w:lineRule="auto"/>
        <w:rPr>
          <w:rFonts w:ascii="Times New Roman" w:cs="Times New Roman" w:eastAsia="Times New Roman" w:hAnsi="Times New Roman"/>
          <w:i w:val="1"/>
          <w:color w:val="4472c4"/>
        </w:rPr>
      </w:pPr>
      <w:r w:rsidDel="00000000" w:rsidR="00000000" w:rsidRPr="00000000">
        <w:rPr>
          <w:rtl w:val="0"/>
        </w:rPr>
      </w:r>
    </w:p>
    <w:p w:rsidR="00000000" w:rsidDel="00000000" w:rsidP="00000000" w:rsidRDefault="00000000" w:rsidRPr="00000000" w14:paraId="0000008E">
      <w:pPr>
        <w:spacing w:line="256" w:lineRule="auto"/>
        <w:rPr>
          <w:rFonts w:ascii="Times New Roman" w:cs="Times New Roman" w:eastAsia="Times New Roman" w:hAnsi="Times New Roman"/>
          <w:i w:val="1"/>
          <w:color w:val="4472c4"/>
        </w:rPr>
      </w:pPr>
      <w:r w:rsidDel="00000000" w:rsidR="00000000" w:rsidRPr="00000000">
        <w:rPr>
          <w:rtl w:val="0"/>
        </w:rPr>
      </w:r>
    </w:p>
    <w:p w:rsidR="00000000" w:rsidDel="00000000" w:rsidP="00000000" w:rsidRDefault="00000000" w:rsidRPr="00000000" w14:paraId="0000008F">
      <w:pPr>
        <w:spacing w:line="256" w:lineRule="auto"/>
        <w:rPr>
          <w:rFonts w:ascii="Times New Roman" w:cs="Times New Roman" w:eastAsia="Times New Roman" w:hAnsi="Times New Roman"/>
          <w:i w:val="1"/>
          <w:color w:val="4472c4"/>
        </w:rPr>
      </w:pPr>
      <w:r w:rsidDel="00000000" w:rsidR="00000000" w:rsidRPr="00000000">
        <w:rPr>
          <w:rtl w:val="0"/>
        </w:rPr>
      </w:r>
    </w:p>
    <w:tbl>
      <w:tblPr>
        <w:tblStyle w:val="Table10"/>
        <w:tblW w:w="88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7260"/>
        <w:tblGridChange w:id="0">
          <w:tblGrid>
            <w:gridCol w:w="1620"/>
            <w:gridCol w:w="72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Identificador</w:t>
            </w:r>
          </w:p>
        </w:tc>
        <w:tc>
          <w:tcPr>
            <w:tcBorders>
              <w:top w:color="000000" w:space="0" w:sz="8"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1.5.2.1 Reporte pruebas de conjunto</w:t>
            </w:r>
          </w:p>
        </w:tc>
      </w:tr>
      <w:tr>
        <w:trPr>
          <w:cantSplit w:val="0"/>
          <w:trHeight w:val="74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Descripción del trabajo</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que detalla la ejecución de actividades que consisten en la comprobación de que los elementos del software que interactúan entre sí, funcionan de manera correcta y según su propósito esperado.</w:t>
            </w:r>
          </w:p>
        </w:tc>
      </w:tr>
      <w:tr>
        <w:trPr>
          <w:cantSplit w:val="0"/>
          <w:trHeight w:val="74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Supuestos y restricciones</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documento de “informe de configuración de ambiente”, debe estar completado y aprobado por el stakeholder. </w:t>
            </w:r>
          </w:p>
        </w:tc>
      </w:tr>
      <w:tr>
        <w:trPr>
          <w:cantSplit w:val="0"/>
          <w:trHeight w:val="72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Organización responsable</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Equipo de proyecto (Grupo de analistas/programadores PUCV).</w:t>
            </w:r>
          </w:p>
        </w:tc>
      </w:tr>
      <w:tr>
        <w:trPr>
          <w:cantSplit w:val="0"/>
          <w:trHeight w:val="128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Recursos necesarios</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56"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rtl w:val="0"/>
              </w:rPr>
              <w:t xml:space="preserve">Software en versión Beta.</w:t>
            </w:r>
          </w:p>
          <w:p w:rsidR="00000000" w:rsidDel="00000000" w:rsidP="00000000" w:rsidRDefault="00000000" w:rsidRPr="00000000" w14:paraId="0000009A">
            <w:pPr>
              <w:spacing w:after="0" w:line="256"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rtl w:val="0"/>
              </w:rPr>
              <w:t xml:space="preserve">Información proporcionada por el patrocinador.</w:t>
            </w:r>
          </w:p>
        </w:tc>
      </w:tr>
      <w:tr>
        <w:trPr>
          <w:cantSplit w:val="0"/>
          <w:trHeight w:val="210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Criterios de aceptación</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Stakeholder que acepta: Project Owner Gustavo Quezada.</w:t>
            </w:r>
          </w:p>
          <w:p w:rsidR="00000000" w:rsidDel="00000000" w:rsidP="00000000" w:rsidRDefault="00000000" w:rsidRPr="00000000" w14:paraId="0000009D">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9E">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Requisitos que deben cumplirse: El equipo del proyecto debe recibir una copia en versión digital del documento de Reporte pruebas de conjunto.</w:t>
            </w:r>
          </w:p>
          <w:p w:rsidR="00000000" w:rsidDel="00000000" w:rsidP="00000000" w:rsidRDefault="00000000" w:rsidRPr="00000000" w14:paraId="0000009F">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A0">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 en que se aceptará: Reunión del equipo de proyecto con stakeholders.</w:t>
            </w:r>
          </w:p>
        </w:tc>
      </w:tr>
    </w:tbl>
    <w:p w:rsidR="00000000" w:rsidDel="00000000" w:rsidP="00000000" w:rsidRDefault="00000000" w:rsidRPr="00000000" w14:paraId="000000A1">
      <w:pPr>
        <w:spacing w:line="256" w:lineRule="auto"/>
        <w:rPr>
          <w:rFonts w:ascii="Times New Roman" w:cs="Times New Roman" w:eastAsia="Times New Roman" w:hAnsi="Times New Roman"/>
          <w:i w:val="1"/>
          <w:color w:val="4472c4"/>
        </w:rPr>
      </w:pPr>
      <w:r w:rsidDel="00000000" w:rsidR="00000000" w:rsidRPr="00000000">
        <w:rPr>
          <w:rtl w:val="0"/>
        </w:rPr>
      </w:r>
    </w:p>
    <w:p w:rsidR="00000000" w:rsidDel="00000000" w:rsidP="00000000" w:rsidRDefault="00000000" w:rsidRPr="00000000" w14:paraId="000000A2">
      <w:pPr>
        <w:spacing w:line="256" w:lineRule="auto"/>
        <w:rPr>
          <w:rFonts w:ascii="Times New Roman" w:cs="Times New Roman" w:eastAsia="Times New Roman" w:hAnsi="Times New Roman"/>
          <w:i w:val="1"/>
          <w:color w:val="4472c4"/>
        </w:rPr>
      </w:pPr>
      <w:r w:rsidDel="00000000" w:rsidR="00000000" w:rsidRPr="00000000">
        <w:rPr>
          <w:rtl w:val="0"/>
        </w:rPr>
      </w:r>
    </w:p>
    <w:tbl>
      <w:tblPr>
        <w:tblStyle w:val="Table11"/>
        <w:tblW w:w="88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7260"/>
        <w:tblGridChange w:id="0">
          <w:tblGrid>
            <w:gridCol w:w="1620"/>
            <w:gridCol w:w="726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Identificador</w:t>
            </w:r>
          </w:p>
        </w:tc>
        <w:tc>
          <w:tcPr>
            <w:tcBorders>
              <w:top w:color="000000" w:space="0" w:sz="8"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1.5.2.2 Reporte pruebas con usuarios</w:t>
            </w:r>
          </w:p>
        </w:tc>
      </w:tr>
      <w:tr>
        <w:trPr>
          <w:cantSplit w:val="0"/>
          <w:trHeight w:val="74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Descripción del trabajo</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que detalla la ejecución de actividades de prueba en donde se debe verificar que la funcionalidad total de un sistema fue implementada de acuerdo con los documentos de especificación definidos en el proyecto. </w:t>
            </w:r>
          </w:p>
        </w:tc>
      </w:tr>
      <w:tr>
        <w:trPr>
          <w:cantSplit w:val="0"/>
          <w:trHeight w:val="74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Supuestos y restricciones</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 documento de “Reporte pruebas de conjunto”, debe estar completado y aprobado por el stakeholder. </w:t>
            </w:r>
          </w:p>
        </w:tc>
      </w:tr>
      <w:tr>
        <w:trPr>
          <w:cantSplit w:val="0"/>
          <w:trHeight w:val="72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Organización responsable</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Elaboración del reporte: Grupo de analistas/programadores PUCV</w:t>
            </w:r>
          </w:p>
          <w:p w:rsidR="00000000" w:rsidDel="00000000" w:rsidP="00000000" w:rsidRDefault="00000000" w:rsidRPr="00000000" w14:paraId="000000AB">
            <w:pPr>
              <w:spacing w:after="0" w:line="25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*Ejecución de las pruebas: Deben ser ejecutadas idealmente por un equipo de pruebas ajeno al equipo de desarrollo, por lo tanto, en este punto corresponde a la tercerización de esta ejecución.*</w:t>
            </w:r>
          </w:p>
        </w:tc>
      </w:tr>
      <w:tr>
        <w:trPr>
          <w:cantSplit w:val="0"/>
          <w:trHeight w:val="74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Recursos necesarios</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256"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rtl w:val="0"/>
              </w:rPr>
              <w:t xml:space="preserve">Equipo evaluador en experiencia del usuario.</w:t>
            </w:r>
          </w:p>
          <w:p w:rsidR="00000000" w:rsidDel="00000000" w:rsidP="00000000" w:rsidRDefault="00000000" w:rsidRPr="00000000" w14:paraId="000000AF">
            <w:pPr>
              <w:spacing w:after="0" w:line="256"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rtl w:val="0"/>
              </w:rPr>
              <w:t xml:space="preserve">Software en versión Beta.</w:t>
            </w:r>
          </w:p>
          <w:p w:rsidR="00000000" w:rsidDel="00000000" w:rsidP="00000000" w:rsidRDefault="00000000" w:rsidRPr="00000000" w14:paraId="000000B0">
            <w:pPr>
              <w:spacing w:after="0" w:line="256"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rtl w:val="0"/>
              </w:rPr>
              <w:t xml:space="preserve">Información proporcionada por el patrocinador.</w:t>
            </w:r>
          </w:p>
          <w:p w:rsidR="00000000" w:rsidDel="00000000" w:rsidP="00000000" w:rsidRDefault="00000000" w:rsidRPr="00000000" w14:paraId="000000B1">
            <w:pPr>
              <w:spacing w:after="0" w:line="256"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Usuarios para sujetos de pruebas (Proporcionados por el cliente)</w:t>
            </w:r>
          </w:p>
        </w:tc>
      </w:tr>
      <w:tr>
        <w:trPr>
          <w:cantSplit w:val="0"/>
          <w:trHeight w:val="2360" w:hRule="atLeast"/>
          <w:tblHeader w:val="0"/>
        </w:trPr>
        <w:tc>
          <w:tcPr>
            <w:tcBorders>
              <w:top w:color="000000" w:space="0" w:sz="6"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240" w:before="24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Criterios de aceptación</w:t>
            </w:r>
          </w:p>
        </w:tc>
        <w:tc>
          <w:tcPr>
            <w:tcBorders>
              <w:top w:color="000000" w:space="0" w:sz="6" w:val="single"/>
              <w:left w:color="000000" w:space="0" w:sz="6"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Stakeholder que acepta: Director del proyecto Ignacio Araya.</w:t>
            </w:r>
          </w:p>
          <w:p w:rsidR="00000000" w:rsidDel="00000000" w:rsidP="00000000" w:rsidRDefault="00000000" w:rsidRPr="00000000" w14:paraId="000000B4">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B5">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Requisitos que deben cumplirse: El equipo del proyecto debe recibir un documento firmado donde se comprueba la realización de estas pruebas, por parte del stakeholder a cargo. Además, el equipo del proyecto debe recibir una copia en versión digital del documento de Reporte pruebas con usuario.</w:t>
            </w:r>
          </w:p>
          <w:p w:rsidR="00000000" w:rsidDel="00000000" w:rsidP="00000000" w:rsidRDefault="00000000" w:rsidRPr="00000000" w14:paraId="000000B6">
            <w:pPr>
              <w:spacing w:after="0" w:line="25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7">
            <w:pPr>
              <w:spacing w:after="0" w:line="25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 en que se aceptará: Reunión del equipo de proyecto con stakeholders.</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2977" w:firstLine="0"/>
        <w:rPr>
          <w:i w:val="1"/>
          <w:color w:val="4472c4"/>
        </w:rPr>
      </w:pPr>
      <w:r w:rsidDel="00000000" w:rsidR="00000000" w:rsidRPr="00000000">
        <w:rPr>
          <w:rtl w:val="0"/>
        </w:rPr>
      </w:r>
    </w:p>
    <w:p w:rsidR="00000000" w:rsidDel="00000000" w:rsidP="00000000" w:rsidRDefault="00000000" w:rsidRPr="00000000" w14:paraId="000000BA">
      <w:pPr>
        <w:ind w:left="2977" w:firstLine="0"/>
        <w:rPr>
          <w:i w:val="1"/>
          <w:color w:val="4472c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5800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Cuadrculaclara-nfasis1">
    <w:name w:val="Light Grid Accent 1"/>
    <w:basedOn w:val="Tablanormal"/>
    <w:uiPriority w:val="62"/>
    <w:rsid w:val="00580037"/>
    <w:pPr>
      <w:spacing w:after="0" w:line="240" w:lineRule="auto"/>
    </w:pPr>
    <w:rPr>
      <w:rFonts w:eastAsiaTheme="minorEastAsia"/>
      <w:lang w:eastAsia="ja-JP"/>
    </w:rPr>
    <w:tblPr>
      <w:tblStyleRowBandSize w:val="1"/>
      <w:tblStyleColBandSize w:val="1"/>
      <w:tblBorders>
        <w:top w:color="4472c4" w:space="0" w:sz="8" w:themeColor="accent1" w:val="single"/>
        <w:left w:color="4472c4" w:space="0" w:sz="8" w:themeColor="accent1" w:val="single"/>
        <w:bottom w:color="4472c4" w:space="0" w:sz="8" w:themeColor="accent1" w:val="single"/>
        <w:right w:color="4472c4" w:space="0" w:sz="8" w:themeColor="accent1" w:val="single"/>
        <w:insideH w:color="4472c4" w:space="0" w:sz="8" w:themeColor="accent1" w:val="single"/>
        <w:insideV w:color="4472c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18" w:themeColor="accent1" w:val="single"/>
          <w:right w:color="4472c4" w:space="0" w:sz="8" w:themeColor="accent1" w:val="single"/>
          <w:insideH w:space="0" w:sz="0" w:val="nil"/>
          <w:insideV w:color="4472c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1" w:val="double"/>
          <w:left w:color="4472c4" w:space="0" w:sz="8" w:themeColor="accent1" w:val="single"/>
          <w:bottom w:color="4472c4" w:space="0" w:sz="8" w:themeColor="accent1" w:val="single"/>
          <w:right w:color="4472c4" w:space="0" w:sz="8" w:themeColor="accent1" w:val="single"/>
          <w:insideH w:space="0" w:sz="0" w:val="nil"/>
          <w:insideV w:color="4472c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tcPr>
    </w:tblStylePr>
    <w:tblStylePr w:type="band1Vert">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shd w:color="auto" w:fill="d0dbf0" w:themeFill="accent1" w:themeFillTint="00003F" w:val="clear"/>
      </w:tcPr>
    </w:tblStylePr>
    <w:tblStylePr w:type="band1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shd w:color="auto" w:fill="d0dbf0" w:themeFill="accent1" w:themeFillTint="00003F" w:val="clear"/>
      </w:tcPr>
    </w:tblStylePr>
    <w:tblStylePr w:type="band2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tcPr>
    </w:tblStylePr>
  </w:style>
  <w:style w:type="paragraph" w:styleId="Encabezado">
    <w:name w:val="header"/>
    <w:basedOn w:val="Normal"/>
    <w:link w:val="EncabezadoCar"/>
    <w:uiPriority w:val="99"/>
    <w:unhideWhenUsed w:val="1"/>
    <w:rsid w:val="00B17D42"/>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B17D42"/>
  </w:style>
  <w:style w:type="paragraph" w:styleId="Piedepgina">
    <w:name w:val="footer"/>
    <w:basedOn w:val="Normal"/>
    <w:link w:val="PiedepginaCar"/>
    <w:uiPriority w:val="99"/>
    <w:unhideWhenUsed w:val="1"/>
    <w:rsid w:val="00B17D42"/>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B17D42"/>
  </w:style>
  <w:style w:type="paragraph" w:styleId="Prrafodelista">
    <w:name w:val="List Paragraph"/>
    <w:basedOn w:val="Normal"/>
    <w:uiPriority w:val="34"/>
    <w:qFormat w:val="1"/>
    <w:rsid w:val="00774E28"/>
    <w:pPr>
      <w:ind w:left="720"/>
      <w:contextualSpacing w:val="1"/>
    </w:pPr>
  </w:style>
  <w:style w:type="paragraph" w:styleId="Textodeglobo">
    <w:name w:val="Balloon Text"/>
    <w:basedOn w:val="Normal"/>
    <w:link w:val="TextodegloboCar"/>
    <w:uiPriority w:val="99"/>
    <w:semiHidden w:val="1"/>
    <w:unhideWhenUsed w:val="1"/>
    <w:rsid w:val="00B4321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4321E"/>
    <w:rPr>
      <w:rFonts w:ascii="Segoe UI" w:cs="Segoe UI" w:hAnsi="Segoe UI"/>
      <w:sz w:val="18"/>
      <w:szCs w:val="18"/>
    </w:rPr>
  </w:style>
  <w:style w:type="paragraph" w:styleId="Descripcin">
    <w:name w:val="caption"/>
    <w:basedOn w:val="Normal"/>
    <w:next w:val="Normal"/>
    <w:uiPriority w:val="35"/>
    <w:unhideWhenUsed w:val="1"/>
    <w:qFormat w:val="1"/>
    <w:rsid w:val="00B4321E"/>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1AflFyNAHCapfBM4a6ScQWfc6Q==">AMUW2mUePiiT6+jrKo9qMx1++pfOsOxfEvscbVtz18trZtBM6Xu95aAiN6FGXs0l0d2jE+Tek6y/WG8XHhfrYeoMctpX46dTqCzPxqTkTAhS71xY3OZ6egdOoO9iv+GykSvMyRR81F6v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2022-08-29T00:32:00Z</dcterms:created>
  <dc:creator>Daniela Constanza Quiñones Otey</dc:creator>
</cp:coreProperties>
</file>