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Pr="000E2632" w:rsidRDefault="00000000">
      <w:pPr>
        <w:spacing w:after="71" w:line="259" w:lineRule="auto"/>
        <w:ind w:right="26"/>
        <w:jc w:val="center"/>
      </w:pPr>
      <w:r w:rsidRPr="000E2632">
        <w:rPr>
          <w:b/>
          <w:sz w:val="29"/>
        </w:rPr>
        <w:t>Group Assignment</w:t>
      </w:r>
    </w:p>
    <w:p w14:paraId="773E4C13" w14:textId="77777777" w:rsidR="003807C1" w:rsidRPr="000E2632" w:rsidRDefault="00000000">
      <w:pPr>
        <w:spacing w:after="449" w:line="259" w:lineRule="auto"/>
        <w:jc w:val="center"/>
      </w:pPr>
      <w:r w:rsidRPr="000E2632">
        <w:t>Machine Learning for Business (QBUS6810)</w:t>
      </w:r>
    </w:p>
    <w:p w14:paraId="2BF971CF" w14:textId="77777777" w:rsidR="003807C1" w:rsidRPr="000E2632" w:rsidRDefault="00000000">
      <w:pPr>
        <w:pStyle w:val="Heading1"/>
        <w:ind w:left="477" w:right="0" w:hanging="484"/>
      </w:pPr>
      <w:r w:rsidRPr="000E2632">
        <w:t>Overview</w:t>
      </w:r>
    </w:p>
    <w:p w14:paraId="1B8FE440" w14:textId="77777777" w:rsidR="003807C1" w:rsidRPr="000E2632" w:rsidRDefault="00000000">
      <w:pPr>
        <w:spacing w:after="114"/>
        <w:ind w:left="10"/>
      </w:pPr>
      <w:r w:rsidRPr="000E2632">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Pr="000E2632" w:rsidRDefault="00000000">
      <w:pPr>
        <w:spacing w:after="158"/>
        <w:ind w:left="10"/>
      </w:pPr>
      <w:r w:rsidRPr="000E2632">
        <w:t xml:space="preserve">Cook County is a county in the US state of Illinois. It includes Chicago and surrounding suburbs. The Assessor’s Office is a local government agency. It uses estimates of what properties would </w:t>
      </w:r>
      <w:proofErr w:type="gramStart"/>
      <w:r w:rsidRPr="000E2632">
        <w:t>sell for</w:t>
      </w:r>
      <w:proofErr w:type="gramEnd"/>
      <w:r w:rsidRPr="000E2632">
        <w:t xml:space="preserve"> to help assess them for tax purposes. A home does not need to be on the market for the office to assess it.</w:t>
      </w:r>
      <w:r w:rsidRPr="000E2632">
        <w:rPr>
          <w:vertAlign w:val="superscript"/>
        </w:rPr>
        <w:footnoteReference w:id="1"/>
      </w:r>
    </w:p>
    <w:p w14:paraId="3BF33E19" w14:textId="77777777" w:rsidR="003807C1" w:rsidRPr="000E2632" w:rsidRDefault="00000000">
      <w:pPr>
        <w:spacing w:after="444"/>
        <w:ind w:left="10"/>
      </w:pPr>
      <w:r w:rsidRPr="000E2632">
        <w:t xml:space="preserve">You are given historical transactions with known sale prices. Use these records to train and test your model, with </w:t>
      </w:r>
      <w:proofErr w:type="spellStart"/>
      <w:r w:rsidRPr="000E2632">
        <w:t>sale_price</w:t>
      </w:r>
      <w:proofErr w:type="spellEnd"/>
      <w:r w:rsidRPr="000E2632">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Pr="000E2632" w:rsidRDefault="00000000">
      <w:pPr>
        <w:pStyle w:val="Heading1"/>
        <w:ind w:left="477" w:right="0" w:hanging="484"/>
      </w:pPr>
      <w:r w:rsidRPr="000E2632">
        <w:t>Data</w:t>
      </w:r>
    </w:p>
    <w:p w14:paraId="4DB76A5B" w14:textId="77777777" w:rsidR="003807C1" w:rsidRPr="000E2632" w:rsidRDefault="00000000">
      <w:pPr>
        <w:spacing w:after="141"/>
        <w:ind w:left="10"/>
      </w:pPr>
      <w:r w:rsidRPr="000E2632">
        <w:t xml:space="preserve">The supplied public records contain completed sales and property characteristics, including building size, age, location, nearby facilities and </w:t>
      </w:r>
      <w:proofErr w:type="spellStart"/>
      <w:r w:rsidRPr="000E2632">
        <w:t>neighbourhood</w:t>
      </w:r>
      <w:proofErr w:type="spellEnd"/>
      <w:r w:rsidRPr="000E2632">
        <w:t xml:space="preserve"> information. They do not contain property listings or asking prices. Homes without a recorded sale in this sample are not included; their sale prices are unobserved.</w:t>
      </w:r>
    </w:p>
    <w:p w14:paraId="10780DE3" w14:textId="77777777" w:rsidR="003807C1" w:rsidRPr="000E2632" w:rsidRDefault="00000000">
      <w:pPr>
        <w:spacing w:after="232"/>
        <w:ind w:left="10"/>
      </w:pPr>
      <w:r w:rsidRPr="000E2632">
        <w:t>Use the two datasets in the data folder:</w:t>
      </w:r>
    </w:p>
    <w:p w14:paraId="68B9755C" w14:textId="77777777" w:rsidR="003807C1" w:rsidRPr="000E2632" w:rsidRDefault="00000000">
      <w:pPr>
        <w:numPr>
          <w:ilvl w:val="0"/>
          <w:numId w:val="2"/>
        </w:numPr>
        <w:spacing w:after="203"/>
        <w:ind w:hanging="279"/>
      </w:pPr>
      <w:r w:rsidRPr="000E2632">
        <w:t>sales.csv: 109,307 sales from 2023–2025, with property and transaction identifiers, sale date and sale price.</w:t>
      </w:r>
    </w:p>
    <w:p w14:paraId="2DD83798" w14:textId="77777777" w:rsidR="003807C1" w:rsidRPr="000E2632" w:rsidRDefault="00000000">
      <w:pPr>
        <w:numPr>
          <w:ilvl w:val="0"/>
          <w:numId w:val="2"/>
        </w:numPr>
        <w:spacing w:after="221"/>
        <w:ind w:hanging="279"/>
      </w:pPr>
      <w:r w:rsidRPr="000E2632">
        <w:t xml:space="preserve">properties_2022.csv: 98,899 properties, with a property identifier and 97 property and </w:t>
      </w:r>
      <w:proofErr w:type="spellStart"/>
      <w:r w:rsidRPr="000E2632">
        <w:t>neighbourhood</w:t>
      </w:r>
      <w:proofErr w:type="spellEnd"/>
      <w:r w:rsidRPr="000E2632">
        <w:t xml:space="preserve"> features.</w:t>
      </w:r>
    </w:p>
    <w:p w14:paraId="5AD98EA5" w14:textId="77777777" w:rsidR="003807C1" w:rsidRPr="000E2632" w:rsidRDefault="00000000">
      <w:pPr>
        <w:spacing w:after="110"/>
        <w:ind w:left="10"/>
      </w:pPr>
      <w:r w:rsidRPr="000E2632">
        <w:t xml:space="preserve">Join on </w:t>
      </w:r>
      <w:proofErr w:type="spellStart"/>
      <w:r w:rsidRPr="000E2632">
        <w:t>property_id</w:t>
      </w:r>
      <w:proofErr w:type="spellEnd"/>
      <w:r w:rsidRPr="000E2632">
        <w:t>. Each sale should match one property record. A property may have several sales. Read QBUS6810_data_dictionary.pdf and variable_dictionary.csv for field definitions. All required data are supplied as CSV files.</w:t>
      </w:r>
    </w:p>
    <w:p w14:paraId="67423445" w14:textId="77777777" w:rsidR="003807C1" w:rsidRPr="000E2632" w:rsidRDefault="00000000">
      <w:pPr>
        <w:spacing w:after="143"/>
        <w:ind w:left="10"/>
      </w:pPr>
      <w:r w:rsidRPr="000E2632">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Pr="000E2632" w:rsidRDefault="00000000">
      <w:pPr>
        <w:ind w:left="10"/>
      </w:pPr>
      <w:r w:rsidRPr="000E2632">
        <w:t xml:space="preserve">The target is </w:t>
      </w:r>
      <w:proofErr w:type="spellStart"/>
      <w:r w:rsidRPr="000E2632">
        <w:t>sale_price</w:t>
      </w:r>
      <w:proofErr w:type="spellEnd"/>
      <w:r w:rsidRPr="000E2632">
        <w:t xml:space="preserve">. Property features come from the 2022 archive, before the sales. The </w:t>
      </w:r>
      <w:proofErr w:type="spellStart"/>
      <w:r w:rsidRPr="000E2632">
        <w:t>sale_date</w:t>
      </w:r>
      <w:proofErr w:type="spellEnd"/>
      <w:r w:rsidRPr="000E2632">
        <w:t xml:space="preserve"> field provides calendar information for </w:t>
      </w:r>
      <w:proofErr w:type="spellStart"/>
      <w:r w:rsidRPr="000E2632">
        <w:t>analysing</w:t>
      </w:r>
      <w:proofErr w:type="spellEnd"/>
      <w:r w:rsidRPr="000E2632">
        <w:t xml:space="preserve"> prices over time. Do not use </w:t>
      </w:r>
      <w:proofErr w:type="spellStart"/>
      <w:r w:rsidRPr="000E2632">
        <w:t>sale_price</w:t>
      </w:r>
      <w:proofErr w:type="spellEnd"/>
      <w:r w:rsidRPr="000E2632">
        <w:t xml:space="preserve">, </w:t>
      </w:r>
      <w:proofErr w:type="spellStart"/>
      <w:r w:rsidRPr="000E2632">
        <w:t>property_id</w:t>
      </w:r>
      <w:proofErr w:type="spellEnd"/>
      <w:r w:rsidRPr="000E2632">
        <w:t xml:space="preserve"> or </w:t>
      </w:r>
      <w:proofErr w:type="spellStart"/>
      <w:r w:rsidRPr="000E2632">
        <w:t>transaction_id</w:t>
      </w:r>
      <w:proofErr w:type="spellEnd"/>
      <w:r w:rsidRPr="000E2632">
        <w:t xml:space="preserve"> as input features. Keep the identifiers for joining data and checking repeated sales.</w:t>
      </w:r>
    </w:p>
    <w:p w14:paraId="2459EB9A" w14:textId="77777777" w:rsidR="003807C1" w:rsidRPr="000E2632" w:rsidRDefault="00000000">
      <w:pPr>
        <w:pStyle w:val="Heading1"/>
        <w:ind w:left="477" w:right="0" w:hanging="484"/>
      </w:pPr>
      <w:r w:rsidRPr="000E2632">
        <w:t>Deliverables</w:t>
      </w:r>
    </w:p>
    <w:p w14:paraId="28B028F8" w14:textId="77777777" w:rsidR="003807C1" w:rsidRPr="000E2632" w:rsidRDefault="00000000">
      <w:pPr>
        <w:ind w:left="10"/>
      </w:pPr>
      <w:r w:rsidRPr="000E2632">
        <w:t>Submit to Canvas:</w:t>
      </w:r>
    </w:p>
    <w:p w14:paraId="09208A83" w14:textId="77777777" w:rsidR="003807C1" w:rsidRPr="000E2632" w:rsidRDefault="00000000">
      <w:pPr>
        <w:numPr>
          <w:ilvl w:val="0"/>
          <w:numId w:val="3"/>
        </w:numPr>
        <w:ind w:hanging="279"/>
      </w:pPr>
      <w:r w:rsidRPr="000E2632">
        <w:rPr>
          <w:b/>
        </w:rPr>
        <w:t xml:space="preserve">Report (PDF): </w:t>
      </w:r>
      <w:r w:rsidRPr="000E2632">
        <w:t>your analysis, reasoning and recommendations, following the structure below.</w:t>
      </w:r>
    </w:p>
    <w:p w14:paraId="406E83F4" w14:textId="77777777" w:rsidR="003807C1" w:rsidRPr="000E2632" w:rsidRDefault="00000000">
      <w:pPr>
        <w:numPr>
          <w:ilvl w:val="0"/>
          <w:numId w:val="3"/>
        </w:numPr>
        <w:ind w:hanging="279"/>
      </w:pPr>
      <w:r w:rsidRPr="000E2632">
        <w:rPr>
          <w:b/>
        </w:rPr>
        <w:t xml:space="preserve">Code: </w:t>
      </w:r>
      <w:r w:rsidRPr="000E2632">
        <w:t>a Jupyter notebook or Python script, in a maximum of two files, that reproduces the reported results.</w:t>
      </w:r>
    </w:p>
    <w:p w14:paraId="6AC9029A" w14:textId="77777777" w:rsidR="003807C1" w:rsidRPr="000E2632" w:rsidRDefault="00000000">
      <w:pPr>
        <w:numPr>
          <w:ilvl w:val="0"/>
          <w:numId w:val="3"/>
        </w:numPr>
        <w:spacing w:after="444"/>
        <w:ind w:hanging="279"/>
      </w:pPr>
      <w:r w:rsidRPr="000E2632">
        <w:rPr>
          <w:b/>
        </w:rPr>
        <w:t xml:space="preserve">Additional data (if used): </w:t>
      </w:r>
      <w:r w:rsidRPr="000E2632">
        <w:t>upload the external data files used in your analysis so that your results can be reproduced.</w:t>
      </w:r>
    </w:p>
    <w:p w14:paraId="3C75BB6B" w14:textId="77777777" w:rsidR="003807C1" w:rsidRPr="000E2632" w:rsidRDefault="00000000">
      <w:pPr>
        <w:pStyle w:val="Heading1"/>
        <w:ind w:left="477" w:right="0" w:hanging="484"/>
      </w:pPr>
      <w:r w:rsidRPr="000E2632">
        <w:t>Report structure</w:t>
      </w:r>
    </w:p>
    <w:p w14:paraId="0BA3B9E3" w14:textId="77777777" w:rsidR="003807C1" w:rsidRPr="000E2632" w:rsidRDefault="00000000">
      <w:pPr>
        <w:spacing w:after="307"/>
        <w:ind w:left="10"/>
      </w:pPr>
      <w:r w:rsidRPr="000E2632">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Pr="000E2632" w:rsidRDefault="00000000">
      <w:pPr>
        <w:pStyle w:val="Heading2"/>
        <w:ind w:left="3"/>
      </w:pPr>
      <w:r w:rsidRPr="000E2632">
        <w:t>Section 1: Business objective</w:t>
      </w:r>
    </w:p>
    <w:p w14:paraId="749A098A" w14:textId="77777777" w:rsidR="003807C1" w:rsidRPr="000E2632" w:rsidRDefault="00000000">
      <w:pPr>
        <w:spacing w:after="406"/>
        <w:ind w:left="434" w:hanging="426"/>
        <w:rPr>
          <w:rFonts w:eastAsiaTheme="minorEastAsia"/>
        </w:rPr>
      </w:pPr>
      <w:r w:rsidRPr="000E2632">
        <w:rPr>
          <w:b/>
        </w:rPr>
        <w:t xml:space="preserve">1a. </w:t>
      </w:r>
      <w:r w:rsidRPr="000E2632">
        <w:t>Explain the client’s business problem, who will use the predictions, and the practical value the project could provide.</w:t>
      </w:r>
    </w:p>
    <w:p w14:paraId="546CE3AD" w14:textId="77777777" w:rsidR="003807C1" w:rsidRPr="000E2632" w:rsidRDefault="00000000">
      <w:pPr>
        <w:rPr>
          <w:rFonts w:eastAsiaTheme="minorEastAsia"/>
        </w:rPr>
      </w:pPr>
      <w:r w:rsidRPr="000E2632">
        <w:rPr>
          <w:rFonts w:eastAsiaTheme="minorEastAsia"/>
        </w:rPr>
        <w:lastRenderedPageBreak/>
        <w:t xml:space="preserve">The Cook County Assessor’s Office must assess a large </w:t>
      </w:r>
      <w:proofErr w:type="gramStart"/>
      <w:r w:rsidRPr="000E2632">
        <w:rPr>
          <w:rFonts w:eastAsiaTheme="minorEastAsia"/>
        </w:rPr>
        <w:t>amount</w:t>
      </w:r>
      <w:proofErr w:type="gramEnd"/>
      <w:r w:rsidRPr="000E2632">
        <w:rPr>
          <w:rFonts w:eastAsiaTheme="minorEastAsia"/>
        </w:rPr>
        <w:t xml:space="preserve"> of residential properties in Cook County for property tax purposes. Since many homes do not have recent recorded </w:t>
      </w:r>
      <w:proofErr w:type="gramStart"/>
      <w:r w:rsidRPr="000E2632">
        <w:rPr>
          <w:rFonts w:eastAsiaTheme="minorEastAsia"/>
        </w:rPr>
        <w:t>sale</w:t>
      </w:r>
      <w:proofErr w:type="gramEnd"/>
      <w:r w:rsidRPr="000E2632">
        <w:rPr>
          <w:rFonts w:eastAsiaTheme="minorEastAsia"/>
        </w:rPr>
        <w:t xml:space="preserve">, their market value cannot be observed directly. However, the office still needs to estimate what each property would sell for as of </w:t>
      </w:r>
      <w:r w:rsidRPr="000E2632">
        <w:rPr>
          <w:rFonts w:eastAsiaTheme="minorEastAsia"/>
          <w:b/>
          <w:bCs/>
        </w:rPr>
        <w:t>a specified valuation date</w:t>
      </w:r>
      <w:r w:rsidRPr="000E2632">
        <w:rPr>
          <w:rFonts w:eastAsiaTheme="minorEastAsia"/>
        </w:rPr>
        <w:t xml:space="preserve">. </w:t>
      </w:r>
    </w:p>
    <w:p w14:paraId="70673717" w14:textId="77777777" w:rsidR="003807C1" w:rsidRPr="000E2632" w:rsidRDefault="003807C1">
      <w:pPr>
        <w:rPr>
          <w:rFonts w:eastAsiaTheme="minorEastAsia"/>
        </w:rPr>
      </w:pPr>
    </w:p>
    <w:p w14:paraId="42B965FD" w14:textId="77777777" w:rsidR="003807C1" w:rsidRPr="000E2632" w:rsidRDefault="00000000">
      <w:pPr>
        <w:rPr>
          <w:rFonts w:eastAsiaTheme="minorEastAsia"/>
        </w:rPr>
      </w:pPr>
      <w:r w:rsidRPr="000E2632">
        <w:rPr>
          <w:rFonts w:eastAsiaTheme="minorEastAsia"/>
        </w:rPr>
        <w:t>The proposed use of the model is to provide an initial price estimate for a home without a recent</w:t>
      </w:r>
    </w:p>
    <w:p w14:paraId="5D8A85D5" w14:textId="77777777" w:rsidR="003807C1" w:rsidRPr="000E2632" w:rsidRDefault="00000000">
      <w:pPr>
        <w:rPr>
          <w:rFonts w:eastAsiaTheme="minorEastAsia"/>
        </w:rPr>
      </w:pPr>
      <w:r w:rsidRPr="000E2632">
        <w:rPr>
          <w:rFonts w:eastAsiaTheme="minorEastAsia"/>
        </w:rPr>
        <w:t>sale. This estimate is intended for a property analyst in the residential valuation team, who combines the model output with inspection information and professional judgement to determine the final assessed value. The process is explicitly human-in-the-loop: the model generates a first-pass estimate, and the analyst reviews and corrects it. The model does not directly generate tax.</w:t>
      </w:r>
    </w:p>
    <w:p w14:paraId="263D1DF0" w14:textId="77777777" w:rsidR="003807C1" w:rsidRPr="000E2632" w:rsidRDefault="003807C1">
      <w:pPr>
        <w:rPr>
          <w:rFonts w:eastAsiaTheme="minorEastAsia"/>
        </w:rPr>
      </w:pPr>
    </w:p>
    <w:p w14:paraId="11B246B3" w14:textId="77777777" w:rsidR="003807C1" w:rsidRPr="000E2632" w:rsidRDefault="00000000">
      <w:pPr>
        <w:rPr>
          <w:rFonts w:eastAsiaTheme="minorEastAsia"/>
        </w:rPr>
      </w:pPr>
      <w:r w:rsidRPr="000E2632">
        <w:rPr>
          <w:rFonts w:eastAsiaTheme="minorEastAsia"/>
        </w:rPr>
        <w:t>This project offers three practical benefits. First, it reduces repetitive manual work, because the model can generate initial estimates for large numbers of homes without recent sales in bulk, allowing analysts to concentrate on reviewing and correcting estimates rather than pricing each home from scratch. Second, it improves consistency, as the model provides a reproducible starting point for comparable homes and thereby reduces subjective variation between analysts. Third, it supports scalability, since a model-based approach can value abundant properties at scale far more readily than pricing each home individually by hand</w:t>
      </w:r>
    </w:p>
    <w:p w14:paraId="7F4EF194" w14:textId="77777777" w:rsidR="003807C1" w:rsidRPr="000E2632" w:rsidRDefault="00000000">
      <w:pPr>
        <w:pStyle w:val="Heading2"/>
        <w:ind w:left="3"/>
      </w:pPr>
      <w:r w:rsidRPr="000E2632">
        <w:t>Section 2: Data understanding and representation</w:t>
      </w:r>
    </w:p>
    <w:p w14:paraId="1296AF95" w14:textId="77777777" w:rsidR="003807C1" w:rsidRPr="000E2632" w:rsidRDefault="00000000">
      <w:pPr>
        <w:ind w:left="434" w:hanging="426"/>
      </w:pPr>
      <w:r w:rsidRPr="000E2632">
        <w:rPr>
          <w:b/>
        </w:rPr>
        <w:t xml:space="preserve">2a. </w:t>
      </w:r>
      <w:r w:rsidRPr="000E2632">
        <w:t xml:space="preserve">What does each row represent? Verify the </w:t>
      </w:r>
      <w:proofErr w:type="gramStart"/>
      <w:r w:rsidRPr="000E2632">
        <w:t>join</w:t>
      </w:r>
      <w:proofErr w:type="gramEnd"/>
      <w:r w:rsidRPr="000E2632">
        <w:t>, check for duplicate records and repeated sales of the same property, and justify how you handle them.</w:t>
      </w:r>
    </w:p>
    <w:p w14:paraId="39DAA180" w14:textId="77777777" w:rsidR="003807C1" w:rsidRPr="000E2632" w:rsidRDefault="00000000">
      <w:pPr>
        <w:ind w:left="10"/>
      </w:pPr>
      <w:r w:rsidRPr="000E2632">
        <w:rPr>
          <w:b/>
        </w:rPr>
        <w:t xml:space="preserve">2b. </w:t>
      </w:r>
      <w:r w:rsidRPr="000E2632">
        <w:t>Which missing or unusual predictor values matter, and how will you handle them?</w:t>
      </w:r>
    </w:p>
    <w:p w14:paraId="13727216" w14:textId="77777777" w:rsidR="003807C1" w:rsidRPr="000E2632" w:rsidRDefault="00000000">
      <w:pPr>
        <w:ind w:left="424" w:hanging="416"/>
      </w:pPr>
      <w:r w:rsidRPr="000E2632">
        <w:rPr>
          <w:b/>
        </w:rPr>
        <w:t xml:space="preserve">2c. </w:t>
      </w:r>
      <w:r w:rsidRPr="000E2632">
        <w:t>What do summaries and plots show about prices over time and across locations? Identify higher- and lower-price periods and discuss possible explanations.</w:t>
      </w:r>
    </w:p>
    <w:p w14:paraId="288F6D84" w14:textId="77777777" w:rsidR="003807C1" w:rsidRPr="000E2632" w:rsidRDefault="00000000">
      <w:pPr>
        <w:ind w:left="10"/>
      </w:pPr>
      <w:r w:rsidRPr="000E2632">
        <w:rPr>
          <w:b/>
        </w:rPr>
        <w:t xml:space="preserve">2d. </w:t>
      </w:r>
      <w:r w:rsidRPr="000E2632">
        <w:t>How will you represent the data? Create and justify at least two new features.</w:t>
      </w:r>
    </w:p>
    <w:p w14:paraId="21692B49" w14:textId="77777777" w:rsidR="003807C1" w:rsidRPr="000E2632" w:rsidRDefault="00000000">
      <w:pPr>
        <w:spacing w:after="406"/>
        <w:ind w:left="427" w:hanging="419"/>
      </w:pPr>
      <w:r w:rsidRPr="000E2632">
        <w:rPr>
          <w:b/>
        </w:rPr>
        <w:t xml:space="preserve">2e. </w:t>
      </w:r>
      <w:r w:rsidRPr="000E2632">
        <w:t>What could cause leakage or biased conclusions? How does using only sold properties limit claims about homes that have not sold?</w:t>
      </w:r>
    </w:p>
    <w:p w14:paraId="5AAE4A30" w14:textId="77777777" w:rsidR="003807C1" w:rsidRPr="000E2632" w:rsidRDefault="00000000">
      <w:pPr>
        <w:pStyle w:val="Heading2"/>
        <w:ind w:left="3"/>
      </w:pPr>
      <w:r w:rsidRPr="000E2632">
        <w:t>Section 3: Model development</w:t>
      </w:r>
    </w:p>
    <w:p w14:paraId="6B60F5E4" w14:textId="77777777" w:rsidR="003807C1" w:rsidRPr="000E2632" w:rsidRDefault="00000000">
      <w:pPr>
        <w:widowControl w:val="0"/>
        <w:rPr>
          <w:rFonts w:eastAsiaTheme="minorEastAsia"/>
          <w:color w:val="auto"/>
          <w:szCs w:val="22"/>
          <w:lang w:val="en-AU"/>
        </w:rPr>
      </w:pPr>
      <w:r w:rsidRPr="000E2632">
        <w:rPr>
          <w:rFonts w:eastAsiaTheme="minorEastAsia"/>
          <w:b/>
          <w:bCs/>
          <w:color w:val="auto"/>
          <w:szCs w:val="22"/>
          <w:lang w:val="en-AU"/>
        </w:rPr>
        <w:t>3a</w:t>
      </w:r>
      <w:r w:rsidRPr="000E2632">
        <w:rPr>
          <w:rFonts w:eastAsiaTheme="minorEastAsia"/>
          <w:color w:val="auto"/>
          <w:szCs w:val="22"/>
          <w:lang w:val="en-AU"/>
        </w:rPr>
        <w:t>. Establish a simple price-prediction baseline and explain its purpose.</w:t>
      </w:r>
    </w:p>
    <w:p w14:paraId="01C61F99" w14:textId="77777777" w:rsidR="003807C1" w:rsidRPr="000E2632" w:rsidRDefault="00000000">
      <w:pPr>
        <w:ind w:left="10"/>
        <w:rPr>
          <w:rFonts w:eastAsiaTheme="minorEastAsia"/>
          <w:color w:val="auto"/>
          <w:szCs w:val="22"/>
        </w:rPr>
      </w:pPr>
      <w:r w:rsidRPr="000E2632">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03718F7A" w:rsidR="003807C1" w:rsidRPr="000E2632" w:rsidRDefault="00000000">
      <w:pPr>
        <w:ind w:left="10"/>
        <w:rPr>
          <w:rFonts w:eastAsiaTheme="minorEastAsia"/>
          <w:b/>
          <w:bCs/>
        </w:rPr>
      </w:pPr>
      <w:r w:rsidRPr="000E2632">
        <w:rPr>
          <w:rFonts w:eastAsiaTheme="minorEastAsia"/>
          <w:b/>
          <w:bCs/>
          <w:sz w:val="21"/>
          <w:szCs w:val="22"/>
        </w:rPr>
        <w:t xml:space="preserve">Table </w:t>
      </w:r>
      <w:r w:rsidR="00061F5B" w:rsidRPr="000E2632">
        <w:rPr>
          <w:rFonts w:eastAsiaTheme="minorEastAsia"/>
          <w:b/>
          <w:bCs/>
          <w:sz w:val="21"/>
          <w:szCs w:val="22"/>
        </w:rPr>
        <w:t>3.1</w:t>
      </w:r>
      <w:r w:rsidRPr="000E2632">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rsidRPr="000E2632"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Pr="000E2632" w:rsidRDefault="00000000">
            <w:pPr>
              <w:ind w:left="10"/>
              <w:rPr>
                <w:rFonts w:eastAsiaTheme="minorEastAsia"/>
                <w:b w:val="0"/>
                <w:bCs w:val="0"/>
              </w:rPr>
            </w:pPr>
            <w:r w:rsidRPr="000E2632">
              <w:rPr>
                <w:rFonts w:eastAsiaTheme="minorEastAsia"/>
              </w:rPr>
              <w:t>Baseline</w:t>
            </w:r>
          </w:p>
        </w:tc>
        <w:tc>
          <w:tcPr>
            <w:tcW w:w="2551" w:type="dxa"/>
          </w:tcPr>
          <w:p w14:paraId="4E489A7A" w14:textId="5E48E6EE" w:rsidR="003807C1" w:rsidRPr="000E2632"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sidRPr="000E2632">
              <w:rPr>
                <w:rFonts w:eastAsiaTheme="minorEastAsia"/>
              </w:rPr>
              <w:t>MSE</w:t>
            </w:r>
            <w:r w:rsidRPr="000E2632">
              <w:rPr>
                <w:b w:val="0"/>
                <w:bCs w:val="0"/>
              </w:rPr>
              <w:t>(</w:t>
            </w:r>
            <w:proofErr w:type="gramEnd"/>
            <w:r w:rsidRPr="000E2632">
              <w:rPr>
                <w:b w:val="0"/>
                <w:bCs w:val="0"/>
              </w:rPr>
              <w:t>$)</w:t>
            </w:r>
          </w:p>
        </w:tc>
        <w:tc>
          <w:tcPr>
            <w:tcW w:w="1564" w:type="dxa"/>
          </w:tcPr>
          <w:p w14:paraId="525B09BE" w14:textId="77777777" w:rsidR="003807C1" w:rsidRPr="000E2632"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sidRPr="000E2632">
              <w:rPr>
                <w:rFonts w:eastAsiaTheme="minorEastAsia"/>
              </w:rPr>
              <w:t>MAE</w:t>
            </w:r>
            <w:r w:rsidRPr="000E2632">
              <w:rPr>
                <w:b w:val="0"/>
                <w:bCs w:val="0"/>
              </w:rPr>
              <w:t>(</w:t>
            </w:r>
            <w:proofErr w:type="gramEnd"/>
            <w:r w:rsidRPr="000E2632">
              <w:rPr>
                <w:b w:val="0"/>
                <w:bCs w:val="0"/>
              </w:rPr>
              <w:t>$)</w:t>
            </w:r>
          </w:p>
        </w:tc>
        <w:tc>
          <w:tcPr>
            <w:tcW w:w="1559" w:type="dxa"/>
          </w:tcPr>
          <w:p w14:paraId="0991AC8C" w14:textId="77777777" w:rsidR="003807C1" w:rsidRPr="000E2632"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rsidRPr="000E2632">
              <w:t>R²</w:t>
            </w:r>
          </w:p>
        </w:tc>
        <w:tc>
          <w:tcPr>
            <w:tcW w:w="1559" w:type="dxa"/>
          </w:tcPr>
          <w:p w14:paraId="34952744" w14:textId="515E1A33" w:rsidR="003807C1" w:rsidRPr="000E2632"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0E2632">
              <w:t>WAE</w:t>
            </w:r>
            <w:r w:rsidR="007D3B7A" w:rsidRPr="000E2632">
              <w:t xml:space="preserve"> 2:1 ($)</w:t>
            </w:r>
          </w:p>
        </w:tc>
      </w:tr>
      <w:tr w:rsidR="003807C1" w:rsidRPr="000E2632"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Pr="000E2632" w:rsidRDefault="00000000">
            <w:pPr>
              <w:ind w:left="10"/>
              <w:rPr>
                <w:rFonts w:eastAsiaTheme="minorEastAsia"/>
                <w:b w:val="0"/>
                <w:bCs w:val="0"/>
              </w:rPr>
            </w:pPr>
            <w:r w:rsidRPr="000E2632">
              <w:rPr>
                <w:rFonts w:eastAsiaTheme="minorEastAsia"/>
              </w:rPr>
              <w:t>Global Mean</w:t>
            </w:r>
          </w:p>
        </w:tc>
        <w:tc>
          <w:tcPr>
            <w:tcW w:w="2551" w:type="dxa"/>
            <w:shd w:val="clear" w:color="auto" w:fill="F2F2F2" w:themeFill="background1" w:themeFillShade="F2"/>
          </w:tcPr>
          <w:p w14:paraId="4BD366F7" w14:textId="77777777" w:rsidR="003807C1" w:rsidRPr="000E2632"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0E2632">
              <w:t>191,693,119,024.97</w:t>
            </w:r>
          </w:p>
        </w:tc>
        <w:tc>
          <w:tcPr>
            <w:tcW w:w="1564" w:type="dxa"/>
            <w:shd w:val="clear" w:color="auto" w:fill="F2F2F2" w:themeFill="background1" w:themeFillShade="F2"/>
          </w:tcPr>
          <w:p w14:paraId="0821FAC9" w14:textId="77777777" w:rsidR="003807C1" w:rsidRPr="000E2632"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0E2632">
              <w:t>238,599.62</w:t>
            </w:r>
          </w:p>
        </w:tc>
        <w:tc>
          <w:tcPr>
            <w:tcW w:w="1559" w:type="dxa"/>
            <w:shd w:val="clear" w:color="auto" w:fill="F2F2F2" w:themeFill="background1" w:themeFillShade="F2"/>
          </w:tcPr>
          <w:p w14:paraId="1A9E9776" w14:textId="77777777" w:rsidR="003807C1" w:rsidRPr="000E2632"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0E2632">
              <w:t>-0.0050</w:t>
            </w:r>
          </w:p>
        </w:tc>
        <w:tc>
          <w:tcPr>
            <w:tcW w:w="1559" w:type="dxa"/>
            <w:shd w:val="clear" w:color="auto" w:fill="F2F2F2" w:themeFill="background1" w:themeFillShade="F2"/>
          </w:tcPr>
          <w:p w14:paraId="5125444F" w14:textId="4E28316B" w:rsidR="003807C1" w:rsidRPr="000E2632"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rsidRPr="000E2632">
              <w:t>342,381.82</w:t>
            </w:r>
          </w:p>
        </w:tc>
      </w:tr>
    </w:tbl>
    <w:p w14:paraId="169826CD" w14:textId="3B3232AC" w:rsidR="003807C1" w:rsidRPr="000E2632" w:rsidRDefault="00000000">
      <w:pPr>
        <w:ind w:left="443" w:hanging="437"/>
        <w:rPr>
          <w:rFonts w:eastAsiaTheme="minorEastAsia"/>
          <w:color w:val="auto"/>
          <w:szCs w:val="22"/>
        </w:rPr>
      </w:pPr>
      <w:r w:rsidRPr="000E2632">
        <w:rPr>
          <w:rFonts w:eastAsiaTheme="minorEastAsia"/>
          <w:color w:val="auto"/>
          <w:szCs w:val="22"/>
        </w:rPr>
        <w:t xml:space="preserve">As shown in Table </w:t>
      </w:r>
      <w:r w:rsidR="00061F5B" w:rsidRPr="000E2632">
        <w:rPr>
          <w:rFonts w:eastAsiaTheme="minorEastAsia"/>
          <w:sz w:val="21"/>
          <w:szCs w:val="22"/>
        </w:rPr>
        <w:t>3.1</w:t>
      </w:r>
      <w:r w:rsidRPr="000E2632">
        <w:rPr>
          <w:rFonts w:eastAsiaTheme="minorEastAsia"/>
          <w:color w:val="auto"/>
          <w:szCs w:val="22"/>
        </w:rPr>
        <w:t>, the baseline provides a reference for evaluating the improvements achieved by subsequent models.</w:t>
      </w:r>
    </w:p>
    <w:p w14:paraId="6615512D" w14:textId="77777777" w:rsidR="003807C1" w:rsidRPr="000E2632" w:rsidRDefault="00000000">
      <w:pPr>
        <w:ind w:left="443" w:hanging="437"/>
        <w:rPr>
          <w:rFonts w:eastAsiaTheme="minorEastAsia"/>
        </w:rPr>
      </w:pPr>
      <w:r w:rsidRPr="000E2632">
        <w:rPr>
          <w:b/>
        </w:rPr>
        <w:t xml:space="preserve">3b. </w:t>
      </w:r>
      <w:r w:rsidRPr="000E2632">
        <w:t>Compare multiple regression approaches taught in the course. Explain your choices and what you learned. You may also investigate separate models for different locations.</w:t>
      </w:r>
    </w:p>
    <w:p w14:paraId="107BEC8D" w14:textId="77777777" w:rsidR="002F2155" w:rsidRPr="000E2632" w:rsidRDefault="002F2155" w:rsidP="002F2155">
      <w:pPr>
        <w:rPr>
          <w:rFonts w:eastAsiaTheme="minorEastAsia"/>
        </w:rPr>
      </w:pPr>
      <w:r w:rsidRPr="000E2632">
        <w:rPr>
          <w:rFonts w:eastAsiaTheme="minorEastAsia"/>
        </w:rPr>
        <w:t xml:space="preserve">Model complexity was controlled through feature-set design and </w:t>
      </w:r>
      <w:proofErr w:type="spellStart"/>
      <w:r w:rsidRPr="000E2632">
        <w:rPr>
          <w:rFonts w:eastAsiaTheme="minorEastAsia"/>
        </w:rPr>
        <w:t>regularisation</w:t>
      </w:r>
      <w:proofErr w:type="spellEnd"/>
      <w:r w:rsidRPr="000E2632">
        <w:rPr>
          <w:rFonts w:eastAsiaTheme="minorEastAsia"/>
        </w:rPr>
        <w:t xml:space="preserve">. Rather than introducing all possible interactions, only selected, business-motivated terms were evaluated. For the linear-model comparison, Feature Set D was held constant, allowing the effects of L1 and L2 </w:t>
      </w:r>
      <w:proofErr w:type="spellStart"/>
      <w:r w:rsidRPr="000E2632">
        <w:rPr>
          <w:rFonts w:eastAsiaTheme="minorEastAsia"/>
        </w:rPr>
        <w:t>regularisation</w:t>
      </w:r>
      <w:proofErr w:type="spellEnd"/>
      <w:r w:rsidRPr="000E2632">
        <w:rPr>
          <w:rFonts w:eastAsiaTheme="minorEastAsia"/>
        </w:rPr>
        <w:t xml:space="preserve"> to be examined separately from feature selection.</w:t>
      </w:r>
    </w:p>
    <w:p w14:paraId="6F4AFE90" w14:textId="77777777" w:rsidR="002F2155" w:rsidRPr="000E2632" w:rsidRDefault="002F2155" w:rsidP="002F2155">
      <w:pPr>
        <w:rPr>
          <w:rFonts w:eastAsiaTheme="minorEastAsia"/>
        </w:rPr>
      </w:pPr>
    </w:p>
    <w:p w14:paraId="77848BAA" w14:textId="2B14CB28" w:rsidR="002F2155" w:rsidRPr="000E2632" w:rsidRDefault="002F2155" w:rsidP="005E5E2C">
      <w:pPr>
        <w:rPr>
          <w:rFonts w:eastAsiaTheme="minorEastAsia"/>
        </w:rPr>
      </w:pPr>
      <w:r w:rsidRPr="000E2632">
        <w:rPr>
          <w:rFonts w:eastAsiaTheme="minorEastAsia"/>
        </w:rPr>
        <w:t xml:space="preserve">Ridge and Lasso were tuned over multiple values of the </w:t>
      </w:r>
      <w:proofErr w:type="spellStart"/>
      <w:r w:rsidRPr="000E2632">
        <w:rPr>
          <w:rFonts w:eastAsiaTheme="minorEastAsia"/>
        </w:rPr>
        <w:t>regularisation</w:t>
      </w:r>
      <w:proofErr w:type="spellEnd"/>
      <w:r w:rsidRPr="000E2632">
        <w:rPr>
          <w:rFonts w:eastAsiaTheme="minorEastAsia"/>
        </w:rPr>
        <w:t xml:space="preserve"> parameter α. Preprocessing, including scaling, was fitted using training data only. Candidate configurations were assessed on the 2024 H2 validation set, with the pre-specified WAE (2:1) used as the primary tuning criterion.</w:t>
      </w:r>
    </w:p>
    <w:p w14:paraId="668F7534" w14:textId="6E1B2058" w:rsidR="005E5E2C" w:rsidRPr="000E2632" w:rsidRDefault="005E5E2C" w:rsidP="005E5E2C">
      <w:pPr>
        <w:ind w:left="443" w:hanging="437"/>
        <w:rPr>
          <w:rFonts w:eastAsiaTheme="minorEastAsia"/>
          <w:b/>
          <w:bCs/>
        </w:rPr>
      </w:pPr>
      <w:r w:rsidRPr="000E2632">
        <w:rPr>
          <w:rFonts w:eastAsiaTheme="minorEastAsia"/>
          <w:b/>
          <w:bCs/>
        </w:rPr>
        <w:t xml:space="preserve">Table </w:t>
      </w:r>
      <w:r w:rsidR="00061F5B" w:rsidRPr="000E2632">
        <w:rPr>
          <w:rFonts w:eastAsiaTheme="minorEastAsia"/>
          <w:b/>
          <w:bCs/>
        </w:rPr>
        <w:t>3.2</w:t>
      </w:r>
      <w:r w:rsidRPr="000E2632">
        <w:rPr>
          <w:rFonts w:eastAsiaTheme="minorEastAsia"/>
          <w:b/>
          <w:bCs/>
        </w:rPr>
        <w:t>. Comparison of linear regression approaches using the same Feature Set D on the 2024 H2 validation set</w:t>
      </w:r>
    </w:p>
    <w:tbl>
      <w:tblPr>
        <w:tblStyle w:val="PlainTable1"/>
        <w:tblW w:w="0" w:type="auto"/>
        <w:tblLook w:val="04A0" w:firstRow="1" w:lastRow="0" w:firstColumn="1" w:lastColumn="0" w:noHBand="0" w:noVBand="1"/>
      </w:tblPr>
      <w:tblGrid>
        <w:gridCol w:w="3587"/>
        <w:gridCol w:w="3587"/>
        <w:gridCol w:w="3588"/>
      </w:tblGrid>
      <w:tr w:rsidR="002F2155" w:rsidRPr="000E2632" w14:paraId="61B74236" w14:textId="77777777" w:rsidTr="002F2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7" w:type="dxa"/>
          </w:tcPr>
          <w:p w14:paraId="6F05EE27" w14:textId="77777777" w:rsidR="002F2155" w:rsidRPr="000E2632" w:rsidRDefault="002F2155" w:rsidP="00622C23">
            <w:pPr>
              <w:rPr>
                <w:rFonts w:eastAsiaTheme="minorEastAsia"/>
              </w:rPr>
            </w:pPr>
            <w:r w:rsidRPr="000E2632">
              <w:rPr>
                <w:rFonts w:eastAsiaTheme="minorEastAsia"/>
              </w:rPr>
              <w:t>Model</w:t>
            </w:r>
          </w:p>
        </w:tc>
        <w:tc>
          <w:tcPr>
            <w:tcW w:w="3587" w:type="dxa"/>
          </w:tcPr>
          <w:p w14:paraId="518E5291" w14:textId="77777777" w:rsidR="002F2155" w:rsidRPr="000E2632" w:rsidRDefault="002F2155" w:rsidP="00622C23">
            <w:pPr>
              <w:cnfStyle w:val="100000000000" w:firstRow="1"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α</w:t>
            </w:r>
          </w:p>
        </w:tc>
        <w:tc>
          <w:tcPr>
            <w:tcW w:w="3588" w:type="dxa"/>
          </w:tcPr>
          <w:p w14:paraId="5C025D04" w14:textId="77777777" w:rsidR="002F2155" w:rsidRPr="000E2632" w:rsidRDefault="002F2155" w:rsidP="00622C23">
            <w:pPr>
              <w:cnfStyle w:val="100000000000" w:firstRow="1"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Validation WAE 2:1 ($)</w:t>
            </w:r>
          </w:p>
        </w:tc>
      </w:tr>
      <w:tr w:rsidR="002F2155" w:rsidRPr="000E2632" w14:paraId="62B12B14" w14:textId="77777777" w:rsidTr="002F2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7" w:type="dxa"/>
          </w:tcPr>
          <w:p w14:paraId="4E73F0B3" w14:textId="77777777" w:rsidR="002F2155" w:rsidRPr="000E2632" w:rsidRDefault="002F2155" w:rsidP="00622C23">
            <w:pPr>
              <w:rPr>
                <w:rFonts w:eastAsiaTheme="minorEastAsia"/>
              </w:rPr>
            </w:pPr>
            <w:r w:rsidRPr="000E2632">
              <w:rPr>
                <w:rFonts w:eastAsiaTheme="minorEastAsia"/>
              </w:rPr>
              <w:t>Ridge</w:t>
            </w:r>
          </w:p>
        </w:tc>
        <w:tc>
          <w:tcPr>
            <w:tcW w:w="3587" w:type="dxa"/>
          </w:tcPr>
          <w:p w14:paraId="50E5F01F" w14:textId="77777777" w:rsidR="002F2155" w:rsidRPr="000E2632" w:rsidRDefault="002F2155" w:rsidP="00622C23">
            <w:pPr>
              <w:cnfStyle w:val="000000100000" w:firstRow="0" w:lastRow="0" w:firstColumn="0" w:lastColumn="0" w:oddVBand="0" w:evenVBand="0" w:oddHBand="1" w:evenHBand="0" w:firstRowFirstColumn="0" w:firstRowLastColumn="0" w:lastRowFirstColumn="0" w:lastRowLastColumn="0"/>
              <w:rPr>
                <w:rFonts w:eastAsiaTheme="minorEastAsia"/>
              </w:rPr>
            </w:pPr>
            <w:r w:rsidRPr="000E2632">
              <w:rPr>
                <w:rFonts w:eastAsiaTheme="minorEastAsia"/>
              </w:rPr>
              <w:t>5</w:t>
            </w:r>
          </w:p>
        </w:tc>
        <w:tc>
          <w:tcPr>
            <w:tcW w:w="3588" w:type="dxa"/>
          </w:tcPr>
          <w:p w14:paraId="2039C116" w14:textId="77777777" w:rsidR="002F2155" w:rsidRPr="000E2632" w:rsidRDefault="002F2155" w:rsidP="00622C23">
            <w:pPr>
              <w:cnfStyle w:val="000000100000" w:firstRow="0" w:lastRow="0" w:firstColumn="0" w:lastColumn="0" w:oddVBand="0" w:evenVBand="0" w:oddHBand="1" w:evenHBand="0" w:firstRowFirstColumn="0" w:firstRowLastColumn="0" w:lastRowFirstColumn="0" w:lastRowLastColumn="0"/>
              <w:rPr>
                <w:rFonts w:eastAsiaTheme="minorEastAsia"/>
              </w:rPr>
            </w:pPr>
            <w:r w:rsidRPr="000E2632">
              <w:rPr>
                <w:rFonts w:eastAsiaTheme="minorEastAsia"/>
              </w:rPr>
              <w:t>153,324.58</w:t>
            </w:r>
          </w:p>
        </w:tc>
      </w:tr>
      <w:tr w:rsidR="002F2155" w:rsidRPr="000E2632" w14:paraId="0CE4E1A0" w14:textId="77777777" w:rsidTr="002F2155">
        <w:tc>
          <w:tcPr>
            <w:cnfStyle w:val="001000000000" w:firstRow="0" w:lastRow="0" w:firstColumn="1" w:lastColumn="0" w:oddVBand="0" w:evenVBand="0" w:oddHBand="0" w:evenHBand="0" w:firstRowFirstColumn="0" w:firstRowLastColumn="0" w:lastRowFirstColumn="0" w:lastRowLastColumn="0"/>
            <w:tcW w:w="3587" w:type="dxa"/>
          </w:tcPr>
          <w:p w14:paraId="41CE800C" w14:textId="77777777" w:rsidR="002F2155" w:rsidRPr="000E2632" w:rsidRDefault="002F2155" w:rsidP="00622C23">
            <w:pPr>
              <w:rPr>
                <w:rFonts w:eastAsiaTheme="minorEastAsia"/>
              </w:rPr>
            </w:pPr>
            <w:r w:rsidRPr="000E2632">
              <w:rPr>
                <w:rFonts w:eastAsiaTheme="minorEastAsia"/>
              </w:rPr>
              <w:t>Ridge</w:t>
            </w:r>
          </w:p>
        </w:tc>
        <w:tc>
          <w:tcPr>
            <w:tcW w:w="3587" w:type="dxa"/>
          </w:tcPr>
          <w:p w14:paraId="2A1327C6" w14:textId="77777777" w:rsidR="002F2155" w:rsidRPr="000E2632" w:rsidRDefault="002F2155" w:rsidP="00622C23">
            <w:pPr>
              <w:cnfStyle w:val="000000000000" w:firstRow="0"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10</w:t>
            </w:r>
          </w:p>
        </w:tc>
        <w:tc>
          <w:tcPr>
            <w:tcW w:w="3588" w:type="dxa"/>
          </w:tcPr>
          <w:p w14:paraId="3BE9A17C" w14:textId="77777777" w:rsidR="002F2155" w:rsidRPr="000E2632" w:rsidRDefault="002F2155" w:rsidP="00622C23">
            <w:pPr>
              <w:cnfStyle w:val="000000000000" w:firstRow="0"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153,116.66</w:t>
            </w:r>
          </w:p>
        </w:tc>
      </w:tr>
      <w:tr w:rsidR="002F2155" w:rsidRPr="000E2632" w14:paraId="6BEDF678" w14:textId="77777777" w:rsidTr="002F2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7" w:type="dxa"/>
          </w:tcPr>
          <w:p w14:paraId="43B066DB" w14:textId="77777777" w:rsidR="002F2155" w:rsidRPr="000E2632" w:rsidRDefault="002F2155" w:rsidP="00622C23">
            <w:pPr>
              <w:rPr>
                <w:rFonts w:eastAsiaTheme="minorEastAsia"/>
              </w:rPr>
            </w:pPr>
            <w:r w:rsidRPr="000E2632">
              <w:rPr>
                <w:rFonts w:eastAsiaTheme="minorEastAsia"/>
              </w:rPr>
              <w:t>Ridge</w:t>
            </w:r>
          </w:p>
        </w:tc>
        <w:tc>
          <w:tcPr>
            <w:tcW w:w="3587" w:type="dxa"/>
          </w:tcPr>
          <w:p w14:paraId="6166AE15" w14:textId="77777777" w:rsidR="002F2155" w:rsidRPr="000E2632" w:rsidRDefault="002F2155" w:rsidP="00622C23">
            <w:pPr>
              <w:cnfStyle w:val="000000100000" w:firstRow="0" w:lastRow="0" w:firstColumn="0" w:lastColumn="0" w:oddVBand="0" w:evenVBand="0" w:oddHBand="1" w:evenHBand="0" w:firstRowFirstColumn="0" w:firstRowLastColumn="0" w:lastRowFirstColumn="0" w:lastRowLastColumn="0"/>
              <w:rPr>
                <w:rFonts w:eastAsiaTheme="minorEastAsia"/>
              </w:rPr>
            </w:pPr>
            <w:r w:rsidRPr="000E2632">
              <w:rPr>
                <w:rFonts w:eastAsiaTheme="minorEastAsia"/>
              </w:rPr>
              <w:t>20</w:t>
            </w:r>
          </w:p>
        </w:tc>
        <w:tc>
          <w:tcPr>
            <w:tcW w:w="3588" w:type="dxa"/>
          </w:tcPr>
          <w:p w14:paraId="3B314341" w14:textId="77777777" w:rsidR="002F2155" w:rsidRPr="000E2632" w:rsidRDefault="002F2155" w:rsidP="00622C23">
            <w:pPr>
              <w:cnfStyle w:val="000000100000" w:firstRow="0" w:lastRow="0" w:firstColumn="0" w:lastColumn="0" w:oddVBand="0" w:evenVBand="0" w:oddHBand="1" w:evenHBand="0" w:firstRowFirstColumn="0" w:firstRowLastColumn="0" w:lastRowFirstColumn="0" w:lastRowLastColumn="0"/>
              <w:rPr>
                <w:rFonts w:eastAsiaTheme="minorEastAsia"/>
              </w:rPr>
            </w:pPr>
            <w:r w:rsidRPr="000E2632">
              <w:rPr>
                <w:rFonts w:eastAsiaTheme="minorEastAsia"/>
              </w:rPr>
              <w:t>153,198.60</w:t>
            </w:r>
          </w:p>
        </w:tc>
      </w:tr>
      <w:tr w:rsidR="002F2155" w:rsidRPr="000E2632" w14:paraId="148515C7" w14:textId="77777777" w:rsidTr="002F2155">
        <w:tc>
          <w:tcPr>
            <w:cnfStyle w:val="001000000000" w:firstRow="0" w:lastRow="0" w:firstColumn="1" w:lastColumn="0" w:oddVBand="0" w:evenVBand="0" w:oddHBand="0" w:evenHBand="0" w:firstRowFirstColumn="0" w:firstRowLastColumn="0" w:lastRowFirstColumn="0" w:lastRowLastColumn="0"/>
            <w:tcW w:w="3587" w:type="dxa"/>
          </w:tcPr>
          <w:p w14:paraId="23153BFA" w14:textId="77777777" w:rsidR="002F2155" w:rsidRPr="000E2632" w:rsidRDefault="002F2155" w:rsidP="00622C23">
            <w:pPr>
              <w:rPr>
                <w:rFonts w:eastAsiaTheme="minorEastAsia"/>
              </w:rPr>
            </w:pPr>
            <w:r w:rsidRPr="000E2632">
              <w:rPr>
                <w:rFonts w:eastAsiaTheme="minorEastAsia"/>
              </w:rPr>
              <w:t>Lasso</w:t>
            </w:r>
          </w:p>
        </w:tc>
        <w:tc>
          <w:tcPr>
            <w:tcW w:w="3587" w:type="dxa"/>
          </w:tcPr>
          <w:p w14:paraId="00AAAC55" w14:textId="77777777" w:rsidR="002F2155" w:rsidRPr="000E2632" w:rsidRDefault="002F2155" w:rsidP="00622C23">
            <w:pPr>
              <w:cnfStyle w:val="000000000000" w:firstRow="0"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10</w:t>
            </w:r>
          </w:p>
        </w:tc>
        <w:tc>
          <w:tcPr>
            <w:tcW w:w="3588" w:type="dxa"/>
          </w:tcPr>
          <w:p w14:paraId="2EA1E96F" w14:textId="77777777" w:rsidR="002F2155" w:rsidRPr="000E2632" w:rsidRDefault="002F2155" w:rsidP="00622C23">
            <w:pPr>
              <w:cnfStyle w:val="000000000000" w:firstRow="0"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153,035.86</w:t>
            </w:r>
          </w:p>
        </w:tc>
      </w:tr>
      <w:tr w:rsidR="002F2155" w:rsidRPr="000E2632" w14:paraId="665FEEF5" w14:textId="77777777" w:rsidTr="002F2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7" w:type="dxa"/>
          </w:tcPr>
          <w:p w14:paraId="50A13917" w14:textId="77777777" w:rsidR="002F2155" w:rsidRPr="000E2632" w:rsidRDefault="002F2155" w:rsidP="00622C23">
            <w:pPr>
              <w:rPr>
                <w:rFonts w:eastAsiaTheme="minorEastAsia"/>
              </w:rPr>
            </w:pPr>
            <w:r w:rsidRPr="000E2632">
              <w:rPr>
                <w:rFonts w:eastAsiaTheme="minorEastAsia"/>
              </w:rPr>
              <w:t>Lasso</w:t>
            </w:r>
          </w:p>
        </w:tc>
        <w:tc>
          <w:tcPr>
            <w:tcW w:w="3587" w:type="dxa"/>
          </w:tcPr>
          <w:p w14:paraId="5417F59E" w14:textId="77777777" w:rsidR="002F2155" w:rsidRPr="000E2632" w:rsidRDefault="002F2155" w:rsidP="00622C23">
            <w:pPr>
              <w:cnfStyle w:val="000000100000" w:firstRow="0" w:lastRow="0" w:firstColumn="0" w:lastColumn="0" w:oddVBand="0" w:evenVBand="0" w:oddHBand="1" w:evenHBand="0" w:firstRowFirstColumn="0" w:firstRowLastColumn="0" w:lastRowFirstColumn="0" w:lastRowLastColumn="0"/>
              <w:rPr>
                <w:rFonts w:eastAsiaTheme="minorEastAsia"/>
              </w:rPr>
            </w:pPr>
            <w:r w:rsidRPr="000E2632">
              <w:rPr>
                <w:rFonts w:eastAsiaTheme="minorEastAsia"/>
              </w:rPr>
              <w:t>20</w:t>
            </w:r>
          </w:p>
        </w:tc>
        <w:tc>
          <w:tcPr>
            <w:tcW w:w="3588" w:type="dxa"/>
          </w:tcPr>
          <w:p w14:paraId="363690DB" w14:textId="77777777" w:rsidR="002F2155" w:rsidRPr="000E2632" w:rsidRDefault="002F2155" w:rsidP="00622C23">
            <w:pPr>
              <w:cnfStyle w:val="000000100000" w:firstRow="0" w:lastRow="0" w:firstColumn="0" w:lastColumn="0" w:oddVBand="0" w:evenVBand="0" w:oddHBand="1" w:evenHBand="0" w:firstRowFirstColumn="0" w:firstRowLastColumn="0" w:lastRowFirstColumn="0" w:lastRowLastColumn="0"/>
              <w:rPr>
                <w:rFonts w:eastAsiaTheme="minorEastAsia"/>
              </w:rPr>
            </w:pPr>
            <w:r w:rsidRPr="000E2632">
              <w:rPr>
                <w:rFonts w:eastAsiaTheme="minorEastAsia"/>
              </w:rPr>
              <w:t>152,566.39</w:t>
            </w:r>
          </w:p>
        </w:tc>
      </w:tr>
      <w:tr w:rsidR="002F2155" w:rsidRPr="000E2632" w14:paraId="364AEFB8" w14:textId="77777777" w:rsidTr="002F2155">
        <w:tc>
          <w:tcPr>
            <w:cnfStyle w:val="001000000000" w:firstRow="0" w:lastRow="0" w:firstColumn="1" w:lastColumn="0" w:oddVBand="0" w:evenVBand="0" w:oddHBand="0" w:evenHBand="0" w:firstRowFirstColumn="0" w:firstRowLastColumn="0" w:lastRowFirstColumn="0" w:lastRowLastColumn="0"/>
            <w:tcW w:w="3587" w:type="dxa"/>
          </w:tcPr>
          <w:p w14:paraId="095F1F33" w14:textId="77777777" w:rsidR="002F2155" w:rsidRPr="000E2632" w:rsidRDefault="002F2155" w:rsidP="00622C23">
            <w:pPr>
              <w:rPr>
                <w:rFonts w:eastAsiaTheme="minorEastAsia"/>
              </w:rPr>
            </w:pPr>
            <w:r w:rsidRPr="000E2632">
              <w:rPr>
                <w:rFonts w:eastAsiaTheme="minorEastAsia"/>
              </w:rPr>
              <w:t>Lasso</w:t>
            </w:r>
          </w:p>
        </w:tc>
        <w:tc>
          <w:tcPr>
            <w:tcW w:w="3587" w:type="dxa"/>
          </w:tcPr>
          <w:p w14:paraId="213C941D" w14:textId="77777777" w:rsidR="002F2155" w:rsidRPr="000E2632" w:rsidRDefault="002F2155" w:rsidP="00622C23">
            <w:pPr>
              <w:cnfStyle w:val="000000000000" w:firstRow="0"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30</w:t>
            </w:r>
          </w:p>
        </w:tc>
        <w:tc>
          <w:tcPr>
            <w:tcW w:w="3588" w:type="dxa"/>
          </w:tcPr>
          <w:p w14:paraId="2C0AD2EF" w14:textId="77777777" w:rsidR="002F2155" w:rsidRPr="000E2632" w:rsidRDefault="002F2155" w:rsidP="00622C23">
            <w:pPr>
              <w:cnfStyle w:val="000000000000" w:firstRow="0" w:lastRow="0" w:firstColumn="0" w:lastColumn="0" w:oddVBand="0" w:evenVBand="0" w:oddHBand="0" w:evenHBand="0" w:firstRowFirstColumn="0" w:firstRowLastColumn="0" w:lastRowFirstColumn="0" w:lastRowLastColumn="0"/>
              <w:rPr>
                <w:rFonts w:eastAsiaTheme="minorEastAsia"/>
              </w:rPr>
            </w:pPr>
            <w:r w:rsidRPr="000E2632">
              <w:rPr>
                <w:rFonts w:eastAsiaTheme="minorEastAsia"/>
              </w:rPr>
              <w:t>152,847.45</w:t>
            </w:r>
          </w:p>
        </w:tc>
      </w:tr>
    </w:tbl>
    <w:p w14:paraId="79A90C91" w14:textId="34C8565B" w:rsidR="005E5E2C" w:rsidRPr="000E2632" w:rsidRDefault="005E5E2C" w:rsidP="005E5E2C">
      <w:pPr>
        <w:ind w:left="443" w:hanging="437"/>
        <w:rPr>
          <w:rFonts w:eastAsiaTheme="minorEastAsia"/>
        </w:rPr>
      </w:pPr>
      <w:r w:rsidRPr="000E2632">
        <w:rPr>
          <w:rFonts w:eastAsiaTheme="minorEastAsia"/>
          <w:i/>
          <w:iCs/>
        </w:rPr>
        <w:t>Note: Feature Set D contains the Combined location and property predictors plus the Size × Archived Building Age interaction. All three models use the same original predictors.</w:t>
      </w:r>
    </w:p>
    <w:p w14:paraId="111E443A" w14:textId="5CBDFEB1" w:rsidR="00FA127D" w:rsidRPr="000E2632" w:rsidRDefault="00FA127D" w:rsidP="00FA127D">
      <w:pPr>
        <w:rPr>
          <w:rFonts w:eastAsiaTheme="minorEastAsia"/>
        </w:rPr>
      </w:pPr>
      <w:r w:rsidRPr="000E2632">
        <w:rPr>
          <w:rFonts w:eastAsiaTheme="minorEastAsia"/>
        </w:rPr>
        <w:lastRenderedPageBreak/>
        <w:t xml:space="preserve">As shown in Table </w:t>
      </w:r>
      <w:r w:rsidRPr="000E2632">
        <w:rPr>
          <w:rFonts w:eastAsiaTheme="minorEastAsia"/>
        </w:rPr>
        <w:t>3.2</w:t>
      </w:r>
      <w:r w:rsidRPr="000E2632">
        <w:rPr>
          <w:rFonts w:eastAsiaTheme="minorEastAsia"/>
        </w:rPr>
        <w:t xml:space="preserve">, the lowest WAE (2:1) among these tested configurations occurred at α = 10 for Ridge and α = 20 for Lasso. Stronger </w:t>
      </w:r>
      <w:proofErr w:type="spellStart"/>
      <w:r w:rsidRPr="000E2632">
        <w:rPr>
          <w:rFonts w:eastAsiaTheme="minorEastAsia"/>
        </w:rPr>
        <w:t>regularisation</w:t>
      </w:r>
      <w:proofErr w:type="spellEnd"/>
      <w:r w:rsidRPr="000E2632">
        <w:rPr>
          <w:rFonts w:eastAsiaTheme="minorEastAsia"/>
        </w:rPr>
        <w:t xml:space="preserve"> did not consistently improve validation performance, indicating a trade-off between coefficient shrinkage and predictive accuracy.</w:t>
      </w:r>
    </w:p>
    <w:p w14:paraId="6AED9BF3" w14:textId="77777777" w:rsidR="00C20929" w:rsidRPr="000E2632" w:rsidRDefault="00C20929" w:rsidP="00FA127D">
      <w:pPr>
        <w:rPr>
          <w:rFonts w:eastAsiaTheme="minorEastAsia"/>
        </w:rPr>
      </w:pPr>
    </w:p>
    <w:p w14:paraId="512C1C5E" w14:textId="77777777" w:rsidR="00FA127D" w:rsidRPr="000E2632" w:rsidRDefault="00FA127D" w:rsidP="00FA127D">
      <w:pPr>
        <w:rPr>
          <w:rFonts w:eastAsiaTheme="minorEastAsia"/>
        </w:rPr>
      </w:pPr>
      <w:r w:rsidRPr="000E2632">
        <w:rPr>
          <w:rFonts w:eastAsiaTheme="minorEastAsia"/>
        </w:rPr>
        <w:t xml:space="preserve">Lasso's iterative </w:t>
      </w:r>
      <w:proofErr w:type="spellStart"/>
      <w:r w:rsidRPr="000E2632">
        <w:rPr>
          <w:rFonts w:eastAsiaTheme="minorEastAsia"/>
        </w:rPr>
        <w:t>optimisation</w:t>
      </w:r>
      <w:proofErr w:type="spellEnd"/>
      <w:r w:rsidRPr="000E2632">
        <w:rPr>
          <w:rFonts w:eastAsiaTheme="minorEastAsia"/>
        </w:rPr>
        <w:t xml:space="preserve"> was also checked for convergence. At α = 20, it converged after 3,112 iterations with a tolerance of </w:t>
      </w:r>
      <w:proofErr w:type="gramStart"/>
      <w:r w:rsidRPr="000E2632">
        <w:rPr>
          <w:rFonts w:eastAsiaTheme="minorEastAsia"/>
        </w:rPr>
        <w:t>1e</w:t>
      </w:r>
      <w:proofErr w:type="gramEnd"/>
      <w:r w:rsidRPr="000E2632">
        <w:rPr>
          <w:rFonts w:eastAsiaTheme="minorEastAsia"/>
        </w:rPr>
        <w:t>-5 and retained 1,074 non-zero coefficients. The dual-gap check and stability under a tighter tolerance supported the numerical reliability of its predictions.</w:t>
      </w:r>
    </w:p>
    <w:p w14:paraId="56483B61" w14:textId="77777777" w:rsidR="00C20929" w:rsidRPr="000E2632" w:rsidRDefault="00C20929" w:rsidP="00FA127D">
      <w:pPr>
        <w:rPr>
          <w:rFonts w:eastAsiaTheme="minorEastAsia"/>
        </w:rPr>
      </w:pPr>
    </w:p>
    <w:p w14:paraId="68256545" w14:textId="2C1AD65A" w:rsidR="00E5126E" w:rsidRPr="000E2632" w:rsidRDefault="00FA127D" w:rsidP="005E5E2C">
      <w:pPr>
        <w:rPr>
          <w:rFonts w:eastAsiaTheme="minorEastAsia"/>
        </w:rPr>
      </w:pPr>
      <w:r w:rsidRPr="000E2632">
        <w:rPr>
          <w:rFonts w:eastAsiaTheme="minorEastAsia"/>
        </w:rPr>
        <w:t xml:space="preserve">These results </w:t>
      </w:r>
      <w:proofErr w:type="spellStart"/>
      <w:r w:rsidRPr="000E2632">
        <w:rPr>
          <w:rFonts w:eastAsiaTheme="minorEastAsia"/>
        </w:rPr>
        <w:t>favour</w:t>
      </w:r>
      <w:proofErr w:type="spellEnd"/>
      <w:r w:rsidRPr="000E2632">
        <w:rPr>
          <w:rFonts w:eastAsiaTheme="minorEastAsia"/>
        </w:rPr>
        <w:t xml:space="preserve"> Lasso among the evaluated linear models, although its improvement over Ridge was modest. Repeated tuning on a single validation period may also </w:t>
      </w:r>
      <w:proofErr w:type="spellStart"/>
      <w:r w:rsidRPr="000E2632">
        <w:rPr>
          <w:rFonts w:eastAsiaTheme="minorEastAsia"/>
        </w:rPr>
        <w:t>favour</w:t>
      </w:r>
      <w:proofErr w:type="spellEnd"/>
      <w:r w:rsidRPr="000E2632">
        <w:rPr>
          <w:rFonts w:eastAsiaTheme="minorEastAsia"/>
        </w:rPr>
        <w:t xml:space="preserve"> configurations that perform particularly well during that period, so the final ranking must be assessed cautiously.</w:t>
      </w:r>
    </w:p>
    <w:p w14:paraId="2CD8ADC6" w14:textId="77777777" w:rsidR="003807C1" w:rsidRPr="000E2632" w:rsidRDefault="00000000">
      <w:pPr>
        <w:ind w:left="424" w:hanging="416"/>
        <w:rPr>
          <w:rFonts w:eastAsiaTheme="minorEastAsia"/>
        </w:rPr>
      </w:pPr>
      <w:r w:rsidRPr="000E2632">
        <w:rPr>
          <w:b/>
        </w:rPr>
        <w:t xml:space="preserve">3c. </w:t>
      </w:r>
      <w:r w:rsidRPr="000E2632">
        <w:t>How will you split the data and compare models? Justify your validation strategy, considering sale dates and repeated properties.</w:t>
      </w:r>
    </w:p>
    <w:p w14:paraId="5A272279" w14:textId="77777777" w:rsidR="00F67A93" w:rsidRPr="000E2632" w:rsidRDefault="00F67A93" w:rsidP="00F67A93">
      <w:pPr>
        <w:ind w:left="10"/>
        <w:rPr>
          <w:rFonts w:eastAsiaTheme="minorEastAsia"/>
        </w:rPr>
      </w:pPr>
      <w:r w:rsidRPr="000E2632">
        <w:rPr>
          <w:rFonts w:eastAsiaTheme="minorEastAsia"/>
        </w:rPr>
        <w:t>A chronological split was adopted to reflect the intended use of predicting property values using historical information. Sales from January 2023 to June 2024 (54,853 transactions) were used for training, July to December 2024 (18,132) for validation, and 2025 (36,322) was reserved for final testing. Split membership was fixed at the transaction level to ensure that feature-engineering changes did not alter the evaluation sample.</w:t>
      </w:r>
    </w:p>
    <w:p w14:paraId="2B477966" w14:textId="77777777" w:rsidR="00F67A93" w:rsidRPr="000E2632" w:rsidRDefault="00F67A93" w:rsidP="00F67A93">
      <w:pPr>
        <w:ind w:left="10"/>
        <w:rPr>
          <w:rFonts w:eastAsiaTheme="minorEastAsia"/>
        </w:rPr>
      </w:pPr>
    </w:p>
    <w:p w14:paraId="2A6254AC" w14:textId="77777777" w:rsidR="00F67A93" w:rsidRPr="000E2632" w:rsidRDefault="00F67A93" w:rsidP="00F67A93">
      <w:pPr>
        <w:ind w:left="10"/>
        <w:rPr>
          <w:rFonts w:eastAsiaTheme="minorEastAsia"/>
        </w:rPr>
      </w:pPr>
      <w:r w:rsidRPr="000E2632">
        <w:rPr>
          <w:rFonts w:eastAsiaTheme="minorEastAsia"/>
        </w:rPr>
        <w:t xml:space="preserve">All candidate models were compared on the same validation transactions using the pre-specified WAE (2:1) as the primary selection criterion, reflecting the greater concern about overvaluation. MAE, MSE and R² were retained as supporting metrics. Learned preprocessing was fitted on training data only and then applied to validation data. Property and transaction identifiers, </w:t>
      </w:r>
      <w:proofErr w:type="spellStart"/>
      <w:r w:rsidRPr="000E2632">
        <w:rPr>
          <w:rFonts w:eastAsiaTheme="minorEastAsia"/>
        </w:rPr>
        <w:t>sale_price</w:t>
      </w:r>
      <w:proofErr w:type="spellEnd"/>
      <w:r w:rsidRPr="000E2632">
        <w:rPr>
          <w:rFonts w:eastAsiaTheme="minorEastAsia"/>
        </w:rPr>
        <w:t xml:space="preserve"> and its derived target were excluded from predictors.</w:t>
      </w:r>
    </w:p>
    <w:p w14:paraId="25121E75" w14:textId="77777777" w:rsidR="00F67A93" w:rsidRPr="000E2632" w:rsidRDefault="00F67A93" w:rsidP="00F67A93">
      <w:pPr>
        <w:ind w:left="10"/>
        <w:rPr>
          <w:rFonts w:eastAsiaTheme="minorEastAsia"/>
        </w:rPr>
      </w:pPr>
    </w:p>
    <w:p w14:paraId="195726B9" w14:textId="77777777" w:rsidR="00F67A93" w:rsidRPr="000E2632" w:rsidRDefault="00F67A93" w:rsidP="00F67A93">
      <w:pPr>
        <w:ind w:left="10"/>
        <w:rPr>
          <w:rFonts w:eastAsiaTheme="minorEastAsia"/>
        </w:rPr>
      </w:pPr>
      <w:r w:rsidRPr="000E2632">
        <w:rPr>
          <w:rFonts w:eastAsiaTheme="minorEastAsia"/>
        </w:rPr>
        <w:t>Repeated sales were retained because the same property may require valuation at different dates. The overlap check found that 1,677 validation transactions (9.25%), involving 1,666 distinct properties, had appeared in training. This overlap does not itself constitute leakage, provided that future outcomes do not enter training. Nevertheless, performance may differ between previously sold and unseen properties.</w:t>
      </w:r>
    </w:p>
    <w:p w14:paraId="4FAB67B7" w14:textId="77777777" w:rsidR="00F67A93" w:rsidRPr="000E2632" w:rsidRDefault="00F67A93" w:rsidP="00F67A93">
      <w:pPr>
        <w:ind w:left="10"/>
        <w:rPr>
          <w:rFonts w:eastAsiaTheme="minorEastAsia"/>
        </w:rPr>
      </w:pPr>
    </w:p>
    <w:p w14:paraId="3AE17D48" w14:textId="7DB6C672" w:rsidR="00F67A93" w:rsidRPr="000E2632" w:rsidRDefault="00F67A93" w:rsidP="00F67A93">
      <w:pPr>
        <w:ind w:left="10"/>
        <w:rPr>
          <w:rFonts w:eastAsiaTheme="minorEastAsia"/>
        </w:rPr>
      </w:pPr>
      <w:r w:rsidRPr="000E2632">
        <w:rPr>
          <w:rFonts w:eastAsiaTheme="minorEastAsia"/>
        </w:rPr>
        <w:t xml:space="preserve">The 2025 test outcomes were excluded from model development and selection. Since the observed sample contains only </w:t>
      </w:r>
      <w:proofErr w:type="gramStart"/>
      <w:r w:rsidRPr="000E2632">
        <w:rPr>
          <w:rFonts w:eastAsiaTheme="minorEastAsia"/>
        </w:rPr>
        <w:t>sold homes</w:t>
      </w:r>
      <w:proofErr w:type="gramEnd"/>
      <w:r w:rsidRPr="000E2632">
        <w:rPr>
          <w:rFonts w:eastAsiaTheme="minorEastAsia"/>
        </w:rPr>
        <w:t>, performance on properties without recent sales remains uncertain.</w:t>
      </w:r>
    </w:p>
    <w:p w14:paraId="1D428394" w14:textId="37C926C7" w:rsidR="003807C1" w:rsidRPr="000E2632" w:rsidRDefault="00000000">
      <w:pPr>
        <w:ind w:left="10"/>
        <w:rPr>
          <w:rFonts w:eastAsiaTheme="minorEastAsia"/>
        </w:rPr>
      </w:pPr>
      <w:r w:rsidRPr="000E2632">
        <w:rPr>
          <w:b/>
        </w:rPr>
        <w:t xml:space="preserve">3d. </w:t>
      </w:r>
      <w:r w:rsidRPr="000E2632">
        <w:t xml:space="preserve">Show how experiments </w:t>
      </w:r>
      <w:proofErr w:type="gramStart"/>
      <w:r w:rsidRPr="000E2632">
        <w:t>informed</w:t>
      </w:r>
      <w:proofErr w:type="gramEnd"/>
      <w:r w:rsidRPr="000E2632">
        <w:t xml:space="preserve"> your decisions. Include a comparison of feature sets.</w:t>
      </w:r>
    </w:p>
    <w:p w14:paraId="27163166" w14:textId="77777777" w:rsidR="00DA1022" w:rsidRPr="000E2632" w:rsidRDefault="00DA1022" w:rsidP="00DA1022">
      <w:pPr>
        <w:rPr>
          <w:rFonts w:eastAsiaTheme="minorEastAsia"/>
          <w:color w:val="000000" w:themeColor="text1"/>
        </w:rPr>
      </w:pPr>
      <w:r w:rsidRPr="000E2632">
        <w:rPr>
          <w:rFonts w:eastAsiaTheme="minorEastAsia"/>
          <w:color w:val="000000" w:themeColor="text1"/>
        </w:rPr>
        <w:t>Feature-set experiments investigated whether location and property characteristics provided complementary predictive information and whether selected engineered features improved performance beyond an additive model. Each experiment was motivated by a plausible predictive relationship, but feature inclusion was determined by validation evidence rather than theoretical justification alone.</w:t>
      </w:r>
    </w:p>
    <w:p w14:paraId="3AAC251A" w14:textId="77777777" w:rsidR="00DA1022" w:rsidRPr="000E2632" w:rsidRDefault="00DA1022" w:rsidP="00DA1022">
      <w:pPr>
        <w:rPr>
          <w:rFonts w:eastAsiaTheme="minorEastAsia"/>
          <w:color w:val="000000" w:themeColor="text1"/>
        </w:rPr>
      </w:pPr>
    </w:p>
    <w:p w14:paraId="1971EF39" w14:textId="77777777" w:rsidR="00DA1022" w:rsidRPr="000E2632" w:rsidRDefault="00DA1022" w:rsidP="00DA1022">
      <w:pPr>
        <w:rPr>
          <w:rFonts w:eastAsiaTheme="minorEastAsia"/>
          <w:color w:val="000000" w:themeColor="text1"/>
        </w:rPr>
      </w:pPr>
      <w:r w:rsidRPr="000E2632">
        <w:rPr>
          <w:rFonts w:eastAsiaTheme="minorEastAsia"/>
          <w:color w:val="000000" w:themeColor="text1"/>
        </w:rPr>
        <w:t>Four initial feature sets were evaluated. Set A contained location-related predictors, Set B contained property characteristics, and Set C combined both groups. Set D added a Building Size × Archived Building Age interaction to C, testing whether the relationship between building size and sale price varied with property age. Both variables were available from the 2022 property archive, avoiding reliance on future sale information.</w:t>
      </w:r>
    </w:p>
    <w:p w14:paraId="302C5041" w14:textId="77777777" w:rsidR="00DA1022" w:rsidRPr="000E2632" w:rsidRDefault="00DA1022" w:rsidP="00DA1022">
      <w:pPr>
        <w:rPr>
          <w:rFonts w:eastAsiaTheme="minorEastAsia"/>
          <w:color w:val="000000" w:themeColor="text1"/>
        </w:rPr>
      </w:pPr>
    </w:p>
    <w:p w14:paraId="33B1345B" w14:textId="283C5BEE" w:rsidR="00DC4623" w:rsidRPr="000E2632" w:rsidRDefault="00DA1022" w:rsidP="007D3B7A">
      <w:pPr>
        <w:rPr>
          <w:rFonts w:eastAsiaTheme="minorEastAsia"/>
          <w:color w:val="000000" w:themeColor="text1"/>
        </w:rPr>
      </w:pPr>
      <w:r w:rsidRPr="000E2632">
        <w:rPr>
          <w:rFonts w:eastAsiaTheme="minorEastAsia"/>
          <w:color w:val="000000" w:themeColor="text1"/>
        </w:rPr>
        <w:t>Linear Regression was held constant across A–D. The same chronological training and validation samples, training-fitted preprocessing and evaluation metrics were used throughout. The pre-specified WAE (2:1) was the primary decision criterion, while MAE, MSE and R² provided supporting evidence.</w:t>
      </w:r>
    </w:p>
    <w:p w14:paraId="58B4C0B4" w14:textId="3B1F1D3B" w:rsidR="007D3B7A" w:rsidRPr="000E2632" w:rsidRDefault="007D3B7A" w:rsidP="007D3B7A">
      <w:pPr>
        <w:rPr>
          <w:rFonts w:eastAsiaTheme="minorEastAsia"/>
          <w:b/>
          <w:bCs/>
          <w:color w:val="000000" w:themeColor="text1"/>
        </w:rPr>
      </w:pPr>
      <w:r w:rsidRPr="000E2632">
        <w:rPr>
          <w:rFonts w:eastAsiaTheme="minorEastAsia"/>
          <w:b/>
          <w:bCs/>
          <w:color w:val="000000" w:themeColor="text1"/>
        </w:rPr>
        <w:t xml:space="preserve">Table </w:t>
      </w:r>
      <w:r w:rsidR="00061F5B" w:rsidRPr="000E2632">
        <w:rPr>
          <w:rFonts w:eastAsiaTheme="minorEastAsia"/>
          <w:b/>
          <w:bCs/>
          <w:color w:val="000000" w:themeColor="text1"/>
        </w:rPr>
        <w:t>3.3</w:t>
      </w:r>
      <w:r w:rsidRPr="000E2632">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786"/>
        <w:gridCol w:w="1960"/>
        <w:gridCol w:w="1348"/>
        <w:gridCol w:w="1161"/>
        <w:gridCol w:w="1370"/>
        <w:gridCol w:w="794"/>
      </w:tblGrid>
      <w:tr w:rsidR="00DC4623" w:rsidRPr="000E2632" w14:paraId="0A4C7174" w14:textId="77777777" w:rsidTr="00DC462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01FE12" w14:textId="77777777" w:rsidR="00DC4623" w:rsidRPr="000E2632" w:rsidRDefault="00DC4623" w:rsidP="00DC4623">
            <w:pPr>
              <w:jc w:val="center"/>
              <w:rPr>
                <w:rFonts w:eastAsia="宋体"/>
                <w:color w:val="auto"/>
                <w:kern w:val="0"/>
                <w:sz w:val="21"/>
                <w:szCs w:val="21"/>
                <w14:ligatures w14:val="none"/>
              </w:rPr>
            </w:pPr>
            <w:r w:rsidRPr="000E2632">
              <w:rPr>
                <w:rFonts w:eastAsia="宋体"/>
                <w:color w:val="auto"/>
                <w:kern w:val="0"/>
                <w:sz w:val="21"/>
                <w:szCs w:val="21"/>
                <w14:ligatures w14:val="none"/>
              </w:rPr>
              <w:t>Feature Set</w:t>
            </w:r>
          </w:p>
        </w:tc>
        <w:tc>
          <w:tcPr>
            <w:tcW w:w="0" w:type="auto"/>
            <w:hideMark/>
          </w:tcPr>
          <w:p w14:paraId="177CDE12" w14:textId="77777777" w:rsidR="00DC4623" w:rsidRPr="000E2632" w:rsidRDefault="00DC4623" w:rsidP="00DC4623">
            <w:pPr>
              <w:jc w:val="right"/>
              <w:cnfStyle w:val="100000000000" w:firstRow="1"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Original Predictors</w:t>
            </w:r>
          </w:p>
        </w:tc>
        <w:tc>
          <w:tcPr>
            <w:tcW w:w="0" w:type="auto"/>
            <w:hideMark/>
          </w:tcPr>
          <w:p w14:paraId="2C6010D0" w14:textId="77777777" w:rsidR="00DC4623" w:rsidRPr="000E2632" w:rsidRDefault="00DC4623" w:rsidP="00DC4623">
            <w:pPr>
              <w:jc w:val="right"/>
              <w:cnfStyle w:val="100000000000" w:firstRow="1"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WAE 2:1 ($)</w:t>
            </w:r>
          </w:p>
        </w:tc>
        <w:tc>
          <w:tcPr>
            <w:tcW w:w="0" w:type="auto"/>
            <w:hideMark/>
          </w:tcPr>
          <w:p w14:paraId="7C71BED8" w14:textId="77777777" w:rsidR="00DC4623" w:rsidRPr="000E2632" w:rsidRDefault="00DC4623" w:rsidP="00DC4623">
            <w:pPr>
              <w:jc w:val="right"/>
              <w:cnfStyle w:val="100000000000" w:firstRow="1"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MAE ($)</w:t>
            </w:r>
          </w:p>
        </w:tc>
        <w:tc>
          <w:tcPr>
            <w:tcW w:w="0" w:type="auto"/>
            <w:hideMark/>
          </w:tcPr>
          <w:p w14:paraId="32B36905" w14:textId="77777777" w:rsidR="00DC4623" w:rsidRPr="000E2632" w:rsidRDefault="00DC4623" w:rsidP="00DC4623">
            <w:pPr>
              <w:jc w:val="right"/>
              <w:cnfStyle w:val="100000000000" w:firstRow="1"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MSE ($², bn)</w:t>
            </w:r>
          </w:p>
        </w:tc>
        <w:tc>
          <w:tcPr>
            <w:tcW w:w="0" w:type="auto"/>
            <w:hideMark/>
          </w:tcPr>
          <w:p w14:paraId="27D0A4BB" w14:textId="77777777" w:rsidR="00DC4623" w:rsidRPr="000E2632" w:rsidRDefault="00DC4623" w:rsidP="00DC4623">
            <w:pPr>
              <w:jc w:val="right"/>
              <w:cnfStyle w:val="100000000000" w:firstRow="1"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R²</w:t>
            </w:r>
          </w:p>
        </w:tc>
      </w:tr>
      <w:tr w:rsidR="00DC4623" w:rsidRPr="000E2632" w14:paraId="4C09D608" w14:textId="77777777" w:rsidTr="00DC46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A9289D" w14:textId="77777777" w:rsidR="00DC4623" w:rsidRPr="000E2632" w:rsidRDefault="00DC4623" w:rsidP="00DC4623">
            <w:pPr>
              <w:jc w:val="left"/>
              <w:rPr>
                <w:rFonts w:eastAsia="宋体"/>
                <w:color w:val="auto"/>
                <w:kern w:val="0"/>
                <w:sz w:val="21"/>
                <w:szCs w:val="21"/>
                <w14:ligatures w14:val="none"/>
              </w:rPr>
            </w:pPr>
            <w:r w:rsidRPr="000E2632">
              <w:rPr>
                <w:rFonts w:eastAsia="宋体"/>
                <w:color w:val="auto"/>
                <w:kern w:val="0"/>
                <w:sz w:val="21"/>
                <w:szCs w:val="21"/>
                <w14:ligatures w14:val="none"/>
              </w:rPr>
              <w:t>A. Location</w:t>
            </w:r>
          </w:p>
        </w:tc>
        <w:tc>
          <w:tcPr>
            <w:tcW w:w="0" w:type="auto"/>
            <w:hideMark/>
          </w:tcPr>
          <w:p w14:paraId="4187CEB9"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67</w:t>
            </w:r>
          </w:p>
        </w:tc>
        <w:tc>
          <w:tcPr>
            <w:tcW w:w="0" w:type="auto"/>
            <w:hideMark/>
          </w:tcPr>
          <w:p w14:paraId="1212782F"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192,467.76</w:t>
            </w:r>
          </w:p>
        </w:tc>
        <w:tc>
          <w:tcPr>
            <w:tcW w:w="0" w:type="auto"/>
            <w:hideMark/>
          </w:tcPr>
          <w:p w14:paraId="699968E8"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136,669.51</w:t>
            </w:r>
          </w:p>
        </w:tc>
        <w:tc>
          <w:tcPr>
            <w:tcW w:w="0" w:type="auto"/>
            <w:hideMark/>
          </w:tcPr>
          <w:p w14:paraId="3D5A7136"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79.62</w:t>
            </w:r>
          </w:p>
        </w:tc>
        <w:tc>
          <w:tcPr>
            <w:tcW w:w="0" w:type="auto"/>
            <w:hideMark/>
          </w:tcPr>
          <w:p w14:paraId="51B5F1CB"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0.5826</w:t>
            </w:r>
          </w:p>
        </w:tc>
      </w:tr>
      <w:tr w:rsidR="00DC4623" w:rsidRPr="000E2632" w14:paraId="6C8BD02C" w14:textId="77777777" w:rsidTr="00DC46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64D037" w14:textId="77777777" w:rsidR="00DC4623" w:rsidRPr="000E2632" w:rsidRDefault="00DC4623" w:rsidP="00DC4623">
            <w:pPr>
              <w:jc w:val="left"/>
              <w:rPr>
                <w:rFonts w:eastAsia="宋体"/>
                <w:color w:val="auto"/>
                <w:kern w:val="0"/>
                <w:sz w:val="21"/>
                <w:szCs w:val="21"/>
                <w14:ligatures w14:val="none"/>
              </w:rPr>
            </w:pPr>
            <w:r w:rsidRPr="000E2632">
              <w:rPr>
                <w:rFonts w:eastAsia="宋体"/>
                <w:color w:val="auto"/>
                <w:kern w:val="0"/>
                <w:sz w:val="21"/>
                <w:szCs w:val="21"/>
                <w14:ligatures w14:val="none"/>
              </w:rPr>
              <w:t>B. Property</w:t>
            </w:r>
          </w:p>
        </w:tc>
        <w:tc>
          <w:tcPr>
            <w:tcW w:w="0" w:type="auto"/>
            <w:hideMark/>
          </w:tcPr>
          <w:p w14:paraId="2694A99F"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30</w:t>
            </w:r>
          </w:p>
        </w:tc>
        <w:tc>
          <w:tcPr>
            <w:tcW w:w="0" w:type="auto"/>
            <w:hideMark/>
          </w:tcPr>
          <w:p w14:paraId="303BF1DC"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246,653.38</w:t>
            </w:r>
          </w:p>
        </w:tc>
        <w:tc>
          <w:tcPr>
            <w:tcW w:w="0" w:type="auto"/>
            <w:hideMark/>
          </w:tcPr>
          <w:p w14:paraId="06BA4823"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173,936.28</w:t>
            </w:r>
          </w:p>
        </w:tc>
        <w:tc>
          <w:tcPr>
            <w:tcW w:w="0" w:type="auto"/>
            <w:hideMark/>
          </w:tcPr>
          <w:p w14:paraId="336E1792"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98.80</w:t>
            </w:r>
          </w:p>
        </w:tc>
        <w:tc>
          <w:tcPr>
            <w:tcW w:w="0" w:type="auto"/>
            <w:hideMark/>
          </w:tcPr>
          <w:p w14:paraId="218B0000"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0.4820</w:t>
            </w:r>
          </w:p>
        </w:tc>
      </w:tr>
      <w:tr w:rsidR="00DC4623" w:rsidRPr="000E2632" w14:paraId="39A284DF" w14:textId="77777777" w:rsidTr="00DC46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BE0F76" w14:textId="77777777" w:rsidR="00DC4623" w:rsidRPr="000E2632" w:rsidRDefault="00DC4623" w:rsidP="00DC4623">
            <w:pPr>
              <w:jc w:val="left"/>
              <w:rPr>
                <w:rFonts w:eastAsia="宋体"/>
                <w:color w:val="auto"/>
                <w:kern w:val="0"/>
                <w:sz w:val="21"/>
                <w:szCs w:val="21"/>
                <w14:ligatures w14:val="none"/>
              </w:rPr>
            </w:pPr>
            <w:r w:rsidRPr="000E2632">
              <w:rPr>
                <w:rFonts w:eastAsia="宋体"/>
                <w:color w:val="auto"/>
                <w:kern w:val="0"/>
                <w:sz w:val="21"/>
                <w:szCs w:val="21"/>
                <w14:ligatures w14:val="none"/>
              </w:rPr>
              <w:t>C. Combined</w:t>
            </w:r>
          </w:p>
        </w:tc>
        <w:tc>
          <w:tcPr>
            <w:tcW w:w="0" w:type="auto"/>
            <w:hideMark/>
          </w:tcPr>
          <w:p w14:paraId="7863F5DC"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97</w:t>
            </w:r>
          </w:p>
        </w:tc>
        <w:tc>
          <w:tcPr>
            <w:tcW w:w="0" w:type="auto"/>
            <w:hideMark/>
          </w:tcPr>
          <w:p w14:paraId="2DDBEA84"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157,667.56</w:t>
            </w:r>
          </w:p>
        </w:tc>
        <w:tc>
          <w:tcPr>
            <w:tcW w:w="0" w:type="auto"/>
            <w:hideMark/>
          </w:tcPr>
          <w:p w14:paraId="68C08B83"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113,321.74</w:t>
            </w:r>
          </w:p>
        </w:tc>
        <w:tc>
          <w:tcPr>
            <w:tcW w:w="0" w:type="auto"/>
            <w:hideMark/>
          </w:tcPr>
          <w:p w14:paraId="3DB51E52"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54.78</w:t>
            </w:r>
          </w:p>
        </w:tc>
        <w:tc>
          <w:tcPr>
            <w:tcW w:w="0" w:type="auto"/>
            <w:hideMark/>
          </w:tcPr>
          <w:p w14:paraId="685901AF" w14:textId="77777777" w:rsidR="00DC4623" w:rsidRPr="000E2632" w:rsidRDefault="00DC4623" w:rsidP="00DC4623">
            <w:pPr>
              <w:jc w:val="right"/>
              <w:cnfStyle w:val="000000100000" w:firstRow="0" w:lastRow="0" w:firstColumn="0" w:lastColumn="0" w:oddVBand="0" w:evenVBand="0" w:oddHBand="1"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0.7128</w:t>
            </w:r>
          </w:p>
        </w:tc>
      </w:tr>
      <w:tr w:rsidR="00DC4623" w:rsidRPr="000E2632" w14:paraId="731DFC67" w14:textId="77777777" w:rsidTr="00DC46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D020E0" w14:textId="77777777" w:rsidR="00DC4623" w:rsidRPr="000E2632" w:rsidRDefault="00DC4623" w:rsidP="00DC4623">
            <w:pPr>
              <w:jc w:val="left"/>
              <w:rPr>
                <w:rFonts w:eastAsia="宋体"/>
                <w:color w:val="auto"/>
                <w:kern w:val="0"/>
                <w:sz w:val="21"/>
                <w:szCs w:val="21"/>
                <w14:ligatures w14:val="none"/>
              </w:rPr>
            </w:pPr>
            <w:r w:rsidRPr="000E2632">
              <w:rPr>
                <w:rFonts w:eastAsia="宋体"/>
                <w:color w:val="auto"/>
                <w:kern w:val="0"/>
                <w:sz w:val="21"/>
                <w:szCs w:val="21"/>
                <w14:ligatures w14:val="none"/>
              </w:rPr>
              <w:t>D. C + Size × Age</w:t>
            </w:r>
          </w:p>
        </w:tc>
        <w:tc>
          <w:tcPr>
            <w:tcW w:w="0" w:type="auto"/>
            <w:hideMark/>
          </w:tcPr>
          <w:p w14:paraId="0D89FE41"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color w:val="auto"/>
                <w:kern w:val="0"/>
                <w:sz w:val="21"/>
                <w:szCs w:val="21"/>
                <w14:ligatures w14:val="none"/>
              </w:rPr>
              <w:t>98</w:t>
            </w:r>
          </w:p>
        </w:tc>
        <w:tc>
          <w:tcPr>
            <w:tcW w:w="0" w:type="auto"/>
            <w:hideMark/>
          </w:tcPr>
          <w:p w14:paraId="01EBC508"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b/>
                <w:bCs/>
                <w:color w:val="auto"/>
                <w:kern w:val="0"/>
                <w:sz w:val="21"/>
                <w:szCs w:val="21"/>
                <w14:ligatures w14:val="none"/>
              </w:rPr>
              <w:t>157,248.20</w:t>
            </w:r>
          </w:p>
        </w:tc>
        <w:tc>
          <w:tcPr>
            <w:tcW w:w="0" w:type="auto"/>
            <w:hideMark/>
          </w:tcPr>
          <w:p w14:paraId="4CF266F9"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b/>
                <w:bCs/>
                <w:color w:val="auto"/>
                <w:kern w:val="0"/>
                <w:sz w:val="21"/>
                <w:szCs w:val="21"/>
                <w14:ligatures w14:val="none"/>
              </w:rPr>
              <w:t>113,045.10</w:t>
            </w:r>
          </w:p>
        </w:tc>
        <w:tc>
          <w:tcPr>
            <w:tcW w:w="0" w:type="auto"/>
            <w:hideMark/>
          </w:tcPr>
          <w:p w14:paraId="0A65389A"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b/>
                <w:bCs/>
                <w:color w:val="auto"/>
                <w:kern w:val="0"/>
                <w:sz w:val="21"/>
                <w:szCs w:val="21"/>
                <w14:ligatures w14:val="none"/>
              </w:rPr>
              <w:t>54.13</w:t>
            </w:r>
          </w:p>
        </w:tc>
        <w:tc>
          <w:tcPr>
            <w:tcW w:w="0" w:type="auto"/>
            <w:hideMark/>
          </w:tcPr>
          <w:p w14:paraId="683923C4" w14:textId="77777777" w:rsidR="00DC4623" w:rsidRPr="000E2632" w:rsidRDefault="00DC4623" w:rsidP="00DC4623">
            <w:pPr>
              <w:jc w:val="right"/>
              <w:cnfStyle w:val="000000000000" w:firstRow="0" w:lastRow="0" w:firstColumn="0" w:lastColumn="0" w:oddVBand="0" w:evenVBand="0" w:oddHBand="0" w:evenHBand="0" w:firstRowFirstColumn="0" w:firstRowLastColumn="0" w:lastRowFirstColumn="0" w:lastRowLastColumn="0"/>
              <w:rPr>
                <w:rFonts w:eastAsia="宋体"/>
                <w:color w:val="auto"/>
                <w:kern w:val="0"/>
                <w:sz w:val="21"/>
                <w:szCs w:val="21"/>
                <w14:ligatures w14:val="none"/>
              </w:rPr>
            </w:pPr>
            <w:r w:rsidRPr="000E2632">
              <w:rPr>
                <w:rFonts w:eastAsia="宋体"/>
                <w:b/>
                <w:bCs/>
                <w:color w:val="auto"/>
                <w:kern w:val="0"/>
                <w:sz w:val="21"/>
                <w:szCs w:val="21"/>
                <w14:ligatures w14:val="none"/>
              </w:rPr>
              <w:t>0.7162</w:t>
            </w:r>
          </w:p>
        </w:tc>
      </w:tr>
    </w:tbl>
    <w:p w14:paraId="37CFE1DD" w14:textId="77777777" w:rsidR="000D093C" w:rsidRPr="000E2632" w:rsidRDefault="000D093C" w:rsidP="000D093C">
      <w:pPr>
        <w:rPr>
          <w:rFonts w:eastAsiaTheme="minorEastAsia"/>
          <w:color w:val="000000" w:themeColor="text1"/>
        </w:rPr>
      </w:pPr>
      <w:r w:rsidRPr="000E2632">
        <w:rPr>
          <w:rFonts w:eastAsiaTheme="minorEastAsia"/>
          <w:color w:val="000000" w:themeColor="text1"/>
        </w:rPr>
        <w:t>Combining location and property information reduced WAE (2:1) by approximately 18.1% relative to A and 36.1% relative to B, supporting the predictive value of using both groups. Adding Size × Age further reduced WAE by only 0.27%. This provided modest evidence of incremental predictive value, rather than proof of a particular economic relationship.</w:t>
      </w:r>
    </w:p>
    <w:p w14:paraId="4B6160E1" w14:textId="77777777" w:rsidR="000D093C" w:rsidRPr="000E2632" w:rsidRDefault="000D093C" w:rsidP="000D093C">
      <w:pPr>
        <w:rPr>
          <w:rFonts w:eastAsiaTheme="minorEastAsia"/>
          <w:color w:val="000000" w:themeColor="text1"/>
        </w:rPr>
      </w:pPr>
    </w:p>
    <w:p w14:paraId="3D18B174" w14:textId="77777777" w:rsidR="000D093C" w:rsidRPr="000E2632" w:rsidRDefault="000D093C" w:rsidP="000D093C">
      <w:pPr>
        <w:rPr>
          <w:rFonts w:eastAsiaTheme="minorEastAsia"/>
          <w:color w:val="000000" w:themeColor="text1"/>
        </w:rPr>
      </w:pPr>
      <w:r w:rsidRPr="000E2632">
        <w:rPr>
          <w:rFonts w:eastAsiaTheme="minorEastAsia"/>
          <w:color w:val="000000" w:themeColor="text1"/>
        </w:rPr>
        <w:t xml:space="preserve">Further experiments examined whether building size had different price relationships across property classes and townships, whether land-related features varied with location, and whether basement characteristics interacted with flood exposure. A common time-aware base (E0) was used, with Ridge </w:t>
      </w:r>
      <w:proofErr w:type="spellStart"/>
      <w:r w:rsidRPr="000E2632">
        <w:rPr>
          <w:rFonts w:eastAsiaTheme="minorEastAsia"/>
          <w:color w:val="000000" w:themeColor="text1"/>
        </w:rPr>
        <w:t>regularisation</w:t>
      </w:r>
      <w:proofErr w:type="spellEnd"/>
      <w:r w:rsidRPr="000E2632">
        <w:rPr>
          <w:rFonts w:eastAsiaTheme="minorEastAsia"/>
          <w:color w:val="000000" w:themeColor="text1"/>
        </w:rPr>
        <w:t xml:space="preserve"> fixed at α = 8 to compare the engineered configurations.</w:t>
      </w:r>
    </w:p>
    <w:p w14:paraId="33ABC7A8" w14:textId="7BCA34F3" w:rsidR="0019104F" w:rsidRPr="000E2632" w:rsidRDefault="0019104F" w:rsidP="0019104F">
      <w:pPr>
        <w:rPr>
          <w:rFonts w:eastAsiaTheme="minorEastAsia"/>
          <w:color w:val="000000" w:themeColor="text1"/>
        </w:rPr>
      </w:pPr>
      <w:r w:rsidRPr="000E2632">
        <w:rPr>
          <w:rFonts w:eastAsiaTheme="minorEastAsia"/>
          <w:b/>
          <w:bCs/>
          <w:color w:val="000000" w:themeColor="text1"/>
        </w:rPr>
        <w:t xml:space="preserve">Table </w:t>
      </w:r>
      <w:r w:rsidR="00061F5B" w:rsidRPr="000E2632">
        <w:rPr>
          <w:rFonts w:eastAsiaTheme="minorEastAsia"/>
          <w:b/>
          <w:bCs/>
          <w:color w:val="000000" w:themeColor="text1"/>
        </w:rPr>
        <w:t>3.4</w:t>
      </w:r>
      <w:r w:rsidRPr="000E2632">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3245"/>
        <w:gridCol w:w="1378"/>
        <w:gridCol w:w="1206"/>
        <w:gridCol w:w="821"/>
      </w:tblGrid>
      <w:tr w:rsidR="005B01F9" w:rsidRPr="000E2632" w14:paraId="06803B7F" w14:textId="77777777" w:rsidTr="005B01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0E2632" w:rsidRDefault="00D60F3D" w:rsidP="005B01F9">
            <w:pPr>
              <w:rPr>
                <w:rFonts w:eastAsiaTheme="minorEastAsia"/>
                <w:color w:val="000000" w:themeColor="text1"/>
              </w:rPr>
            </w:pPr>
            <w:r w:rsidRPr="000E2632">
              <w:rPr>
                <w:rFonts w:eastAsiaTheme="minorEastAsia"/>
                <w:color w:val="000000" w:themeColor="text1"/>
              </w:rPr>
              <w:t>F</w:t>
            </w:r>
            <w:r w:rsidR="005B01F9" w:rsidRPr="000E2632">
              <w:rPr>
                <w:rFonts w:eastAsiaTheme="minorEastAsia"/>
                <w:color w:val="000000" w:themeColor="text1"/>
              </w:rPr>
              <w:t>eature Set</w:t>
            </w:r>
          </w:p>
        </w:tc>
        <w:tc>
          <w:tcPr>
            <w:tcW w:w="0" w:type="auto"/>
            <w:hideMark/>
          </w:tcPr>
          <w:p w14:paraId="719458B4" w14:textId="77777777" w:rsidR="005B01F9" w:rsidRPr="000E2632"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0E2632">
              <w:rPr>
                <w:rFonts w:eastAsiaTheme="minorEastAsia"/>
                <w:color w:val="000000" w:themeColor="text1"/>
              </w:rPr>
              <w:t>WAE 2:1 ($)</w:t>
            </w:r>
          </w:p>
        </w:tc>
        <w:tc>
          <w:tcPr>
            <w:tcW w:w="0" w:type="auto"/>
            <w:hideMark/>
          </w:tcPr>
          <w:p w14:paraId="631BEFF1" w14:textId="77777777" w:rsidR="005B01F9" w:rsidRPr="000E2632"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0E2632">
              <w:rPr>
                <w:rFonts w:eastAsiaTheme="minorEastAsia"/>
                <w:color w:val="000000" w:themeColor="text1"/>
              </w:rPr>
              <w:t>MAE ($)</w:t>
            </w:r>
          </w:p>
        </w:tc>
        <w:tc>
          <w:tcPr>
            <w:tcW w:w="0" w:type="auto"/>
            <w:hideMark/>
          </w:tcPr>
          <w:p w14:paraId="41D0E8D0" w14:textId="77777777" w:rsidR="005B01F9" w:rsidRPr="000E2632"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0E2632">
              <w:rPr>
                <w:rFonts w:eastAsiaTheme="minorEastAsia"/>
                <w:color w:val="000000" w:themeColor="text1"/>
              </w:rPr>
              <w:t>R²</w:t>
            </w:r>
          </w:p>
        </w:tc>
      </w:tr>
      <w:tr w:rsidR="00DC4623" w:rsidRPr="000E2632" w14:paraId="484256AD" w14:textId="77777777" w:rsidTr="008101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773901" w14:textId="77DB2D68" w:rsidR="00DC4623" w:rsidRPr="000E2632" w:rsidRDefault="00DC4623" w:rsidP="00DC4623">
            <w:pPr>
              <w:rPr>
                <w:rFonts w:eastAsiaTheme="minorEastAsia"/>
                <w:color w:val="000000" w:themeColor="text1"/>
              </w:rPr>
            </w:pPr>
            <w:r w:rsidRPr="000E2632">
              <w:t>E0. Time-Aware Base</w:t>
            </w:r>
          </w:p>
        </w:tc>
        <w:tc>
          <w:tcPr>
            <w:tcW w:w="0" w:type="auto"/>
            <w:vAlign w:val="center"/>
            <w:hideMark/>
          </w:tcPr>
          <w:p w14:paraId="78D281E0" w14:textId="30C2CE24"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169,552.95</w:t>
            </w:r>
          </w:p>
        </w:tc>
        <w:tc>
          <w:tcPr>
            <w:tcW w:w="0" w:type="auto"/>
            <w:vAlign w:val="center"/>
            <w:hideMark/>
          </w:tcPr>
          <w:p w14:paraId="3ECD5627" w14:textId="705F4BF3"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110,008.22</w:t>
            </w:r>
          </w:p>
        </w:tc>
        <w:tc>
          <w:tcPr>
            <w:tcW w:w="0" w:type="auto"/>
            <w:vAlign w:val="center"/>
            <w:hideMark/>
          </w:tcPr>
          <w:p w14:paraId="666EEB36" w14:textId="5A0E5BE1"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0.7253</w:t>
            </w:r>
          </w:p>
        </w:tc>
      </w:tr>
      <w:tr w:rsidR="00DC4623" w:rsidRPr="000E2632" w14:paraId="53840EB4" w14:textId="77777777" w:rsidTr="00810105">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03FF71" w14:textId="17A943B5" w:rsidR="00DC4623" w:rsidRPr="000E2632" w:rsidRDefault="00DC4623" w:rsidP="00DC4623">
            <w:pPr>
              <w:rPr>
                <w:rFonts w:eastAsiaTheme="minorEastAsia"/>
                <w:color w:val="000000" w:themeColor="text1"/>
              </w:rPr>
            </w:pPr>
            <w:r w:rsidRPr="000E2632">
              <w:lastRenderedPageBreak/>
              <w:t>E1. E0 + Size × Age</w:t>
            </w:r>
          </w:p>
        </w:tc>
        <w:tc>
          <w:tcPr>
            <w:tcW w:w="0" w:type="auto"/>
            <w:vAlign w:val="center"/>
            <w:hideMark/>
          </w:tcPr>
          <w:p w14:paraId="186B6EAA" w14:textId="6C4F87AB"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168,913.15</w:t>
            </w:r>
          </w:p>
        </w:tc>
        <w:tc>
          <w:tcPr>
            <w:tcW w:w="0" w:type="auto"/>
            <w:vAlign w:val="center"/>
            <w:hideMark/>
          </w:tcPr>
          <w:p w14:paraId="6C8136B6" w14:textId="2B6DFE63"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109,585.75</w:t>
            </w:r>
          </w:p>
        </w:tc>
        <w:tc>
          <w:tcPr>
            <w:tcW w:w="0" w:type="auto"/>
            <w:vAlign w:val="center"/>
            <w:hideMark/>
          </w:tcPr>
          <w:p w14:paraId="341CE4D8" w14:textId="5E2567E1"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0.7291</w:t>
            </w:r>
          </w:p>
        </w:tc>
      </w:tr>
      <w:tr w:rsidR="00DC4623" w:rsidRPr="000E2632" w14:paraId="211FBB26" w14:textId="77777777" w:rsidTr="008101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35003C" w14:textId="4946C58B" w:rsidR="00DC4623" w:rsidRPr="000E2632" w:rsidRDefault="00DC4623" w:rsidP="00DC4623">
            <w:pPr>
              <w:rPr>
                <w:rFonts w:eastAsiaTheme="minorEastAsia"/>
                <w:color w:val="000000" w:themeColor="text1"/>
              </w:rPr>
            </w:pPr>
            <w:r w:rsidRPr="000E2632">
              <w:t>E2. E0 + Size × Class</w:t>
            </w:r>
          </w:p>
        </w:tc>
        <w:tc>
          <w:tcPr>
            <w:tcW w:w="0" w:type="auto"/>
            <w:vAlign w:val="center"/>
            <w:hideMark/>
          </w:tcPr>
          <w:p w14:paraId="6856C666" w14:textId="3C1F95E7"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166,933.85</w:t>
            </w:r>
          </w:p>
        </w:tc>
        <w:tc>
          <w:tcPr>
            <w:tcW w:w="0" w:type="auto"/>
            <w:vAlign w:val="center"/>
            <w:hideMark/>
          </w:tcPr>
          <w:p w14:paraId="640637A1" w14:textId="365B0D9C"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108,223.02</w:t>
            </w:r>
          </w:p>
        </w:tc>
        <w:tc>
          <w:tcPr>
            <w:tcW w:w="0" w:type="auto"/>
            <w:vAlign w:val="center"/>
            <w:hideMark/>
          </w:tcPr>
          <w:p w14:paraId="5D911000" w14:textId="6E0D7C03"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0.7431</w:t>
            </w:r>
          </w:p>
        </w:tc>
      </w:tr>
      <w:tr w:rsidR="00DC4623" w:rsidRPr="000E2632" w14:paraId="23CE7470" w14:textId="77777777" w:rsidTr="00810105">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5B70E7" w14:textId="4F54903C" w:rsidR="00DC4623" w:rsidRPr="000E2632" w:rsidRDefault="00DC4623" w:rsidP="00DC4623">
            <w:pPr>
              <w:rPr>
                <w:rFonts w:eastAsiaTheme="minorEastAsia"/>
                <w:color w:val="000000" w:themeColor="text1"/>
              </w:rPr>
            </w:pPr>
            <w:r w:rsidRPr="000E2632">
              <w:t>E3. E0 + Size × Township</w:t>
            </w:r>
          </w:p>
        </w:tc>
        <w:tc>
          <w:tcPr>
            <w:tcW w:w="0" w:type="auto"/>
            <w:vAlign w:val="center"/>
            <w:hideMark/>
          </w:tcPr>
          <w:p w14:paraId="24072E6D" w14:textId="5B1A62B3"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165,564.42</w:t>
            </w:r>
          </w:p>
        </w:tc>
        <w:tc>
          <w:tcPr>
            <w:tcW w:w="0" w:type="auto"/>
            <w:vAlign w:val="center"/>
            <w:hideMark/>
          </w:tcPr>
          <w:p w14:paraId="428CE3A3" w14:textId="7EBA2717"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106,667.64</w:t>
            </w:r>
          </w:p>
        </w:tc>
        <w:tc>
          <w:tcPr>
            <w:tcW w:w="0" w:type="auto"/>
            <w:vAlign w:val="center"/>
            <w:hideMark/>
          </w:tcPr>
          <w:p w14:paraId="3205CE77" w14:textId="6751DBD6"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0.7522</w:t>
            </w:r>
          </w:p>
        </w:tc>
      </w:tr>
      <w:tr w:rsidR="00DC4623" w:rsidRPr="000E2632" w14:paraId="68DA192E" w14:textId="77777777" w:rsidTr="008101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55B1EC" w14:textId="18AF1347" w:rsidR="00DC4623" w:rsidRPr="000E2632" w:rsidRDefault="00DC4623" w:rsidP="00DC4623">
            <w:pPr>
              <w:rPr>
                <w:rFonts w:eastAsiaTheme="minorEastAsia"/>
                <w:color w:val="000000" w:themeColor="text1"/>
              </w:rPr>
            </w:pPr>
            <w:r w:rsidRPr="000E2632">
              <w:t>E4. E0 + Log Land × Township</w:t>
            </w:r>
          </w:p>
        </w:tc>
        <w:tc>
          <w:tcPr>
            <w:tcW w:w="0" w:type="auto"/>
            <w:vAlign w:val="center"/>
            <w:hideMark/>
          </w:tcPr>
          <w:p w14:paraId="6C977E47" w14:textId="3A48FF9C"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166,767.75</w:t>
            </w:r>
          </w:p>
        </w:tc>
        <w:tc>
          <w:tcPr>
            <w:tcW w:w="0" w:type="auto"/>
            <w:vAlign w:val="center"/>
            <w:hideMark/>
          </w:tcPr>
          <w:p w14:paraId="0AD457F1" w14:textId="3D2302AC"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107,827.21</w:t>
            </w:r>
          </w:p>
        </w:tc>
        <w:tc>
          <w:tcPr>
            <w:tcW w:w="0" w:type="auto"/>
            <w:vAlign w:val="center"/>
            <w:hideMark/>
          </w:tcPr>
          <w:p w14:paraId="0F3E6CA1" w14:textId="0A39DAF1"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t>0.7455</w:t>
            </w:r>
          </w:p>
        </w:tc>
      </w:tr>
      <w:tr w:rsidR="00DC4623" w:rsidRPr="000E2632" w14:paraId="6CFA462A" w14:textId="77777777" w:rsidTr="00810105">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04D880" w14:textId="1D95B311" w:rsidR="00DC4623" w:rsidRPr="000E2632" w:rsidRDefault="00DC4623" w:rsidP="00DC4623">
            <w:pPr>
              <w:rPr>
                <w:rFonts w:eastAsiaTheme="minorEastAsia"/>
                <w:color w:val="000000" w:themeColor="text1"/>
              </w:rPr>
            </w:pPr>
            <w:r w:rsidRPr="000E2632">
              <w:t>E5. E0 + Basement × Flood</w:t>
            </w:r>
          </w:p>
        </w:tc>
        <w:tc>
          <w:tcPr>
            <w:tcW w:w="0" w:type="auto"/>
            <w:vAlign w:val="center"/>
            <w:hideMark/>
          </w:tcPr>
          <w:p w14:paraId="5EF2515C" w14:textId="7FFF433B"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169,578.68</w:t>
            </w:r>
          </w:p>
        </w:tc>
        <w:tc>
          <w:tcPr>
            <w:tcW w:w="0" w:type="auto"/>
            <w:vAlign w:val="center"/>
            <w:hideMark/>
          </w:tcPr>
          <w:p w14:paraId="11280C5E" w14:textId="233C99CE"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110,023.12</w:t>
            </w:r>
          </w:p>
        </w:tc>
        <w:tc>
          <w:tcPr>
            <w:tcW w:w="0" w:type="auto"/>
            <w:vAlign w:val="center"/>
            <w:hideMark/>
          </w:tcPr>
          <w:p w14:paraId="486F32BD" w14:textId="03A89121" w:rsidR="00DC4623" w:rsidRPr="000E2632" w:rsidRDefault="00DC4623" w:rsidP="00DC4623">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0E2632">
              <w:t>0.7252</w:t>
            </w:r>
          </w:p>
        </w:tc>
      </w:tr>
      <w:tr w:rsidR="00DC4623" w:rsidRPr="000E2632" w14:paraId="3C8F0FE7" w14:textId="77777777" w:rsidTr="008101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629A5D" w14:textId="11E7DFD6" w:rsidR="00DC4623" w:rsidRPr="000E2632" w:rsidRDefault="00DC4623" w:rsidP="00DC4623">
            <w:pPr>
              <w:rPr>
                <w:rFonts w:eastAsiaTheme="minorEastAsia"/>
                <w:color w:val="000000" w:themeColor="text1"/>
              </w:rPr>
            </w:pPr>
            <w:r w:rsidRPr="000E2632">
              <w:t>E6. E0 + Combined Interactions</w:t>
            </w:r>
          </w:p>
        </w:tc>
        <w:tc>
          <w:tcPr>
            <w:tcW w:w="0" w:type="auto"/>
            <w:vAlign w:val="center"/>
            <w:hideMark/>
          </w:tcPr>
          <w:p w14:paraId="59C8CB35" w14:textId="3E33EA6E"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rPr>
                <w:rStyle w:val="Strong"/>
              </w:rPr>
              <w:t>161,823.59</w:t>
            </w:r>
          </w:p>
        </w:tc>
        <w:tc>
          <w:tcPr>
            <w:tcW w:w="0" w:type="auto"/>
            <w:vAlign w:val="center"/>
            <w:hideMark/>
          </w:tcPr>
          <w:p w14:paraId="07289FE7" w14:textId="11B0D13B"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rPr>
                <w:rStyle w:val="Strong"/>
              </w:rPr>
              <w:t>104,068.43</w:t>
            </w:r>
          </w:p>
        </w:tc>
        <w:tc>
          <w:tcPr>
            <w:tcW w:w="0" w:type="auto"/>
            <w:vAlign w:val="center"/>
            <w:hideMark/>
          </w:tcPr>
          <w:p w14:paraId="3C8B06C2" w14:textId="042F59D6" w:rsidR="00DC4623" w:rsidRPr="000E2632" w:rsidRDefault="00DC4623" w:rsidP="00DC4623">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0E2632">
              <w:rPr>
                <w:rStyle w:val="Strong"/>
              </w:rPr>
              <w:t>0.7788</w:t>
            </w:r>
          </w:p>
        </w:tc>
      </w:tr>
    </w:tbl>
    <w:p w14:paraId="37B70BA8" w14:textId="77777777" w:rsidR="000D093C" w:rsidRPr="000E2632" w:rsidRDefault="000D093C" w:rsidP="000D093C">
      <w:pPr>
        <w:rPr>
          <w:rFonts w:eastAsiaTheme="minorEastAsia"/>
          <w:color w:val="000000" w:themeColor="text1"/>
        </w:rPr>
      </w:pPr>
      <w:r w:rsidRPr="000E2632">
        <w:rPr>
          <w:rFonts w:eastAsiaTheme="minorEastAsia"/>
          <w:color w:val="000000" w:themeColor="text1"/>
        </w:rPr>
        <w:t>The results showed that engineered features did not contribute equally. Size × Township improved WAE relative to E0, whereas Basement × Flood slightly worsened it. E6 achieved approximately 4.6% lower WAE than E0, alongside improvements in MAE and R². However, some specifications also introduced transformed main effects, so these differences cannot all be attributed solely to interactions.</w:t>
      </w:r>
    </w:p>
    <w:p w14:paraId="19304BD8" w14:textId="77777777" w:rsidR="000D093C" w:rsidRPr="000E2632" w:rsidRDefault="000D093C" w:rsidP="000D093C">
      <w:pPr>
        <w:rPr>
          <w:rFonts w:eastAsiaTheme="minorEastAsia"/>
          <w:color w:val="000000" w:themeColor="text1"/>
        </w:rPr>
      </w:pPr>
    </w:p>
    <w:p w14:paraId="0446FC22" w14:textId="77777777" w:rsidR="000D093C" w:rsidRPr="000E2632" w:rsidRDefault="000D093C" w:rsidP="000D093C">
      <w:pPr>
        <w:rPr>
          <w:rFonts w:eastAsiaTheme="minorEastAsia"/>
          <w:color w:val="000000" w:themeColor="text1"/>
        </w:rPr>
      </w:pPr>
      <w:r w:rsidRPr="000E2632">
        <w:rPr>
          <w:rFonts w:eastAsiaTheme="minorEastAsia"/>
          <w:color w:val="000000" w:themeColor="text1"/>
        </w:rPr>
        <w:t>Targeted follow-up experiments further tested whether additional complexity was justified. At a common Ridge α = 8, the reference D configuration achieved WAE (2:1) of $153,163.83. Adding Size × Construction Quality (F1) reduced this to $153,141.95, an improvement of only 0.014%. The F2 and F3 configurations increased WAE to $153,463.84 and $153,440.45, respectively. These results provided insufficient evidence of a meaningful benefit from the additional features. They do not, however, establish that those relationships have no predictive value in other periods.</w:t>
      </w:r>
    </w:p>
    <w:p w14:paraId="48B6338A" w14:textId="77777777" w:rsidR="000D093C" w:rsidRPr="000E2632" w:rsidRDefault="000D093C" w:rsidP="000D093C">
      <w:pPr>
        <w:rPr>
          <w:rFonts w:eastAsiaTheme="minorEastAsia"/>
          <w:color w:val="000000" w:themeColor="text1"/>
        </w:rPr>
      </w:pPr>
    </w:p>
    <w:p w14:paraId="32435E7F" w14:textId="77777777" w:rsidR="000D093C" w:rsidRPr="000E2632" w:rsidRDefault="000D093C" w:rsidP="000D093C">
      <w:pPr>
        <w:rPr>
          <w:rFonts w:eastAsiaTheme="minorEastAsia"/>
          <w:color w:val="000000" w:themeColor="text1"/>
        </w:rPr>
      </w:pPr>
      <w:r w:rsidRPr="000E2632">
        <w:rPr>
          <w:rFonts w:eastAsiaTheme="minorEastAsia"/>
          <w:color w:val="000000" w:themeColor="text1"/>
        </w:rPr>
        <w:t xml:space="preserve">Finally, conventional accuracy and the business-weighted objective did not always </w:t>
      </w:r>
      <w:proofErr w:type="spellStart"/>
      <w:r w:rsidRPr="000E2632">
        <w:rPr>
          <w:rFonts w:eastAsiaTheme="minorEastAsia"/>
          <w:color w:val="000000" w:themeColor="text1"/>
        </w:rPr>
        <w:t>favour</w:t>
      </w:r>
      <w:proofErr w:type="spellEnd"/>
      <w:r w:rsidRPr="000E2632">
        <w:rPr>
          <w:rFonts w:eastAsiaTheme="minorEastAsia"/>
          <w:color w:val="000000" w:themeColor="text1"/>
        </w:rPr>
        <w:t xml:space="preserve"> the same configuration. After tuning, Ridge E6 (α = 5) achieved lower MAE than Lasso D (α = 20): $104,068.83 versus $110,000.68. However, E6 had a larger average overvaluation-error contribution ($57,732.65 versus $42,565.71), resulting in a higher WAE (2:1) of $161,801.48 compared with $152,566.39 for Lasso D. Thus, lower overall absolute error did not necessarily translate into better performance under the specified overvaluation priority.</w:t>
      </w:r>
    </w:p>
    <w:p w14:paraId="7074C1F2" w14:textId="77777777" w:rsidR="000D093C" w:rsidRPr="000E2632" w:rsidRDefault="000D093C" w:rsidP="000D093C">
      <w:pPr>
        <w:rPr>
          <w:rFonts w:eastAsiaTheme="minorEastAsia"/>
          <w:color w:val="000000" w:themeColor="text1"/>
        </w:rPr>
      </w:pPr>
    </w:p>
    <w:p w14:paraId="67D9AE58" w14:textId="6A5B62C8" w:rsidR="00DC4623" w:rsidRPr="000E2632" w:rsidRDefault="000D093C" w:rsidP="007D3B7A">
      <w:pPr>
        <w:rPr>
          <w:rFonts w:eastAsiaTheme="minorEastAsia"/>
          <w:color w:val="000000" w:themeColor="text1"/>
        </w:rPr>
      </w:pPr>
      <w:r w:rsidRPr="000E2632">
        <w:rPr>
          <w:rFonts w:eastAsiaTheme="minorEastAsia"/>
          <w:color w:val="000000" w:themeColor="text1"/>
        </w:rPr>
        <w:t>These final figures compare complete configurations rather than isolating individual feature effects. Overall, the experiments supported combining location and property information, evaluating feature complexity through controlled validation comparisons, and selecting configurations according to the pre-specified business-weighted criterion. Lasso with Feature Set D remained the preferred evaluated linear-family candidate, subject to comparison with the other model families and the limitations of a single validation period.</w:t>
      </w:r>
    </w:p>
    <w:p w14:paraId="561BE283" w14:textId="77777777" w:rsidR="003807C1" w:rsidRPr="000E2632" w:rsidRDefault="00000000">
      <w:pPr>
        <w:ind w:left="10"/>
        <w:rPr>
          <w:rFonts w:eastAsiaTheme="minorEastAsia"/>
        </w:rPr>
      </w:pPr>
      <w:r w:rsidRPr="000E2632">
        <w:rPr>
          <w:b/>
        </w:rPr>
        <w:t xml:space="preserve">3e. </w:t>
      </w:r>
      <w:r w:rsidRPr="000E2632">
        <w:t>How did you tune the models and control complexity?</w:t>
      </w:r>
    </w:p>
    <w:p w14:paraId="30BFB16B" w14:textId="77777777" w:rsidR="002F2155" w:rsidRPr="000E2632" w:rsidRDefault="002F2155" w:rsidP="002F2155">
      <w:pPr>
        <w:ind w:left="10"/>
        <w:rPr>
          <w:rFonts w:eastAsiaTheme="minorEastAsia"/>
          <w:b/>
          <w:bCs/>
          <w:color w:val="EE0000"/>
        </w:rPr>
      </w:pPr>
      <w:r w:rsidRPr="000E2632">
        <w:rPr>
          <w:rFonts w:eastAsiaTheme="minorEastAsia"/>
          <w:b/>
          <w:bCs/>
          <w:color w:val="EE0000"/>
        </w:rPr>
        <w:t>Linear Models — Linear Regression, Ridge and Lasso</w:t>
      </w:r>
    </w:p>
    <w:p w14:paraId="45061D47" w14:textId="77777777" w:rsidR="002F2155" w:rsidRPr="000E2632" w:rsidRDefault="002F2155" w:rsidP="002F2155">
      <w:pPr>
        <w:ind w:left="10"/>
        <w:rPr>
          <w:rFonts w:eastAsiaTheme="minorEastAsia"/>
          <w:b/>
          <w:bCs/>
          <w:color w:val="EE0000"/>
        </w:rPr>
      </w:pPr>
      <w:r w:rsidRPr="000E2632">
        <w:rPr>
          <w:rFonts w:eastAsiaTheme="minorEastAsia"/>
          <w:b/>
          <w:bCs/>
          <w:color w:val="EE0000"/>
        </w:rPr>
        <w:t xml:space="preserve">Model complexity was managed through selective feature engineering and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As discussed in Section 3d, additional features were not retained solely because they had plausible economic interpretations; their predictive value was assessed on validation data. For the linear-model comparison, Feature Set D was held constant to separate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effects from changes in the original feature specification.</w:t>
      </w:r>
    </w:p>
    <w:p w14:paraId="169E0A9B" w14:textId="77777777" w:rsidR="002F2155" w:rsidRPr="000E2632" w:rsidRDefault="002F2155" w:rsidP="002F2155">
      <w:pPr>
        <w:ind w:left="10"/>
        <w:rPr>
          <w:rFonts w:eastAsiaTheme="minorEastAsia"/>
          <w:b/>
          <w:bCs/>
          <w:color w:val="EE0000"/>
        </w:rPr>
      </w:pPr>
      <w:r w:rsidRPr="000E2632">
        <w:rPr>
          <w:rFonts w:eastAsiaTheme="minorEastAsia"/>
          <w:b/>
          <w:bCs/>
          <w:color w:val="EE0000"/>
        </w:rPr>
        <w:t xml:space="preserve">Ridge applies L2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to shrink coefficients, while Lasso applies L1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which can also eliminate coefficients. Both models were fitted using their standard </w:t>
      </w:r>
      <w:proofErr w:type="spellStart"/>
      <w:r w:rsidRPr="000E2632">
        <w:rPr>
          <w:rFonts w:eastAsiaTheme="minorEastAsia"/>
          <w:b/>
          <w:bCs/>
          <w:color w:val="EE0000"/>
        </w:rPr>
        <w:t>penalised</w:t>
      </w:r>
      <w:proofErr w:type="spellEnd"/>
      <w:r w:rsidRPr="000E2632">
        <w:rPr>
          <w:rFonts w:eastAsiaTheme="minorEastAsia"/>
          <w:b/>
          <w:bCs/>
          <w:color w:val="EE0000"/>
        </w:rPr>
        <w:t xml:space="preserve"> squared-error objectives. The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strength (α) was selected using the pre-specified validation WAE (2:1), rather than directly </w:t>
      </w:r>
      <w:proofErr w:type="spellStart"/>
      <w:r w:rsidRPr="000E2632">
        <w:rPr>
          <w:rFonts w:eastAsiaTheme="minorEastAsia"/>
          <w:b/>
          <w:bCs/>
          <w:color w:val="EE0000"/>
        </w:rPr>
        <w:t>optimising</w:t>
      </w:r>
      <w:proofErr w:type="spellEnd"/>
      <w:r w:rsidRPr="000E2632">
        <w:rPr>
          <w:rFonts w:eastAsiaTheme="minorEastAsia"/>
          <w:b/>
          <w:bCs/>
          <w:color w:val="EE0000"/>
        </w:rPr>
        <w:t xml:space="preserve"> this asymmetric loss during fitting. MSE, MAE and R² were retained as supporting metrics.</w:t>
      </w:r>
    </w:p>
    <w:p w14:paraId="48099FAB" w14:textId="77777777" w:rsidR="002F2155" w:rsidRPr="000E2632" w:rsidRDefault="002F2155" w:rsidP="002F2155">
      <w:pPr>
        <w:ind w:left="10"/>
        <w:rPr>
          <w:rFonts w:eastAsiaTheme="minorEastAsia"/>
          <w:b/>
          <w:bCs/>
          <w:color w:val="EE0000"/>
        </w:rPr>
      </w:pPr>
      <w:r w:rsidRPr="000E2632">
        <w:rPr>
          <w:rFonts w:eastAsiaTheme="minorEastAsia"/>
          <w:b/>
          <w:bCs/>
          <w:color w:val="EE0000"/>
        </w:rPr>
        <w:t xml:space="preserve">Table 3.5. Selected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tuning results using Feature Set D, 2024 H2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1247"/>
      </w:tblGrid>
      <w:tr w:rsidR="002F2155" w:rsidRPr="000E2632" w14:paraId="7BCEEB05" w14:textId="77777777">
        <w:trPr>
          <w:tblCellSpacing w:w="15" w:type="dxa"/>
        </w:trPr>
        <w:tc>
          <w:tcPr>
            <w:tcW w:w="0" w:type="auto"/>
            <w:vAlign w:val="center"/>
            <w:hideMark/>
          </w:tcPr>
          <w:p w14:paraId="343F4846" w14:textId="77777777" w:rsidR="002F2155" w:rsidRPr="000E2632" w:rsidRDefault="002F2155" w:rsidP="002F2155">
            <w:pPr>
              <w:ind w:left="10"/>
              <w:rPr>
                <w:rFonts w:eastAsiaTheme="minorEastAsia"/>
                <w:b/>
                <w:bCs/>
                <w:color w:val="EE0000"/>
              </w:rPr>
            </w:pPr>
            <w:r w:rsidRPr="000E2632">
              <w:rPr>
                <w:rFonts w:eastAsiaTheme="minorEastAsia"/>
                <w:b/>
                <w:bCs/>
                <w:color w:val="EE0000"/>
              </w:rPr>
              <w:t>Model</w:t>
            </w:r>
          </w:p>
        </w:tc>
        <w:tc>
          <w:tcPr>
            <w:tcW w:w="0" w:type="auto"/>
            <w:vAlign w:val="center"/>
            <w:hideMark/>
          </w:tcPr>
          <w:p w14:paraId="7AC48782" w14:textId="77777777" w:rsidR="002F2155" w:rsidRPr="000E2632" w:rsidRDefault="002F2155" w:rsidP="002F2155">
            <w:pPr>
              <w:ind w:left="10"/>
              <w:rPr>
                <w:rFonts w:eastAsiaTheme="minorEastAsia"/>
                <w:b/>
                <w:bCs/>
                <w:color w:val="EE0000"/>
              </w:rPr>
            </w:pPr>
            <w:r w:rsidRPr="000E2632">
              <w:rPr>
                <w:rFonts w:eastAsiaTheme="minorEastAsia"/>
                <w:b/>
                <w:bCs/>
                <w:color w:val="EE0000"/>
              </w:rPr>
              <w:t>α</w:t>
            </w:r>
          </w:p>
        </w:tc>
        <w:tc>
          <w:tcPr>
            <w:tcW w:w="0" w:type="auto"/>
            <w:vAlign w:val="center"/>
            <w:hideMark/>
          </w:tcPr>
          <w:p w14:paraId="608F7D83" w14:textId="77777777" w:rsidR="002F2155" w:rsidRPr="000E2632" w:rsidRDefault="002F2155" w:rsidP="002F2155">
            <w:pPr>
              <w:ind w:left="10"/>
              <w:rPr>
                <w:rFonts w:eastAsiaTheme="minorEastAsia"/>
                <w:b/>
                <w:bCs/>
                <w:color w:val="EE0000"/>
              </w:rPr>
            </w:pPr>
            <w:r w:rsidRPr="000E2632">
              <w:rPr>
                <w:rFonts w:eastAsiaTheme="minorEastAsia"/>
                <w:b/>
                <w:bCs/>
                <w:color w:val="EE0000"/>
              </w:rPr>
              <w:t>WAE 2:1 ($)</w:t>
            </w:r>
          </w:p>
        </w:tc>
      </w:tr>
      <w:tr w:rsidR="002F2155" w:rsidRPr="000E2632" w14:paraId="2ABBEAC2" w14:textId="77777777">
        <w:trPr>
          <w:tblCellSpacing w:w="15" w:type="dxa"/>
        </w:trPr>
        <w:tc>
          <w:tcPr>
            <w:tcW w:w="0" w:type="auto"/>
            <w:vAlign w:val="center"/>
            <w:hideMark/>
          </w:tcPr>
          <w:p w14:paraId="4C1B1640" w14:textId="77777777" w:rsidR="002F2155" w:rsidRPr="000E2632" w:rsidRDefault="002F2155" w:rsidP="002F2155">
            <w:pPr>
              <w:ind w:left="10"/>
              <w:rPr>
                <w:rFonts w:eastAsiaTheme="minorEastAsia"/>
                <w:b/>
                <w:bCs/>
                <w:color w:val="EE0000"/>
              </w:rPr>
            </w:pPr>
            <w:r w:rsidRPr="000E2632">
              <w:rPr>
                <w:rFonts w:eastAsiaTheme="minorEastAsia"/>
                <w:b/>
                <w:bCs/>
                <w:color w:val="EE0000"/>
              </w:rPr>
              <w:t>Ridge</w:t>
            </w:r>
          </w:p>
        </w:tc>
        <w:tc>
          <w:tcPr>
            <w:tcW w:w="0" w:type="auto"/>
            <w:vAlign w:val="center"/>
            <w:hideMark/>
          </w:tcPr>
          <w:p w14:paraId="463183C5" w14:textId="77777777" w:rsidR="002F2155" w:rsidRPr="000E2632" w:rsidRDefault="002F2155" w:rsidP="002F2155">
            <w:pPr>
              <w:ind w:left="10"/>
              <w:rPr>
                <w:rFonts w:eastAsiaTheme="minorEastAsia"/>
                <w:b/>
                <w:bCs/>
                <w:color w:val="EE0000"/>
              </w:rPr>
            </w:pPr>
            <w:r w:rsidRPr="000E2632">
              <w:rPr>
                <w:rFonts w:eastAsiaTheme="minorEastAsia"/>
                <w:b/>
                <w:bCs/>
                <w:color w:val="EE0000"/>
              </w:rPr>
              <w:t>5</w:t>
            </w:r>
          </w:p>
        </w:tc>
        <w:tc>
          <w:tcPr>
            <w:tcW w:w="0" w:type="auto"/>
            <w:vAlign w:val="center"/>
            <w:hideMark/>
          </w:tcPr>
          <w:p w14:paraId="7498F355" w14:textId="77777777" w:rsidR="002F2155" w:rsidRPr="000E2632" w:rsidRDefault="002F2155" w:rsidP="002F2155">
            <w:pPr>
              <w:ind w:left="10"/>
              <w:rPr>
                <w:rFonts w:eastAsiaTheme="minorEastAsia"/>
                <w:b/>
                <w:bCs/>
                <w:color w:val="EE0000"/>
              </w:rPr>
            </w:pPr>
            <w:r w:rsidRPr="000E2632">
              <w:rPr>
                <w:rFonts w:eastAsiaTheme="minorEastAsia"/>
                <w:b/>
                <w:bCs/>
                <w:color w:val="EE0000"/>
              </w:rPr>
              <w:t>153,335.99</w:t>
            </w:r>
          </w:p>
        </w:tc>
      </w:tr>
      <w:tr w:rsidR="002F2155" w:rsidRPr="000E2632" w14:paraId="71880C52" w14:textId="77777777">
        <w:trPr>
          <w:tblCellSpacing w:w="15" w:type="dxa"/>
        </w:trPr>
        <w:tc>
          <w:tcPr>
            <w:tcW w:w="0" w:type="auto"/>
            <w:vAlign w:val="center"/>
            <w:hideMark/>
          </w:tcPr>
          <w:p w14:paraId="0629D717" w14:textId="77777777" w:rsidR="002F2155" w:rsidRPr="000E2632" w:rsidRDefault="002F2155" w:rsidP="002F2155">
            <w:pPr>
              <w:ind w:left="10"/>
              <w:rPr>
                <w:rFonts w:eastAsiaTheme="minorEastAsia"/>
                <w:b/>
                <w:bCs/>
                <w:color w:val="EE0000"/>
              </w:rPr>
            </w:pPr>
            <w:r w:rsidRPr="000E2632">
              <w:rPr>
                <w:rFonts w:eastAsiaTheme="minorEastAsia"/>
                <w:b/>
                <w:bCs/>
                <w:color w:val="EE0000"/>
              </w:rPr>
              <w:t>Ridge</w:t>
            </w:r>
          </w:p>
        </w:tc>
        <w:tc>
          <w:tcPr>
            <w:tcW w:w="0" w:type="auto"/>
            <w:vAlign w:val="center"/>
            <w:hideMark/>
          </w:tcPr>
          <w:p w14:paraId="0E2D5331" w14:textId="77777777" w:rsidR="002F2155" w:rsidRPr="000E2632" w:rsidRDefault="002F2155" w:rsidP="002F2155">
            <w:pPr>
              <w:ind w:left="10"/>
              <w:rPr>
                <w:rFonts w:eastAsiaTheme="minorEastAsia"/>
                <w:b/>
                <w:bCs/>
                <w:color w:val="EE0000"/>
              </w:rPr>
            </w:pPr>
            <w:r w:rsidRPr="000E2632">
              <w:rPr>
                <w:rFonts w:eastAsiaTheme="minorEastAsia"/>
                <w:b/>
                <w:bCs/>
                <w:color w:val="EE0000"/>
              </w:rPr>
              <w:t>10</w:t>
            </w:r>
          </w:p>
        </w:tc>
        <w:tc>
          <w:tcPr>
            <w:tcW w:w="0" w:type="auto"/>
            <w:vAlign w:val="center"/>
            <w:hideMark/>
          </w:tcPr>
          <w:p w14:paraId="7BDD3D5D" w14:textId="77777777" w:rsidR="002F2155" w:rsidRPr="000E2632" w:rsidRDefault="002F2155" w:rsidP="002F2155">
            <w:pPr>
              <w:ind w:left="10"/>
              <w:rPr>
                <w:rFonts w:eastAsiaTheme="minorEastAsia"/>
                <w:b/>
                <w:bCs/>
                <w:color w:val="EE0000"/>
              </w:rPr>
            </w:pPr>
            <w:r w:rsidRPr="000E2632">
              <w:rPr>
                <w:rFonts w:eastAsiaTheme="minorEastAsia"/>
                <w:b/>
                <w:bCs/>
                <w:color w:val="EE0000"/>
              </w:rPr>
              <w:t>153,123.27</w:t>
            </w:r>
          </w:p>
        </w:tc>
      </w:tr>
      <w:tr w:rsidR="002F2155" w:rsidRPr="000E2632" w14:paraId="7D4F5D2E" w14:textId="77777777">
        <w:trPr>
          <w:tblCellSpacing w:w="15" w:type="dxa"/>
        </w:trPr>
        <w:tc>
          <w:tcPr>
            <w:tcW w:w="0" w:type="auto"/>
            <w:vAlign w:val="center"/>
            <w:hideMark/>
          </w:tcPr>
          <w:p w14:paraId="0B4DA997" w14:textId="77777777" w:rsidR="002F2155" w:rsidRPr="000E2632" w:rsidRDefault="002F2155" w:rsidP="002F2155">
            <w:pPr>
              <w:ind w:left="10"/>
              <w:rPr>
                <w:rFonts w:eastAsiaTheme="minorEastAsia"/>
                <w:b/>
                <w:bCs/>
                <w:color w:val="EE0000"/>
              </w:rPr>
            </w:pPr>
            <w:r w:rsidRPr="000E2632">
              <w:rPr>
                <w:rFonts w:eastAsiaTheme="minorEastAsia"/>
                <w:b/>
                <w:bCs/>
                <w:color w:val="EE0000"/>
              </w:rPr>
              <w:t>Ridge</w:t>
            </w:r>
          </w:p>
        </w:tc>
        <w:tc>
          <w:tcPr>
            <w:tcW w:w="0" w:type="auto"/>
            <w:vAlign w:val="center"/>
            <w:hideMark/>
          </w:tcPr>
          <w:p w14:paraId="3D6FCCD0" w14:textId="77777777" w:rsidR="002F2155" w:rsidRPr="000E2632" w:rsidRDefault="002F2155" w:rsidP="002F2155">
            <w:pPr>
              <w:ind w:left="10"/>
              <w:rPr>
                <w:rFonts w:eastAsiaTheme="minorEastAsia"/>
                <w:b/>
                <w:bCs/>
                <w:color w:val="EE0000"/>
              </w:rPr>
            </w:pPr>
            <w:r w:rsidRPr="000E2632">
              <w:rPr>
                <w:rFonts w:eastAsiaTheme="minorEastAsia"/>
                <w:b/>
                <w:bCs/>
                <w:color w:val="EE0000"/>
              </w:rPr>
              <w:t>12</w:t>
            </w:r>
          </w:p>
        </w:tc>
        <w:tc>
          <w:tcPr>
            <w:tcW w:w="0" w:type="auto"/>
            <w:vAlign w:val="center"/>
            <w:hideMark/>
          </w:tcPr>
          <w:p w14:paraId="051121EE" w14:textId="77777777" w:rsidR="002F2155" w:rsidRPr="000E2632" w:rsidRDefault="002F2155" w:rsidP="002F2155">
            <w:pPr>
              <w:ind w:left="10"/>
              <w:rPr>
                <w:rFonts w:eastAsiaTheme="minorEastAsia"/>
                <w:b/>
                <w:bCs/>
                <w:color w:val="EE0000"/>
              </w:rPr>
            </w:pPr>
            <w:r w:rsidRPr="000E2632">
              <w:rPr>
                <w:rFonts w:eastAsiaTheme="minorEastAsia"/>
                <w:b/>
                <w:bCs/>
                <w:color w:val="EE0000"/>
              </w:rPr>
              <w:t>153,109.49</w:t>
            </w:r>
          </w:p>
        </w:tc>
      </w:tr>
      <w:tr w:rsidR="002F2155" w:rsidRPr="000E2632" w14:paraId="788D59B4" w14:textId="77777777">
        <w:trPr>
          <w:tblCellSpacing w:w="15" w:type="dxa"/>
        </w:trPr>
        <w:tc>
          <w:tcPr>
            <w:tcW w:w="0" w:type="auto"/>
            <w:vAlign w:val="center"/>
            <w:hideMark/>
          </w:tcPr>
          <w:p w14:paraId="68B6B6FA" w14:textId="77777777" w:rsidR="002F2155" w:rsidRPr="000E2632" w:rsidRDefault="002F2155" w:rsidP="002F2155">
            <w:pPr>
              <w:ind w:left="10"/>
              <w:rPr>
                <w:rFonts w:eastAsiaTheme="minorEastAsia"/>
                <w:b/>
                <w:bCs/>
                <w:color w:val="EE0000"/>
              </w:rPr>
            </w:pPr>
            <w:r w:rsidRPr="000E2632">
              <w:rPr>
                <w:rFonts w:eastAsiaTheme="minorEastAsia"/>
                <w:b/>
                <w:bCs/>
                <w:color w:val="EE0000"/>
              </w:rPr>
              <w:t>Ridge</w:t>
            </w:r>
          </w:p>
        </w:tc>
        <w:tc>
          <w:tcPr>
            <w:tcW w:w="0" w:type="auto"/>
            <w:vAlign w:val="center"/>
            <w:hideMark/>
          </w:tcPr>
          <w:p w14:paraId="44968C08" w14:textId="77777777" w:rsidR="002F2155" w:rsidRPr="000E2632" w:rsidRDefault="002F2155" w:rsidP="002F2155">
            <w:pPr>
              <w:ind w:left="10"/>
              <w:rPr>
                <w:rFonts w:eastAsiaTheme="minorEastAsia"/>
                <w:b/>
                <w:bCs/>
                <w:color w:val="EE0000"/>
              </w:rPr>
            </w:pPr>
            <w:r w:rsidRPr="000E2632">
              <w:rPr>
                <w:rFonts w:eastAsiaTheme="minorEastAsia"/>
                <w:b/>
                <w:bCs/>
                <w:color w:val="EE0000"/>
              </w:rPr>
              <w:t>20</w:t>
            </w:r>
          </w:p>
        </w:tc>
        <w:tc>
          <w:tcPr>
            <w:tcW w:w="0" w:type="auto"/>
            <w:vAlign w:val="center"/>
            <w:hideMark/>
          </w:tcPr>
          <w:p w14:paraId="5E86E85E" w14:textId="77777777" w:rsidR="002F2155" w:rsidRPr="000E2632" w:rsidRDefault="002F2155" w:rsidP="002F2155">
            <w:pPr>
              <w:ind w:left="10"/>
              <w:rPr>
                <w:rFonts w:eastAsiaTheme="minorEastAsia"/>
                <w:b/>
                <w:bCs/>
                <w:color w:val="EE0000"/>
              </w:rPr>
            </w:pPr>
            <w:r w:rsidRPr="000E2632">
              <w:rPr>
                <w:rFonts w:eastAsiaTheme="minorEastAsia"/>
                <w:b/>
                <w:bCs/>
                <w:color w:val="EE0000"/>
              </w:rPr>
              <w:t>153,170.43</w:t>
            </w:r>
          </w:p>
        </w:tc>
      </w:tr>
      <w:tr w:rsidR="002F2155" w:rsidRPr="000E2632" w14:paraId="3A00634C" w14:textId="77777777">
        <w:trPr>
          <w:tblCellSpacing w:w="15" w:type="dxa"/>
        </w:trPr>
        <w:tc>
          <w:tcPr>
            <w:tcW w:w="0" w:type="auto"/>
            <w:vAlign w:val="center"/>
            <w:hideMark/>
          </w:tcPr>
          <w:p w14:paraId="61B73C62" w14:textId="77777777" w:rsidR="002F2155" w:rsidRPr="000E2632" w:rsidRDefault="002F2155" w:rsidP="002F2155">
            <w:pPr>
              <w:ind w:left="10"/>
              <w:rPr>
                <w:rFonts w:eastAsiaTheme="minorEastAsia"/>
                <w:b/>
                <w:bCs/>
                <w:color w:val="EE0000"/>
              </w:rPr>
            </w:pPr>
            <w:r w:rsidRPr="000E2632">
              <w:rPr>
                <w:rFonts w:eastAsiaTheme="minorEastAsia"/>
                <w:b/>
                <w:bCs/>
                <w:color w:val="EE0000"/>
              </w:rPr>
              <w:t>Lasso</w:t>
            </w:r>
          </w:p>
        </w:tc>
        <w:tc>
          <w:tcPr>
            <w:tcW w:w="0" w:type="auto"/>
            <w:vAlign w:val="center"/>
            <w:hideMark/>
          </w:tcPr>
          <w:p w14:paraId="4D946E51" w14:textId="77777777" w:rsidR="002F2155" w:rsidRPr="000E2632" w:rsidRDefault="002F2155" w:rsidP="002F2155">
            <w:pPr>
              <w:ind w:left="10"/>
              <w:rPr>
                <w:rFonts w:eastAsiaTheme="minorEastAsia"/>
                <w:b/>
                <w:bCs/>
                <w:color w:val="EE0000"/>
              </w:rPr>
            </w:pPr>
            <w:r w:rsidRPr="000E2632">
              <w:rPr>
                <w:rFonts w:eastAsiaTheme="minorEastAsia"/>
                <w:b/>
                <w:bCs/>
                <w:color w:val="EE0000"/>
              </w:rPr>
              <w:t>10</w:t>
            </w:r>
          </w:p>
        </w:tc>
        <w:tc>
          <w:tcPr>
            <w:tcW w:w="0" w:type="auto"/>
            <w:vAlign w:val="center"/>
            <w:hideMark/>
          </w:tcPr>
          <w:p w14:paraId="5258F6C9" w14:textId="77777777" w:rsidR="002F2155" w:rsidRPr="000E2632" w:rsidRDefault="002F2155" w:rsidP="002F2155">
            <w:pPr>
              <w:ind w:left="10"/>
              <w:rPr>
                <w:rFonts w:eastAsiaTheme="minorEastAsia"/>
                <w:b/>
                <w:bCs/>
                <w:color w:val="EE0000"/>
              </w:rPr>
            </w:pPr>
            <w:r w:rsidRPr="000E2632">
              <w:rPr>
                <w:rFonts w:eastAsiaTheme="minorEastAsia"/>
                <w:b/>
                <w:bCs/>
                <w:color w:val="EE0000"/>
              </w:rPr>
              <w:t>153,035.86</w:t>
            </w:r>
          </w:p>
        </w:tc>
      </w:tr>
      <w:tr w:rsidR="002F2155" w:rsidRPr="000E2632" w14:paraId="5359638F" w14:textId="77777777">
        <w:trPr>
          <w:tblCellSpacing w:w="15" w:type="dxa"/>
        </w:trPr>
        <w:tc>
          <w:tcPr>
            <w:tcW w:w="0" w:type="auto"/>
            <w:vAlign w:val="center"/>
            <w:hideMark/>
          </w:tcPr>
          <w:p w14:paraId="3BEE3220" w14:textId="77777777" w:rsidR="002F2155" w:rsidRPr="000E2632" w:rsidRDefault="002F2155" w:rsidP="002F2155">
            <w:pPr>
              <w:ind w:left="10"/>
              <w:rPr>
                <w:rFonts w:eastAsiaTheme="minorEastAsia"/>
                <w:b/>
                <w:bCs/>
                <w:color w:val="EE0000"/>
              </w:rPr>
            </w:pPr>
            <w:r w:rsidRPr="000E2632">
              <w:rPr>
                <w:rFonts w:eastAsiaTheme="minorEastAsia"/>
                <w:b/>
                <w:bCs/>
                <w:color w:val="EE0000"/>
              </w:rPr>
              <w:t>Lasso</w:t>
            </w:r>
          </w:p>
        </w:tc>
        <w:tc>
          <w:tcPr>
            <w:tcW w:w="0" w:type="auto"/>
            <w:vAlign w:val="center"/>
            <w:hideMark/>
          </w:tcPr>
          <w:p w14:paraId="3C05D575" w14:textId="77777777" w:rsidR="002F2155" w:rsidRPr="000E2632" w:rsidRDefault="002F2155" w:rsidP="002F2155">
            <w:pPr>
              <w:ind w:left="10"/>
              <w:rPr>
                <w:rFonts w:eastAsiaTheme="minorEastAsia"/>
                <w:b/>
                <w:bCs/>
                <w:color w:val="EE0000"/>
              </w:rPr>
            </w:pPr>
            <w:r w:rsidRPr="000E2632">
              <w:rPr>
                <w:rFonts w:eastAsiaTheme="minorEastAsia"/>
                <w:b/>
                <w:bCs/>
                <w:color w:val="EE0000"/>
              </w:rPr>
              <w:t>20</w:t>
            </w:r>
          </w:p>
        </w:tc>
        <w:tc>
          <w:tcPr>
            <w:tcW w:w="0" w:type="auto"/>
            <w:vAlign w:val="center"/>
            <w:hideMark/>
          </w:tcPr>
          <w:p w14:paraId="46DACF8E" w14:textId="77777777" w:rsidR="002F2155" w:rsidRPr="000E2632" w:rsidRDefault="002F2155" w:rsidP="002F2155">
            <w:pPr>
              <w:ind w:left="10"/>
              <w:rPr>
                <w:rFonts w:eastAsiaTheme="minorEastAsia"/>
                <w:b/>
                <w:bCs/>
                <w:color w:val="EE0000"/>
              </w:rPr>
            </w:pPr>
            <w:r w:rsidRPr="000E2632">
              <w:rPr>
                <w:rFonts w:eastAsiaTheme="minorEastAsia"/>
                <w:b/>
                <w:bCs/>
                <w:color w:val="EE0000"/>
              </w:rPr>
              <w:t>152,566.39</w:t>
            </w:r>
          </w:p>
        </w:tc>
      </w:tr>
      <w:tr w:rsidR="002F2155" w:rsidRPr="000E2632" w14:paraId="54440739" w14:textId="77777777">
        <w:trPr>
          <w:tblCellSpacing w:w="15" w:type="dxa"/>
        </w:trPr>
        <w:tc>
          <w:tcPr>
            <w:tcW w:w="0" w:type="auto"/>
            <w:vAlign w:val="center"/>
            <w:hideMark/>
          </w:tcPr>
          <w:p w14:paraId="274D5126" w14:textId="77777777" w:rsidR="002F2155" w:rsidRPr="000E2632" w:rsidRDefault="002F2155" w:rsidP="002F2155">
            <w:pPr>
              <w:ind w:left="10"/>
              <w:rPr>
                <w:rFonts w:eastAsiaTheme="minorEastAsia"/>
                <w:b/>
                <w:bCs/>
                <w:color w:val="EE0000"/>
              </w:rPr>
            </w:pPr>
            <w:r w:rsidRPr="000E2632">
              <w:rPr>
                <w:rFonts w:eastAsiaTheme="minorEastAsia"/>
                <w:b/>
                <w:bCs/>
                <w:color w:val="EE0000"/>
              </w:rPr>
              <w:t>Lasso</w:t>
            </w:r>
          </w:p>
        </w:tc>
        <w:tc>
          <w:tcPr>
            <w:tcW w:w="0" w:type="auto"/>
            <w:vAlign w:val="center"/>
            <w:hideMark/>
          </w:tcPr>
          <w:p w14:paraId="5C2EDD5E" w14:textId="77777777" w:rsidR="002F2155" w:rsidRPr="000E2632" w:rsidRDefault="002F2155" w:rsidP="002F2155">
            <w:pPr>
              <w:ind w:left="10"/>
              <w:rPr>
                <w:rFonts w:eastAsiaTheme="minorEastAsia"/>
                <w:b/>
                <w:bCs/>
                <w:color w:val="EE0000"/>
              </w:rPr>
            </w:pPr>
            <w:r w:rsidRPr="000E2632">
              <w:rPr>
                <w:rFonts w:eastAsiaTheme="minorEastAsia"/>
                <w:b/>
                <w:bCs/>
                <w:color w:val="EE0000"/>
              </w:rPr>
              <w:t>30</w:t>
            </w:r>
          </w:p>
        </w:tc>
        <w:tc>
          <w:tcPr>
            <w:tcW w:w="0" w:type="auto"/>
            <w:vAlign w:val="center"/>
            <w:hideMark/>
          </w:tcPr>
          <w:p w14:paraId="0CEF52B1" w14:textId="77777777" w:rsidR="002F2155" w:rsidRPr="000E2632" w:rsidRDefault="002F2155" w:rsidP="002F2155">
            <w:pPr>
              <w:ind w:left="10"/>
              <w:rPr>
                <w:rFonts w:eastAsiaTheme="minorEastAsia"/>
                <w:b/>
                <w:bCs/>
                <w:color w:val="EE0000"/>
              </w:rPr>
            </w:pPr>
            <w:r w:rsidRPr="000E2632">
              <w:rPr>
                <w:rFonts w:eastAsiaTheme="minorEastAsia"/>
                <w:b/>
                <w:bCs/>
                <w:color w:val="EE0000"/>
              </w:rPr>
              <w:t>152,847.45</w:t>
            </w:r>
          </w:p>
        </w:tc>
      </w:tr>
    </w:tbl>
    <w:p w14:paraId="50D5F504" w14:textId="77777777" w:rsidR="002F2155" w:rsidRPr="000E2632" w:rsidRDefault="002F2155" w:rsidP="002F2155">
      <w:pPr>
        <w:ind w:left="10"/>
        <w:rPr>
          <w:rFonts w:eastAsiaTheme="minorEastAsia"/>
          <w:b/>
          <w:bCs/>
          <w:color w:val="EE0000"/>
        </w:rPr>
      </w:pPr>
      <w:r w:rsidRPr="000E2632">
        <w:rPr>
          <w:rFonts w:eastAsiaTheme="minorEastAsia"/>
          <w:b/>
          <w:bCs/>
          <w:color w:val="EE0000"/>
        </w:rPr>
        <w:t xml:space="preserve">Ridge achieved its lowest tested WAE (2:1) at α = 12, while Lasso performed best at α = 20. Ridge's performance varied little around α = 10–15, indicating that the selected value was not a sharply isolated optimum. The deterioration observed at stronger </w:t>
      </w:r>
      <w:proofErr w:type="spellStart"/>
      <w:r w:rsidRPr="000E2632">
        <w:rPr>
          <w:rFonts w:eastAsiaTheme="minorEastAsia"/>
          <w:b/>
          <w:bCs/>
          <w:color w:val="EE0000"/>
        </w:rPr>
        <w:t>regularisation</w:t>
      </w:r>
      <w:proofErr w:type="spellEnd"/>
      <w:r w:rsidRPr="000E2632">
        <w:rPr>
          <w:rFonts w:eastAsiaTheme="minorEastAsia"/>
          <w:b/>
          <w:bCs/>
          <w:color w:val="EE0000"/>
        </w:rPr>
        <w:t xml:space="preserve"> levels also showed that greater coefficient shrinkage did not necessarily improve predictive accuracy.</w:t>
      </w:r>
    </w:p>
    <w:p w14:paraId="3B257617" w14:textId="77777777" w:rsidR="002F2155" w:rsidRPr="000E2632" w:rsidRDefault="002F2155" w:rsidP="002F2155">
      <w:pPr>
        <w:ind w:left="10"/>
        <w:rPr>
          <w:rFonts w:eastAsiaTheme="minorEastAsia"/>
          <w:b/>
          <w:bCs/>
          <w:color w:val="EE0000"/>
        </w:rPr>
      </w:pPr>
      <w:r w:rsidRPr="000E2632">
        <w:rPr>
          <w:rFonts w:eastAsiaTheme="minorEastAsia"/>
          <w:b/>
          <w:bCs/>
          <w:color w:val="EE0000"/>
        </w:rPr>
        <w:t xml:space="preserve">Preprocessing choices were examined through controlled ablation experiments using Ridge at a fixed α = 10. Removing numeric missing-value indicators increased WAE from $153,123.27 to $153,149.31, while adding an </w:t>
      </w:r>
      <w:proofErr w:type="spellStart"/>
      <w:r w:rsidRPr="000E2632">
        <w:rPr>
          <w:rFonts w:eastAsiaTheme="minorEastAsia"/>
          <w:b/>
          <w:bCs/>
          <w:color w:val="EE0000"/>
        </w:rPr>
        <w:t>is_Chicago</w:t>
      </w:r>
      <w:proofErr w:type="spellEnd"/>
      <w:r w:rsidRPr="000E2632">
        <w:rPr>
          <w:rFonts w:eastAsiaTheme="minorEastAsia"/>
          <w:b/>
          <w:bCs/>
          <w:color w:val="EE0000"/>
        </w:rPr>
        <w:t xml:space="preserve"> indicator produced $153,124.19. These small differences supported retaining the existing missing-value indicators without introducing the additional Chicago feature, rather than changing the representation based only on descriptive associations.</w:t>
      </w:r>
    </w:p>
    <w:p w14:paraId="27302FD1" w14:textId="77777777" w:rsidR="002F2155" w:rsidRPr="000E2632" w:rsidRDefault="002F2155" w:rsidP="002F2155">
      <w:pPr>
        <w:ind w:left="10"/>
        <w:rPr>
          <w:rFonts w:eastAsiaTheme="minorEastAsia"/>
          <w:b/>
          <w:bCs/>
          <w:color w:val="EE0000"/>
        </w:rPr>
      </w:pPr>
      <w:r w:rsidRPr="000E2632">
        <w:rPr>
          <w:rFonts w:eastAsiaTheme="minorEastAsia"/>
          <w:b/>
          <w:bCs/>
          <w:color w:val="EE0000"/>
        </w:rPr>
        <w:lastRenderedPageBreak/>
        <w:t xml:space="preserve">Numerical convergence was checked separately from predictive performance. Earlier Lasso screening fits had raised convergence concerns, so the selected α = 20 configuration was refitted and verified at a tolerance of </w:t>
      </w:r>
      <w:proofErr w:type="gramStart"/>
      <w:r w:rsidRPr="000E2632">
        <w:rPr>
          <w:rFonts w:eastAsiaTheme="minorEastAsia"/>
          <w:b/>
          <w:bCs/>
          <w:color w:val="EE0000"/>
        </w:rPr>
        <w:t>1e</w:t>
      </w:r>
      <w:proofErr w:type="gramEnd"/>
      <w:r w:rsidRPr="000E2632">
        <w:rPr>
          <w:rFonts w:eastAsiaTheme="minorEastAsia"/>
          <w:b/>
          <w:bCs/>
          <w:color w:val="EE0000"/>
        </w:rPr>
        <w:t>-5. It converged after 3,112 iterations, with its dual gap below the convergence threshold, and retained 1,074 non-zero coefficients. Tightening the tolerance produced only minor prediction changes, supporting numerical stability rather than establishing that overfitting had been eliminated.</w:t>
      </w:r>
    </w:p>
    <w:p w14:paraId="7EA72822" w14:textId="77777777" w:rsidR="002F2155" w:rsidRPr="000E2632" w:rsidRDefault="002F2155" w:rsidP="002F2155">
      <w:pPr>
        <w:ind w:left="10"/>
        <w:rPr>
          <w:rFonts w:eastAsiaTheme="minorEastAsia"/>
          <w:b/>
          <w:bCs/>
          <w:color w:val="EE0000"/>
        </w:rPr>
      </w:pPr>
      <w:r w:rsidRPr="000E2632">
        <w:rPr>
          <w:rFonts w:eastAsiaTheme="minorEastAsia"/>
          <w:b/>
          <w:bCs/>
          <w:color w:val="EE0000"/>
        </w:rPr>
        <w:t xml:space="preserve">Overall, the tuning and diagnostic results supported Lasso with Feature Set D and α = 20 as the strongest evaluated linear-model candidate under WAE (2:1). Its advantage over Ridge remained modest, and repeated selection on a single validation period may </w:t>
      </w:r>
      <w:proofErr w:type="spellStart"/>
      <w:r w:rsidRPr="000E2632">
        <w:rPr>
          <w:rFonts w:eastAsiaTheme="minorEastAsia"/>
          <w:b/>
          <w:bCs/>
          <w:color w:val="EE0000"/>
        </w:rPr>
        <w:t>favour</w:t>
      </w:r>
      <w:proofErr w:type="spellEnd"/>
      <w:r w:rsidRPr="000E2632">
        <w:rPr>
          <w:rFonts w:eastAsiaTheme="minorEastAsia"/>
          <w:b/>
          <w:bCs/>
          <w:color w:val="EE0000"/>
        </w:rPr>
        <w:t xml:space="preserve"> period-specific patterns. Final model selection therefore requires comparison with the remaining model families.</w:t>
      </w:r>
    </w:p>
    <w:p w14:paraId="6DBB9DEE" w14:textId="77777777" w:rsidR="002F2155" w:rsidRPr="000E2632" w:rsidRDefault="002F2155" w:rsidP="002F2155">
      <w:pPr>
        <w:ind w:left="10"/>
        <w:rPr>
          <w:rFonts w:eastAsiaTheme="minorEastAsia"/>
          <w:b/>
          <w:bCs/>
          <w:color w:val="EE0000"/>
        </w:rPr>
      </w:pPr>
      <w:r w:rsidRPr="000E2632">
        <w:rPr>
          <w:rFonts w:eastAsiaTheme="minorEastAsia"/>
          <w:b/>
          <w:bCs/>
          <w:color w:val="EE0000"/>
        </w:rPr>
        <w:t>Decision Tree and Random Forest — Member 3</w:t>
      </w:r>
    </w:p>
    <w:p w14:paraId="51A69DC9" w14:textId="77777777" w:rsidR="002F2155" w:rsidRPr="000E2632" w:rsidRDefault="002F2155" w:rsidP="002F2155">
      <w:pPr>
        <w:ind w:left="10"/>
        <w:rPr>
          <w:rFonts w:eastAsiaTheme="minorEastAsia"/>
          <w:b/>
          <w:bCs/>
          <w:color w:val="EE0000"/>
        </w:rPr>
      </w:pPr>
      <w:r w:rsidRPr="000E2632">
        <w:rPr>
          <w:rFonts w:eastAsiaTheme="minorEastAsia"/>
          <w:b/>
          <w:bCs/>
          <w:color w:val="EE0000"/>
        </w:rPr>
        <w:t>[Add tested hyperparameters, complexity controls, validation evidence and selected configurations.]</w:t>
      </w:r>
    </w:p>
    <w:p w14:paraId="7FFFF844" w14:textId="77777777" w:rsidR="002F2155" w:rsidRPr="000E2632" w:rsidRDefault="002F2155" w:rsidP="002F2155">
      <w:pPr>
        <w:ind w:left="10"/>
        <w:rPr>
          <w:rFonts w:eastAsiaTheme="minorEastAsia"/>
          <w:b/>
          <w:bCs/>
          <w:color w:val="EE0000"/>
        </w:rPr>
      </w:pPr>
      <w:r w:rsidRPr="000E2632">
        <w:rPr>
          <w:rFonts w:eastAsiaTheme="minorEastAsia"/>
          <w:b/>
          <w:bCs/>
          <w:color w:val="EE0000"/>
        </w:rPr>
        <w:t>Boosting — Member 4</w:t>
      </w:r>
    </w:p>
    <w:p w14:paraId="19E43726" w14:textId="77777777" w:rsidR="002F2155" w:rsidRPr="000E2632" w:rsidRDefault="002F2155" w:rsidP="002F2155">
      <w:pPr>
        <w:ind w:left="10"/>
        <w:rPr>
          <w:rFonts w:eastAsiaTheme="minorEastAsia"/>
          <w:b/>
          <w:bCs/>
          <w:color w:val="EE0000"/>
        </w:rPr>
      </w:pPr>
      <w:r w:rsidRPr="000E2632">
        <w:rPr>
          <w:rFonts w:eastAsiaTheme="minorEastAsia"/>
          <w:b/>
          <w:bCs/>
          <w:color w:val="EE0000"/>
        </w:rPr>
        <w:t>[Add tested hyperparameters, learning rate, number of estimators, tree complexity controls and validation evidence.]</w:t>
      </w:r>
    </w:p>
    <w:p w14:paraId="63247CC0" w14:textId="77777777" w:rsidR="002F2155" w:rsidRPr="000E2632" w:rsidRDefault="002F2155" w:rsidP="002F2155">
      <w:pPr>
        <w:ind w:left="10"/>
        <w:rPr>
          <w:rFonts w:eastAsiaTheme="minorEastAsia"/>
          <w:b/>
          <w:bCs/>
          <w:color w:val="EE0000"/>
        </w:rPr>
      </w:pPr>
      <w:r w:rsidRPr="000E2632">
        <w:rPr>
          <w:rFonts w:eastAsiaTheme="minorEastAsia"/>
          <w:b/>
          <w:bCs/>
          <w:color w:val="EE0000"/>
        </w:rPr>
        <w:t>[Complete the group-level synthesis after integrating all model families.]</w:t>
      </w:r>
    </w:p>
    <w:p w14:paraId="110929EE" w14:textId="77777777" w:rsidR="00B86335" w:rsidRPr="000E2632" w:rsidRDefault="00B86335">
      <w:pPr>
        <w:ind w:left="10"/>
        <w:rPr>
          <w:rFonts w:eastAsiaTheme="minorEastAsia"/>
        </w:rPr>
      </w:pPr>
    </w:p>
    <w:p w14:paraId="06CD9EE0" w14:textId="77777777" w:rsidR="003807C1" w:rsidRPr="000E2632" w:rsidRDefault="00000000">
      <w:pPr>
        <w:spacing w:after="417"/>
      </w:pPr>
      <w:r w:rsidRPr="000E2632">
        <w:rPr>
          <w:b/>
        </w:rPr>
        <w:t xml:space="preserve">3f. </w:t>
      </w:r>
      <w:r w:rsidRPr="000E2632">
        <w:t>Which final model and prediction procedure did you select, and why?</w:t>
      </w:r>
    </w:p>
    <w:p w14:paraId="19549E57" w14:textId="77777777" w:rsidR="003807C1" w:rsidRPr="000E2632" w:rsidRDefault="00000000">
      <w:pPr>
        <w:pStyle w:val="Heading2"/>
        <w:ind w:left="3"/>
      </w:pPr>
      <w:r w:rsidRPr="000E2632">
        <w:t>Section 4: Final evaluation</w:t>
      </w:r>
    </w:p>
    <w:p w14:paraId="5E4B3477" w14:textId="77777777" w:rsidR="003807C1" w:rsidRPr="000E2632" w:rsidRDefault="00000000">
      <w:pPr>
        <w:ind w:left="429" w:hanging="421"/>
      </w:pPr>
      <w:r w:rsidRPr="000E2632">
        <w:rPr>
          <w:b/>
        </w:rPr>
        <w:t xml:space="preserve">4a. </w:t>
      </w:r>
      <w:r w:rsidRPr="000E2632">
        <w:t>How do your price predictions perform on the test set compared with the baseline? Justify your regression metrics and interpret a residual plot.</w:t>
      </w:r>
    </w:p>
    <w:p w14:paraId="0628904D" w14:textId="77777777" w:rsidR="003807C1" w:rsidRPr="000E2632" w:rsidRDefault="00000000">
      <w:pPr>
        <w:ind w:left="452" w:hanging="444"/>
      </w:pPr>
      <w:r w:rsidRPr="000E2632">
        <w:rPr>
          <w:b/>
        </w:rPr>
        <w:t xml:space="preserve">4b. </w:t>
      </w:r>
      <w:r w:rsidRPr="000E2632">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Pr="000E2632" w:rsidRDefault="00000000">
      <w:pPr>
        <w:ind w:left="424" w:hanging="416"/>
      </w:pPr>
      <w:r w:rsidRPr="000E2632">
        <w:rPr>
          <w:b/>
        </w:rPr>
        <w:t xml:space="preserve">4c. </w:t>
      </w:r>
      <w:r w:rsidRPr="000E2632">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Pr="000E2632" w:rsidRDefault="00000000">
      <w:pPr>
        <w:ind w:left="10"/>
        <w:rPr>
          <w:rFonts w:eastAsiaTheme="minorEastAsia"/>
          <w:color w:val="EE0000"/>
        </w:rPr>
      </w:pPr>
      <w:r w:rsidRPr="000E2632">
        <w:rPr>
          <w:rFonts w:eastAsiaTheme="minorEastAsia"/>
          <w:color w:val="EE0000"/>
        </w:rPr>
        <w:t xml:space="preserve">We </w:t>
      </w:r>
      <w:proofErr w:type="spellStart"/>
      <w:r w:rsidRPr="000E2632">
        <w:rPr>
          <w:rFonts w:eastAsiaTheme="minorEastAsia"/>
          <w:color w:val="EE0000"/>
        </w:rPr>
        <w:t>prioritised</w:t>
      </w:r>
      <w:proofErr w:type="spellEnd"/>
      <w:r w:rsidRPr="000E2632">
        <w:rPr>
          <w:rFonts w:eastAsiaTheme="minor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0E2632">
        <w:rPr>
          <w:rFonts w:eastAsiaTheme="minorEastAsia"/>
          <w:color w:val="EE0000"/>
        </w:rPr>
        <w:t>We therefore pre-specified WAE with a 2:1 overvaluation-to-undervaluation weighting as the primary validation metric for model selection</w:t>
      </w:r>
      <w:r w:rsidRPr="000E2632">
        <w:rPr>
          <w:rFonts w:eastAsiaTheme="minorEastAsia"/>
          <w:color w:val="EE0000"/>
        </w:rPr>
        <w:t xml:space="preserve">, placing greater emphasis on this risk while still </w:t>
      </w:r>
      <w:proofErr w:type="spellStart"/>
      <w:r w:rsidRPr="000E2632">
        <w:rPr>
          <w:rFonts w:eastAsiaTheme="minorEastAsia"/>
          <w:color w:val="EE0000"/>
        </w:rPr>
        <w:t>penalising</w:t>
      </w:r>
      <w:proofErr w:type="spellEnd"/>
      <w:r w:rsidRPr="000E2632">
        <w:rPr>
          <w:rFonts w:eastAsiaTheme="minorEastAsia"/>
          <w:color w:val="EE0000"/>
        </w:rPr>
        <w:t xml:space="preserve"> undervaluation. The ratio reflects our judgement about the intended use, rather than an empirically estimated difference in the costs of the two errors.</w:t>
      </w:r>
    </w:p>
    <w:p w14:paraId="3DAC9373" w14:textId="77777777" w:rsidR="003807C1" w:rsidRPr="000E2632" w:rsidRDefault="00000000">
      <w:pPr>
        <w:ind w:left="10"/>
        <w:rPr>
          <w:rFonts w:eastAsiaTheme="minorEastAsia"/>
          <w:color w:val="EE0000"/>
        </w:rPr>
      </w:pPr>
      <w:r w:rsidRPr="000E2632">
        <w:rPr>
          <w:rFonts w:eastAsiaTheme="minor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Pr="000E2632" w:rsidRDefault="00000000">
      <w:pPr>
        <w:ind w:left="10"/>
        <w:rPr>
          <w:rFonts w:eastAsiaTheme="minorEastAsia"/>
          <w:color w:val="EE0000"/>
        </w:rPr>
      </w:pPr>
      <w:r w:rsidRPr="000E2632">
        <w:rPr>
          <w:rFonts w:eastAsiaTheme="minorEastAsia"/>
          <w:color w:val="EE0000"/>
        </w:rPr>
        <w:t>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 scenario, showing that the conclusion depends on the relative importance assigned to each error direction.]</w:t>
      </w:r>
    </w:p>
    <w:p w14:paraId="6E61A921" w14:textId="77777777" w:rsidR="003807C1" w:rsidRPr="000E2632" w:rsidRDefault="00000000">
      <w:pPr>
        <w:ind w:left="10"/>
        <w:rPr>
          <w:rFonts w:eastAsiaTheme="minorEastAsia"/>
          <w:color w:val="EE0000"/>
        </w:rPr>
      </w:pPr>
      <w:r w:rsidRPr="000E2632">
        <w:rPr>
          <w:rFonts w:eastAsiaTheme="minorEastAsia"/>
          <w:color w:val="EE0000"/>
        </w:rPr>
        <w:t xml:space="preserve">These findings establish performance relative to the specified mean-price baseline, not superiority over every possible baseline or professional valuation. They also do not demonstrate that the selected model is optimal under </w:t>
      </w:r>
      <w:proofErr w:type="gramStart"/>
      <w:r w:rsidRPr="000E2632">
        <w:rPr>
          <w:rFonts w:eastAsiaTheme="minorEastAsia"/>
          <w:color w:val="EE0000"/>
        </w:rPr>
        <w:t>each</w:t>
      </w:r>
      <w:proofErr w:type="gramEnd"/>
      <w:r w:rsidRPr="000E2632">
        <w:rPr>
          <w:rFonts w:eastAsiaTheme="minorEastAsia"/>
          <w:color w:val="EE0000"/>
        </w:rPr>
        <w:t xml:space="preserve"> alternative weighting scheme, or that performance will transfer unchanged to homes without recent sales.</w:t>
      </w:r>
    </w:p>
    <w:p w14:paraId="33A23F4A" w14:textId="77777777" w:rsidR="003807C1" w:rsidRPr="000E2632" w:rsidRDefault="003807C1">
      <w:pPr>
        <w:ind w:left="10"/>
        <w:rPr>
          <w:rFonts w:eastAsiaTheme="minorEastAsia"/>
          <w:color w:val="EE0000"/>
        </w:rPr>
      </w:pPr>
    </w:p>
    <w:p w14:paraId="7262CDBA" w14:textId="77777777" w:rsidR="003807C1" w:rsidRPr="000E2632" w:rsidRDefault="00000000">
      <w:pPr>
        <w:spacing w:after="212"/>
        <w:ind w:left="452" w:hanging="444"/>
      </w:pPr>
      <w:r w:rsidRPr="000E2632">
        <w:rPr>
          <w:b/>
        </w:rPr>
        <w:t xml:space="preserve">4d. </w:t>
      </w:r>
      <w:r w:rsidRPr="000E2632">
        <w:t>Do the results justify a pilot of your model to support property valuers? Explain your recommendation using the errors, practical value and limitations.</w:t>
      </w:r>
    </w:p>
    <w:p w14:paraId="537B3C39" w14:textId="77777777" w:rsidR="003807C1" w:rsidRPr="000E2632" w:rsidRDefault="00000000">
      <w:pPr>
        <w:ind w:left="10"/>
      </w:pPr>
      <w:r w:rsidRPr="000E2632">
        <w:t xml:space="preserve">For Question 4c, the following </w:t>
      </w:r>
      <w:proofErr w:type="gramStart"/>
      <w:r w:rsidRPr="000E2632">
        <w:t>error weights</w:t>
      </w:r>
      <w:proofErr w:type="gramEnd"/>
      <w:r w:rsidRPr="000E2632">
        <w:t xml:space="preserve">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rsidRPr="000E2632"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Pr="000E2632" w:rsidRDefault="00000000">
            <w:pPr>
              <w:spacing w:line="259" w:lineRule="auto"/>
              <w:jc w:val="left"/>
            </w:pPr>
            <w:r w:rsidRPr="000E2632">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Pr="000E2632" w:rsidRDefault="00000000">
            <w:pPr>
              <w:spacing w:line="259" w:lineRule="auto"/>
              <w:jc w:val="left"/>
            </w:pPr>
            <w:r w:rsidRPr="000E2632">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Pr="000E2632" w:rsidRDefault="00000000">
            <w:pPr>
              <w:spacing w:line="259" w:lineRule="auto"/>
            </w:pPr>
            <w:r w:rsidRPr="000E2632">
              <w:rPr>
                <w:sz w:val="20"/>
              </w:rPr>
              <w:t>Undervaluation</w:t>
            </w:r>
          </w:p>
        </w:tc>
      </w:tr>
      <w:tr w:rsidR="003807C1" w:rsidRPr="000E2632" w14:paraId="32D8D931" w14:textId="77777777">
        <w:trPr>
          <w:trHeight w:val="361"/>
        </w:trPr>
        <w:tc>
          <w:tcPr>
            <w:tcW w:w="3575" w:type="dxa"/>
            <w:tcBorders>
              <w:top w:val="single" w:sz="4" w:space="0" w:color="000000"/>
              <w:left w:val="nil"/>
              <w:bottom w:val="nil"/>
              <w:right w:val="nil"/>
            </w:tcBorders>
          </w:tcPr>
          <w:p w14:paraId="25658791" w14:textId="77777777" w:rsidR="003807C1" w:rsidRPr="000E2632" w:rsidRDefault="00000000">
            <w:pPr>
              <w:spacing w:line="259" w:lineRule="auto"/>
              <w:jc w:val="left"/>
            </w:pPr>
            <w:r w:rsidRPr="000E2632">
              <w:rPr>
                <w:sz w:val="20"/>
              </w:rPr>
              <w:t>Equal priority</w:t>
            </w:r>
          </w:p>
        </w:tc>
        <w:tc>
          <w:tcPr>
            <w:tcW w:w="1463" w:type="dxa"/>
            <w:tcBorders>
              <w:top w:val="single" w:sz="4" w:space="0" w:color="000000"/>
              <w:left w:val="nil"/>
              <w:bottom w:val="nil"/>
              <w:right w:val="nil"/>
            </w:tcBorders>
          </w:tcPr>
          <w:p w14:paraId="430E8870" w14:textId="77777777" w:rsidR="003807C1" w:rsidRPr="000E2632" w:rsidRDefault="00000000">
            <w:pPr>
              <w:spacing w:line="259" w:lineRule="auto"/>
              <w:ind w:left="562"/>
              <w:jc w:val="left"/>
            </w:pPr>
            <w:r w:rsidRPr="000E2632">
              <w:rPr>
                <w:sz w:val="20"/>
              </w:rPr>
              <w:t>1</w:t>
            </w:r>
          </w:p>
        </w:tc>
        <w:tc>
          <w:tcPr>
            <w:tcW w:w="1340" w:type="dxa"/>
            <w:tcBorders>
              <w:top w:val="single" w:sz="4" w:space="0" w:color="000000"/>
              <w:left w:val="nil"/>
              <w:bottom w:val="nil"/>
              <w:right w:val="nil"/>
            </w:tcBorders>
          </w:tcPr>
          <w:p w14:paraId="1F950476" w14:textId="77777777" w:rsidR="003807C1" w:rsidRPr="000E2632" w:rsidRDefault="00000000">
            <w:pPr>
              <w:spacing w:line="259" w:lineRule="auto"/>
              <w:jc w:val="center"/>
            </w:pPr>
            <w:r w:rsidRPr="000E2632">
              <w:rPr>
                <w:sz w:val="20"/>
              </w:rPr>
              <w:t>1</w:t>
            </w:r>
          </w:p>
        </w:tc>
      </w:tr>
      <w:tr w:rsidR="003807C1" w:rsidRPr="000E2632" w14:paraId="1478AC91" w14:textId="77777777">
        <w:trPr>
          <w:trHeight w:val="287"/>
        </w:trPr>
        <w:tc>
          <w:tcPr>
            <w:tcW w:w="3575" w:type="dxa"/>
            <w:tcBorders>
              <w:top w:val="nil"/>
              <w:left w:val="nil"/>
              <w:bottom w:val="nil"/>
              <w:right w:val="nil"/>
            </w:tcBorders>
          </w:tcPr>
          <w:p w14:paraId="4410FABA" w14:textId="77777777" w:rsidR="003807C1" w:rsidRPr="000E2632" w:rsidRDefault="00000000">
            <w:pPr>
              <w:spacing w:line="259" w:lineRule="auto"/>
              <w:jc w:val="left"/>
            </w:pPr>
            <w:r w:rsidRPr="000E2632">
              <w:rPr>
                <w:sz w:val="20"/>
              </w:rPr>
              <w:t>Greater concern about overvaluation</w:t>
            </w:r>
          </w:p>
        </w:tc>
        <w:tc>
          <w:tcPr>
            <w:tcW w:w="1463" w:type="dxa"/>
            <w:tcBorders>
              <w:top w:val="nil"/>
              <w:left w:val="nil"/>
              <w:bottom w:val="nil"/>
              <w:right w:val="nil"/>
            </w:tcBorders>
          </w:tcPr>
          <w:p w14:paraId="5A6F87D0" w14:textId="77777777" w:rsidR="003807C1" w:rsidRPr="000E2632" w:rsidRDefault="00000000">
            <w:pPr>
              <w:spacing w:line="259" w:lineRule="auto"/>
              <w:ind w:left="562"/>
              <w:jc w:val="left"/>
            </w:pPr>
            <w:r w:rsidRPr="000E2632">
              <w:rPr>
                <w:sz w:val="20"/>
              </w:rPr>
              <w:t>2</w:t>
            </w:r>
          </w:p>
        </w:tc>
        <w:tc>
          <w:tcPr>
            <w:tcW w:w="1340" w:type="dxa"/>
            <w:tcBorders>
              <w:top w:val="nil"/>
              <w:left w:val="nil"/>
              <w:bottom w:val="nil"/>
              <w:right w:val="nil"/>
            </w:tcBorders>
          </w:tcPr>
          <w:p w14:paraId="03BA1307" w14:textId="77777777" w:rsidR="003807C1" w:rsidRPr="000E2632" w:rsidRDefault="00000000">
            <w:pPr>
              <w:spacing w:line="259" w:lineRule="auto"/>
              <w:jc w:val="center"/>
            </w:pPr>
            <w:r w:rsidRPr="000E2632">
              <w:rPr>
                <w:sz w:val="20"/>
              </w:rPr>
              <w:t>1</w:t>
            </w:r>
          </w:p>
        </w:tc>
      </w:tr>
      <w:tr w:rsidR="003807C1" w:rsidRPr="000E2632" w14:paraId="27A8CDF5" w14:textId="77777777">
        <w:trPr>
          <w:trHeight w:val="326"/>
        </w:trPr>
        <w:tc>
          <w:tcPr>
            <w:tcW w:w="3575" w:type="dxa"/>
            <w:tcBorders>
              <w:top w:val="nil"/>
              <w:left w:val="nil"/>
              <w:bottom w:val="single" w:sz="6" w:space="0" w:color="000000"/>
              <w:right w:val="nil"/>
            </w:tcBorders>
          </w:tcPr>
          <w:p w14:paraId="7480F2EA" w14:textId="77777777" w:rsidR="003807C1" w:rsidRPr="000E2632" w:rsidRDefault="00000000">
            <w:pPr>
              <w:spacing w:line="259" w:lineRule="auto"/>
              <w:jc w:val="left"/>
            </w:pPr>
            <w:r w:rsidRPr="000E2632">
              <w:rPr>
                <w:sz w:val="20"/>
              </w:rPr>
              <w:t>Greater concern about undervaluation</w:t>
            </w:r>
          </w:p>
        </w:tc>
        <w:tc>
          <w:tcPr>
            <w:tcW w:w="1463" w:type="dxa"/>
            <w:tcBorders>
              <w:top w:val="nil"/>
              <w:left w:val="nil"/>
              <w:bottom w:val="single" w:sz="6" w:space="0" w:color="000000"/>
              <w:right w:val="nil"/>
            </w:tcBorders>
          </w:tcPr>
          <w:p w14:paraId="11F3FCB6" w14:textId="77777777" w:rsidR="003807C1" w:rsidRPr="000E2632" w:rsidRDefault="00000000">
            <w:pPr>
              <w:spacing w:line="259" w:lineRule="auto"/>
              <w:ind w:left="562"/>
              <w:jc w:val="left"/>
            </w:pPr>
            <w:r w:rsidRPr="000E2632">
              <w:rPr>
                <w:sz w:val="20"/>
              </w:rPr>
              <w:t>1</w:t>
            </w:r>
          </w:p>
        </w:tc>
        <w:tc>
          <w:tcPr>
            <w:tcW w:w="1340" w:type="dxa"/>
            <w:tcBorders>
              <w:top w:val="nil"/>
              <w:left w:val="nil"/>
              <w:bottom w:val="single" w:sz="6" w:space="0" w:color="000000"/>
              <w:right w:val="nil"/>
            </w:tcBorders>
          </w:tcPr>
          <w:p w14:paraId="583295C7" w14:textId="77777777" w:rsidR="003807C1" w:rsidRPr="000E2632" w:rsidRDefault="00000000">
            <w:pPr>
              <w:spacing w:line="259" w:lineRule="auto"/>
              <w:jc w:val="center"/>
            </w:pPr>
            <w:r w:rsidRPr="000E2632">
              <w:rPr>
                <w:sz w:val="20"/>
              </w:rPr>
              <w:t>2</w:t>
            </w:r>
          </w:p>
        </w:tc>
      </w:tr>
    </w:tbl>
    <w:p w14:paraId="11F2019B" w14:textId="77777777" w:rsidR="003807C1" w:rsidRPr="000E2632" w:rsidRDefault="00000000">
      <w:pPr>
        <w:spacing w:after="307"/>
        <w:ind w:left="10"/>
      </w:pPr>
      <w:r w:rsidRPr="000E2632">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Pr="000E2632" w:rsidRDefault="00000000">
      <w:pPr>
        <w:pStyle w:val="Heading2"/>
        <w:ind w:left="3"/>
      </w:pPr>
      <w:r w:rsidRPr="000E2632">
        <w:lastRenderedPageBreak/>
        <w:t>Section 5: Deployment and operations</w:t>
      </w:r>
    </w:p>
    <w:p w14:paraId="4C093F7F" w14:textId="77777777" w:rsidR="003807C1" w:rsidRPr="000E2632" w:rsidRDefault="00000000">
      <w:pPr>
        <w:ind w:left="434" w:hanging="426"/>
      </w:pPr>
      <w:r w:rsidRPr="000E2632">
        <w:rPr>
          <w:b/>
        </w:rPr>
        <w:t xml:space="preserve">5a. </w:t>
      </w:r>
      <w:r w:rsidRPr="000E2632">
        <w:t>How would the office generate, review and use estimates for homes without recent sales? Identify the information and checks needed before an estimate is adopted.</w:t>
      </w:r>
    </w:p>
    <w:p w14:paraId="19D5B684" w14:textId="77777777" w:rsidR="003807C1" w:rsidRPr="000E2632" w:rsidRDefault="00000000">
      <w:pPr>
        <w:ind w:left="452" w:hanging="444"/>
        <w:rPr>
          <w:rFonts w:eastAsiaTheme="minorEastAsia"/>
        </w:rPr>
      </w:pPr>
      <w:r w:rsidRPr="000E2632">
        <w:rPr>
          <w:b/>
        </w:rPr>
        <w:t xml:space="preserve">5b. </w:t>
      </w:r>
      <w:r w:rsidRPr="000E2632">
        <w:t>What would you monitor after introducing the model? Explain what findings would trigger investigation, retraining or increased human review.</w:t>
      </w:r>
    </w:p>
    <w:p w14:paraId="22D5F292" w14:textId="77777777" w:rsidR="00F533FB" w:rsidRPr="000E2632" w:rsidRDefault="00F533FB" w:rsidP="00F533FB">
      <w:pPr>
        <w:rPr>
          <w:rFonts w:eastAsiaTheme="minorEastAsia"/>
          <w:color w:val="EE0000"/>
        </w:rPr>
      </w:pPr>
      <w:r w:rsidRPr="000E2632">
        <w:rPr>
          <w:rFonts w:eastAsiaTheme="minorEastAsia"/>
          <w:color w:val="EE0000"/>
        </w:rPr>
        <w:t>After deployment, model performance should be reviewed quarterly as new sale prices become available. The primary monitoring metric would be WAE (2:1), consistent with the business priority of avoiding overvaluation. MAE, MSE and R² would provide supporting evidence, while mean signed error (predicted minus actual price) would identify systematic overvaluation or undervaluation.</w:t>
      </w:r>
    </w:p>
    <w:p w14:paraId="4282AFAE" w14:textId="77777777" w:rsidR="00F533FB" w:rsidRPr="000E2632" w:rsidRDefault="00F533FB" w:rsidP="00F533FB">
      <w:pPr>
        <w:rPr>
          <w:rFonts w:eastAsiaTheme="minorEastAsia"/>
          <w:color w:val="EE0000"/>
        </w:rPr>
      </w:pPr>
    </w:p>
    <w:p w14:paraId="04C79BD1" w14:textId="77777777" w:rsidR="00F533FB" w:rsidRPr="000E2632" w:rsidRDefault="00F533FB" w:rsidP="00F533FB">
      <w:pPr>
        <w:rPr>
          <w:rFonts w:eastAsiaTheme="minorEastAsia"/>
          <w:color w:val="EE0000"/>
        </w:rPr>
      </w:pPr>
      <w:r w:rsidRPr="000E2632">
        <w:rPr>
          <w:rFonts w:eastAsiaTheme="minorEastAsia"/>
          <w:color w:val="EE0000"/>
        </w:rPr>
        <w:t>Performance should be monitored across valuation periods, townships and price ranges, accounting for transaction counts and changes in the mix of sold properties. A sustained increase in WAE across consecutive quarterly reviews, beyond normal historical variation, would trigger an investigation into market changes, data quality and model drift. Retraining would be considered only after deterioration is confirmed, followed by chronological revalidation before replacing the existing model.</w:t>
      </w:r>
    </w:p>
    <w:p w14:paraId="1A32DDF2" w14:textId="77777777" w:rsidR="00F533FB" w:rsidRPr="000E2632" w:rsidRDefault="00F533FB" w:rsidP="00F533FB">
      <w:pPr>
        <w:rPr>
          <w:rFonts w:eastAsiaTheme="minorEastAsia"/>
          <w:color w:val="EE0000"/>
        </w:rPr>
      </w:pPr>
    </w:p>
    <w:p w14:paraId="78B14D0E" w14:textId="77777777" w:rsidR="00F533FB" w:rsidRPr="000E2632" w:rsidRDefault="00F533FB" w:rsidP="00F533FB">
      <w:pPr>
        <w:rPr>
          <w:rFonts w:eastAsiaTheme="minorEastAsia"/>
          <w:color w:val="EE0000"/>
        </w:rPr>
      </w:pPr>
      <w:r w:rsidRPr="000E2632">
        <w:rPr>
          <w:rFonts w:eastAsiaTheme="minorEastAsia"/>
          <w:color w:val="EE0000"/>
        </w:rPr>
        <w:t xml:space="preserve">Persistent positive signed errors or unusually high WAE within </w:t>
      </w:r>
      <w:proofErr w:type="gramStart"/>
      <w:r w:rsidRPr="000E2632">
        <w:rPr>
          <w:rFonts w:eastAsiaTheme="minorEastAsia"/>
          <w:color w:val="EE0000"/>
        </w:rPr>
        <w:t>particular townships</w:t>
      </w:r>
      <w:proofErr w:type="gramEnd"/>
      <w:r w:rsidRPr="000E2632">
        <w:rPr>
          <w:rFonts w:eastAsiaTheme="minorEastAsia"/>
          <w:color w:val="EE0000"/>
        </w:rPr>
        <w:t xml:space="preserve"> or price groups would trigger targeted analyst review, even if overall performance remained stable. Increased missing-value rates, unseen categories or implausible property characteristics would prompt immediate data-quality checks and manual review of affected estimates.</w:t>
      </w:r>
    </w:p>
    <w:p w14:paraId="6ECC9518" w14:textId="77777777" w:rsidR="00F533FB" w:rsidRPr="000E2632" w:rsidRDefault="00F533FB" w:rsidP="00F533FB">
      <w:pPr>
        <w:rPr>
          <w:rFonts w:eastAsiaTheme="minorEastAsia"/>
          <w:color w:val="EE0000"/>
        </w:rPr>
      </w:pPr>
    </w:p>
    <w:p w14:paraId="0F6C9004" w14:textId="5B13520C" w:rsidR="00F533FB" w:rsidRPr="000E2632" w:rsidRDefault="00F533FB">
      <w:pPr>
        <w:rPr>
          <w:rFonts w:eastAsiaTheme="minorEastAsia"/>
          <w:color w:val="EE0000"/>
        </w:rPr>
      </w:pPr>
      <w:r w:rsidRPr="000E2632">
        <w:rPr>
          <w:rFonts w:eastAsiaTheme="minorEastAsia"/>
          <w:color w:val="EE0000"/>
        </w:rPr>
        <w:t xml:space="preserve">Because sale prices are observed only for sold homes, analyst adjustments should also be </w:t>
      </w:r>
      <w:proofErr w:type="gramStart"/>
      <w:r w:rsidRPr="000E2632">
        <w:rPr>
          <w:rFonts w:eastAsiaTheme="minorEastAsia"/>
          <w:color w:val="EE0000"/>
        </w:rPr>
        <w:t>monitored, but</w:t>
      </w:r>
      <w:proofErr w:type="gramEnd"/>
      <w:r w:rsidRPr="000E2632">
        <w:rPr>
          <w:rFonts w:eastAsiaTheme="minorEastAsia"/>
          <w:color w:val="EE0000"/>
        </w:rPr>
        <w:t xml:space="preserve"> not treated as direct evidence of prediction accuracy for unsold properties.</w:t>
      </w:r>
    </w:p>
    <w:p w14:paraId="0BBE77A9" w14:textId="77777777" w:rsidR="003807C1" w:rsidRPr="000E2632" w:rsidRDefault="00000000">
      <w:pPr>
        <w:ind w:left="424" w:hanging="416"/>
      </w:pPr>
      <w:r w:rsidRPr="000E2632">
        <w:rPr>
          <w:b/>
        </w:rPr>
        <w:t xml:space="preserve">5c. </w:t>
      </w:r>
      <w:r w:rsidRPr="000E2632">
        <w:t xml:space="preserve">Identify two important risks or constraints when using your model in practice. Explain how the </w:t>
      </w:r>
      <w:proofErr w:type="spellStart"/>
      <w:r w:rsidRPr="000E2632">
        <w:t>organisation</w:t>
      </w:r>
      <w:proofErr w:type="spellEnd"/>
      <w:r w:rsidRPr="000E2632">
        <w:t xml:space="preserve"> should manage them.</w:t>
      </w:r>
    </w:p>
    <w:p w14:paraId="25014698" w14:textId="77777777" w:rsidR="003807C1" w:rsidRPr="000E2632" w:rsidRDefault="00000000">
      <w:pPr>
        <w:ind w:left="452" w:hanging="444"/>
      </w:pPr>
      <w:r w:rsidRPr="000E2632">
        <w:rPr>
          <w:b/>
        </w:rPr>
        <w:t xml:space="preserve">5d. </w:t>
      </w:r>
      <w:r w:rsidRPr="000E2632">
        <w:t>For the case below, should the valuer simply subtract the repair quote from the model estimate? Explain your decision and the further evidence needed in at most 150 words.</w:t>
      </w:r>
    </w:p>
    <w:p w14:paraId="3CFDF189" w14:textId="77777777" w:rsidR="003807C1" w:rsidRPr="000E2632" w:rsidRDefault="00000000">
      <w:pPr>
        <w:ind w:left="10"/>
      </w:pPr>
      <w:r w:rsidRPr="000E2632">
        <w:rPr>
          <w:b/>
        </w:rPr>
        <w:t xml:space="preserve">Hypothetical case for 5d. </w:t>
      </w:r>
      <w:r w:rsidRPr="000E2632">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Pr="000E2632" w:rsidRDefault="00000000">
      <w:pPr>
        <w:pStyle w:val="Heading1"/>
        <w:ind w:left="477" w:right="0" w:hanging="484"/>
      </w:pPr>
      <w:r w:rsidRPr="000E2632">
        <w:t>AI use and reflection</w:t>
      </w:r>
    </w:p>
    <w:p w14:paraId="193E79BC" w14:textId="77777777" w:rsidR="003807C1" w:rsidRPr="000E2632" w:rsidRDefault="00000000">
      <w:pPr>
        <w:ind w:left="10"/>
      </w:pPr>
      <w:r w:rsidRPr="000E2632">
        <w:t>Include four short cases in an appendix, using the following labels:</w:t>
      </w:r>
    </w:p>
    <w:p w14:paraId="0CD0CF15" w14:textId="77777777" w:rsidR="003807C1" w:rsidRPr="000E2632" w:rsidRDefault="00000000">
      <w:pPr>
        <w:ind w:left="10"/>
      </w:pPr>
      <w:r w:rsidRPr="000E2632">
        <w:rPr>
          <w:b/>
        </w:rPr>
        <w:t xml:space="preserve">7a. </w:t>
      </w:r>
      <w:r w:rsidRPr="000E2632">
        <w:t>Data or features.</w:t>
      </w:r>
    </w:p>
    <w:p w14:paraId="41A50B6E" w14:textId="77777777" w:rsidR="003807C1" w:rsidRPr="000E2632" w:rsidRDefault="00000000">
      <w:pPr>
        <w:ind w:left="10"/>
        <w:rPr>
          <w:rFonts w:eastAsiaTheme="minorEastAsia"/>
        </w:rPr>
      </w:pPr>
      <w:r w:rsidRPr="000E2632">
        <w:rPr>
          <w:b/>
        </w:rPr>
        <w:t xml:space="preserve">7b. </w:t>
      </w:r>
      <w:r w:rsidRPr="000E2632">
        <w:t>Validation or leakage.</w:t>
      </w:r>
    </w:p>
    <w:p w14:paraId="171626E7" w14:textId="77777777" w:rsidR="003570F7" w:rsidRPr="000E2632" w:rsidRDefault="003570F7" w:rsidP="003570F7">
      <w:pPr>
        <w:ind w:left="10"/>
        <w:rPr>
          <w:rFonts w:eastAsiaTheme="minorEastAsia"/>
          <w:color w:val="EE0000"/>
        </w:rPr>
      </w:pPr>
      <w:r w:rsidRPr="000E2632">
        <w:rPr>
          <w:rFonts w:eastAsiaTheme="minorEastAsia"/>
          <w:color w:val="EE0000"/>
        </w:rPr>
        <w:t xml:space="preserve">I used ChatGPT to investigate whether repeated property sales could affect chronological validation. ChatGPT suggested comparing property identifiers in the training and validation sets, but its initial code assumed that </w:t>
      </w:r>
      <w:proofErr w:type="spellStart"/>
      <w:r w:rsidRPr="000E2632">
        <w:rPr>
          <w:rFonts w:eastAsiaTheme="minorEastAsia"/>
          <w:color w:val="EE0000"/>
        </w:rPr>
        <w:t>DataFrame</w:t>
      </w:r>
      <w:proofErr w:type="spellEnd"/>
      <w:r w:rsidRPr="000E2632">
        <w:rPr>
          <w:rFonts w:eastAsiaTheme="minorEastAsia"/>
          <w:color w:val="EE0000"/>
        </w:rPr>
        <w:t xml:space="preserve"> indices still represented </w:t>
      </w:r>
      <w:proofErr w:type="spellStart"/>
      <w:r w:rsidRPr="000E2632">
        <w:rPr>
          <w:rFonts w:eastAsiaTheme="minorEastAsia"/>
          <w:color w:val="EE0000"/>
        </w:rPr>
        <w:t>property_id</w:t>
      </w:r>
      <w:proofErr w:type="spellEnd"/>
      <w:r w:rsidRPr="000E2632">
        <w:rPr>
          <w:rFonts w:eastAsiaTheme="minorEastAsia"/>
          <w:color w:val="EE0000"/>
        </w:rPr>
        <w:t>. The check unexpectedly returned 0% overlap.</w:t>
      </w:r>
    </w:p>
    <w:p w14:paraId="56A97B94" w14:textId="77777777" w:rsidR="003570F7" w:rsidRPr="000E2632" w:rsidRDefault="003570F7" w:rsidP="003570F7">
      <w:pPr>
        <w:ind w:left="10"/>
        <w:rPr>
          <w:rFonts w:eastAsiaTheme="minorEastAsia"/>
          <w:color w:val="EE0000"/>
        </w:rPr>
      </w:pPr>
    </w:p>
    <w:p w14:paraId="47DF3C3E" w14:textId="77777777" w:rsidR="003570F7" w:rsidRPr="000E2632" w:rsidRDefault="003570F7" w:rsidP="003570F7">
      <w:pPr>
        <w:ind w:left="10"/>
        <w:rPr>
          <w:rFonts w:eastAsiaTheme="minorEastAsia"/>
          <w:color w:val="EE0000"/>
        </w:rPr>
      </w:pPr>
      <w:r w:rsidRPr="000E2632">
        <w:rPr>
          <w:rFonts w:eastAsiaTheme="minorEastAsia"/>
          <w:color w:val="EE0000"/>
        </w:rPr>
        <w:t xml:space="preserve">To investigate, I asked Codex to verify the calculation using the original sales.csv and inspect the notebook's index handling. The investigation found that </w:t>
      </w:r>
      <w:proofErr w:type="spellStart"/>
      <w:proofErr w:type="gramStart"/>
      <w:r w:rsidRPr="000E2632">
        <w:rPr>
          <w:rFonts w:eastAsiaTheme="minorEastAsia"/>
          <w:color w:val="EE0000"/>
        </w:rPr>
        <w:t>pd.concat</w:t>
      </w:r>
      <w:proofErr w:type="spellEnd"/>
      <w:proofErr w:type="gramEnd"/>
      <w:r w:rsidRPr="000E2632">
        <w:rPr>
          <w:rFonts w:eastAsiaTheme="minorEastAsia"/>
          <w:color w:val="EE0000"/>
        </w:rPr>
        <w:t xml:space="preserve">(..., </w:t>
      </w:r>
      <w:proofErr w:type="spellStart"/>
      <w:r w:rsidRPr="000E2632">
        <w:rPr>
          <w:rFonts w:eastAsiaTheme="minorEastAsia"/>
          <w:color w:val="EE0000"/>
        </w:rPr>
        <w:t>ignore_index</w:t>
      </w:r>
      <w:proofErr w:type="spellEnd"/>
      <w:r w:rsidRPr="000E2632">
        <w:rPr>
          <w:rFonts w:eastAsiaTheme="minorEastAsia"/>
          <w:color w:val="EE0000"/>
        </w:rPr>
        <w:t xml:space="preserve">=True) had replaced property identifiers with ordinary row indices. Recalculating </w:t>
      </w:r>
      <w:proofErr w:type="gramStart"/>
      <w:r w:rsidRPr="000E2632">
        <w:rPr>
          <w:rFonts w:eastAsiaTheme="minorEastAsia"/>
          <w:color w:val="EE0000"/>
        </w:rPr>
        <w:t>overlap</w:t>
      </w:r>
      <w:proofErr w:type="gramEnd"/>
      <w:r w:rsidRPr="000E2632">
        <w:rPr>
          <w:rFonts w:eastAsiaTheme="minorEastAsia"/>
          <w:color w:val="EE0000"/>
        </w:rPr>
        <w:t xml:space="preserve"> directly from </w:t>
      </w:r>
      <w:proofErr w:type="spellStart"/>
      <w:r w:rsidRPr="000E2632">
        <w:rPr>
          <w:rFonts w:eastAsiaTheme="minorEastAsia"/>
          <w:color w:val="EE0000"/>
        </w:rPr>
        <w:t>property_id</w:t>
      </w:r>
      <w:proofErr w:type="spellEnd"/>
      <w:r w:rsidRPr="000E2632">
        <w:rPr>
          <w:rFonts w:eastAsiaTheme="minorEastAsia"/>
          <w:color w:val="EE0000"/>
        </w:rPr>
        <w:t xml:space="preserve"> identified 1,677 seen validation transactions (9.25%), involving 1,666 distinct properties.</w:t>
      </w:r>
    </w:p>
    <w:p w14:paraId="0DC11E65" w14:textId="77777777" w:rsidR="003570F7" w:rsidRPr="000E2632" w:rsidRDefault="003570F7" w:rsidP="003570F7">
      <w:pPr>
        <w:ind w:left="10"/>
        <w:rPr>
          <w:rFonts w:eastAsiaTheme="minorEastAsia"/>
          <w:color w:val="EE0000"/>
        </w:rPr>
      </w:pPr>
    </w:p>
    <w:p w14:paraId="5A16E592" w14:textId="77777777" w:rsidR="003570F7" w:rsidRPr="000E2632" w:rsidRDefault="003570F7" w:rsidP="003570F7">
      <w:pPr>
        <w:ind w:left="10"/>
        <w:rPr>
          <w:rFonts w:eastAsiaTheme="minorEastAsia"/>
          <w:color w:val="EE0000"/>
        </w:rPr>
      </w:pPr>
      <w:r w:rsidRPr="000E2632">
        <w:rPr>
          <w:rFonts w:eastAsiaTheme="minorEastAsia"/>
          <w:color w:val="EE0000"/>
        </w:rPr>
        <w:t>I rejected the initial result and adopted the corrected, reproducible calculation. This demonstrated that plausible AI-generated code can produce incorrect conclusions when its assumptions about data structure are unchecked. I also learned that repeated-property overlap does not automatically imply leakage. However, feature availability and training-only preprocessing still require separate checks, and performance on unsold homes remains uncertain.</w:t>
      </w:r>
    </w:p>
    <w:p w14:paraId="61CDA3D7" w14:textId="77777777" w:rsidR="003807C1" w:rsidRPr="000E2632" w:rsidRDefault="00000000">
      <w:pPr>
        <w:ind w:left="10"/>
      </w:pPr>
      <w:r w:rsidRPr="000E2632">
        <w:rPr>
          <w:b/>
        </w:rPr>
        <w:t xml:space="preserve">7c. </w:t>
      </w:r>
      <w:r w:rsidRPr="000E2632">
        <w:t>Modelling or debugging.</w:t>
      </w:r>
    </w:p>
    <w:p w14:paraId="29136592" w14:textId="77777777" w:rsidR="003807C1" w:rsidRPr="000E2632" w:rsidRDefault="00000000">
      <w:pPr>
        <w:spacing w:after="224"/>
        <w:ind w:left="10"/>
      </w:pPr>
      <w:r w:rsidRPr="000E2632">
        <w:rPr>
          <w:b/>
        </w:rPr>
        <w:t xml:space="preserve">7d. </w:t>
      </w:r>
      <w:r w:rsidRPr="000E2632">
        <w:t>Business interpretation.</w:t>
      </w:r>
    </w:p>
    <w:p w14:paraId="682C4C2E" w14:textId="77777777" w:rsidR="003807C1" w:rsidRPr="000E2632" w:rsidRDefault="00000000">
      <w:pPr>
        <w:spacing w:after="213"/>
        <w:ind w:left="10"/>
      </w:pPr>
      <w:r w:rsidRPr="000E2632">
        <w:t>For each case, answer all four points:</w:t>
      </w:r>
    </w:p>
    <w:p w14:paraId="06737F1E" w14:textId="77777777" w:rsidR="003807C1" w:rsidRPr="000E2632" w:rsidRDefault="00000000">
      <w:pPr>
        <w:numPr>
          <w:ilvl w:val="0"/>
          <w:numId w:val="4"/>
        </w:numPr>
        <w:spacing w:after="233"/>
        <w:ind w:hanging="279"/>
      </w:pPr>
      <w:r w:rsidRPr="000E2632">
        <w:t xml:space="preserve">What did you initially think? Give the AI tool, date, prompt or relevant excerpt, and </w:t>
      </w:r>
      <w:proofErr w:type="spellStart"/>
      <w:r w:rsidRPr="000E2632">
        <w:t>abrief</w:t>
      </w:r>
      <w:proofErr w:type="spellEnd"/>
      <w:r w:rsidRPr="000E2632">
        <w:t xml:space="preserve"> summary of its advice.</w:t>
      </w:r>
    </w:p>
    <w:p w14:paraId="17E065C9" w14:textId="77777777" w:rsidR="003807C1" w:rsidRPr="000E2632" w:rsidRDefault="00000000">
      <w:pPr>
        <w:numPr>
          <w:ilvl w:val="0"/>
          <w:numId w:val="4"/>
        </w:numPr>
        <w:spacing w:after="233"/>
        <w:ind w:hanging="279"/>
      </w:pPr>
      <w:r w:rsidRPr="000E2632">
        <w:t xml:space="preserve">How did you check the advice, and what did the check show? Refer to your code, </w:t>
      </w:r>
      <w:proofErr w:type="spellStart"/>
      <w:proofErr w:type="gramStart"/>
      <w:r w:rsidRPr="000E2632">
        <w:t>resultsor</w:t>
      </w:r>
      <w:proofErr w:type="spellEnd"/>
      <w:proofErr w:type="gramEnd"/>
      <w:r w:rsidRPr="000E2632">
        <w:t xml:space="preserve"> a reliable source. At least two cases must use your data or code.</w:t>
      </w:r>
    </w:p>
    <w:p w14:paraId="16AD993A" w14:textId="77777777" w:rsidR="003807C1" w:rsidRPr="000E2632" w:rsidRDefault="00000000">
      <w:pPr>
        <w:numPr>
          <w:ilvl w:val="0"/>
          <w:numId w:val="4"/>
        </w:numPr>
        <w:spacing w:after="233"/>
        <w:ind w:hanging="279"/>
      </w:pPr>
      <w:r w:rsidRPr="000E2632">
        <w:t>What did you accept, change or reject, and why? Explain the effect on your work.</w:t>
      </w:r>
    </w:p>
    <w:p w14:paraId="1CDC0B4E" w14:textId="77777777" w:rsidR="003807C1" w:rsidRPr="000E2632" w:rsidRDefault="00000000">
      <w:pPr>
        <w:numPr>
          <w:ilvl w:val="0"/>
          <w:numId w:val="4"/>
        </w:numPr>
        <w:spacing w:after="213"/>
        <w:ind w:hanging="279"/>
      </w:pPr>
      <w:r w:rsidRPr="000E2632">
        <w:t>What did you learn, and what remains uncertain?</w:t>
      </w:r>
    </w:p>
    <w:p w14:paraId="40AA82E2" w14:textId="77777777" w:rsidR="003807C1" w:rsidRPr="000E2632" w:rsidRDefault="00000000">
      <w:pPr>
        <w:spacing w:after="446"/>
        <w:ind w:left="10"/>
      </w:pPr>
      <w:r w:rsidRPr="000E2632">
        <w:lastRenderedPageBreak/>
        <w:t xml:space="preserve">Use at most 180 words per case and two appendix pages in total. Do not </w:t>
      </w:r>
      <w:proofErr w:type="gramStart"/>
      <w:r w:rsidRPr="000E2632">
        <w:t>paste</w:t>
      </w:r>
      <w:proofErr w:type="gramEnd"/>
      <w:r w:rsidRPr="000E2632">
        <w:t xml:space="preserve"> full conversations. Add a short declaration of other AI assistance.</w:t>
      </w:r>
    </w:p>
    <w:p w14:paraId="686BDFE1" w14:textId="77777777" w:rsidR="003807C1" w:rsidRPr="000E2632" w:rsidRDefault="00000000">
      <w:pPr>
        <w:pStyle w:val="Heading1"/>
        <w:spacing w:after="169"/>
        <w:ind w:left="477" w:right="0" w:hanging="484"/>
      </w:pPr>
      <w:r w:rsidRPr="000E2632">
        <w:t>Formatting and submission</w:t>
      </w:r>
    </w:p>
    <w:p w14:paraId="0D78BB65" w14:textId="77777777" w:rsidR="003807C1" w:rsidRPr="000E2632" w:rsidRDefault="00000000">
      <w:pPr>
        <w:numPr>
          <w:ilvl w:val="0"/>
          <w:numId w:val="5"/>
        </w:numPr>
        <w:spacing w:after="210"/>
        <w:ind w:hanging="279"/>
      </w:pPr>
      <w:r w:rsidRPr="000E2632">
        <w:rPr>
          <w:lang w:val="fr-FR"/>
        </w:rPr>
        <w:t xml:space="preserve">Page </w:t>
      </w:r>
      <w:proofErr w:type="spellStart"/>
      <w:proofErr w:type="gramStart"/>
      <w:r w:rsidRPr="000E2632">
        <w:rPr>
          <w:lang w:val="fr-FR"/>
        </w:rPr>
        <w:t>limit</w:t>
      </w:r>
      <w:proofErr w:type="spellEnd"/>
      <w:r w:rsidRPr="000E2632">
        <w:rPr>
          <w:lang w:val="fr-FR"/>
        </w:rPr>
        <w:t>:</w:t>
      </w:r>
      <w:proofErr w:type="gramEnd"/>
      <w:r w:rsidRPr="000E2632">
        <w:rPr>
          <w:lang w:val="fr-FR"/>
        </w:rPr>
        <w:t xml:space="preserve"> 18 pages, </w:t>
      </w:r>
      <w:proofErr w:type="spellStart"/>
      <w:r w:rsidRPr="000E2632">
        <w:rPr>
          <w:lang w:val="fr-FR"/>
        </w:rPr>
        <w:t>excluding</w:t>
      </w:r>
      <w:proofErr w:type="spellEnd"/>
      <w:r w:rsidRPr="000E2632">
        <w:rPr>
          <w:lang w:val="fr-FR"/>
        </w:rPr>
        <w:t xml:space="preserve"> appendices. </w:t>
      </w:r>
      <w:r w:rsidRPr="000E2632">
        <w:t>Keep explanations relevant and concise.</w:t>
      </w:r>
    </w:p>
    <w:p w14:paraId="6BB9C072" w14:textId="77777777" w:rsidR="003807C1" w:rsidRPr="000E2632" w:rsidRDefault="00000000">
      <w:pPr>
        <w:numPr>
          <w:ilvl w:val="0"/>
          <w:numId w:val="5"/>
        </w:numPr>
        <w:spacing w:after="210"/>
        <w:ind w:hanging="279"/>
      </w:pPr>
      <w:r w:rsidRPr="000E2632">
        <w:t>Use the five report headings above. Label and discuss all figures and tables.</w:t>
      </w:r>
    </w:p>
    <w:p w14:paraId="5018BC71" w14:textId="77777777" w:rsidR="003807C1" w:rsidRPr="000E2632" w:rsidRDefault="00000000">
      <w:pPr>
        <w:numPr>
          <w:ilvl w:val="0"/>
          <w:numId w:val="5"/>
        </w:numPr>
        <w:spacing w:after="199"/>
        <w:ind w:hanging="279"/>
      </w:pPr>
      <w:r w:rsidRPr="000E2632">
        <w:t>Put additional experiment logs and supporting figures in an appendix. Keep the evidence for your main conclusions in the report.</w:t>
      </w:r>
    </w:p>
    <w:p w14:paraId="60020B99" w14:textId="77777777" w:rsidR="003807C1" w:rsidRPr="000E2632" w:rsidRDefault="00000000">
      <w:pPr>
        <w:numPr>
          <w:ilvl w:val="0"/>
          <w:numId w:val="5"/>
        </w:numPr>
        <w:spacing w:after="210"/>
        <w:ind w:hanging="279"/>
      </w:pPr>
      <w:r w:rsidRPr="000E2632">
        <w:t>Acknowledge data and other sources. Include a short group contribution statement.</w:t>
      </w:r>
    </w:p>
    <w:p w14:paraId="4983D089" w14:textId="77777777" w:rsidR="003807C1" w:rsidRPr="000E2632" w:rsidRDefault="00000000">
      <w:pPr>
        <w:numPr>
          <w:ilvl w:val="0"/>
          <w:numId w:val="5"/>
        </w:numPr>
        <w:spacing w:after="456"/>
        <w:ind w:hanging="279"/>
      </w:pPr>
      <w:r w:rsidRPr="000E2632">
        <w:t>Deadline: 06 Nov, 23:59 (Week 13). Follow Canvas for group size and submission details.</w:t>
      </w:r>
    </w:p>
    <w:p w14:paraId="60E3FD72" w14:textId="77777777" w:rsidR="003807C1" w:rsidRPr="000E2632" w:rsidRDefault="00000000">
      <w:pPr>
        <w:pStyle w:val="Heading1"/>
        <w:ind w:left="477" w:right="0" w:hanging="484"/>
      </w:pPr>
      <w:r w:rsidRPr="000E2632">
        <w:t>Assessment and reproducibility</w:t>
      </w:r>
    </w:p>
    <w:p w14:paraId="257EEAEA" w14:textId="77777777" w:rsidR="003807C1" w:rsidRPr="000E2632" w:rsidRDefault="00000000">
      <w:pPr>
        <w:spacing w:after="114"/>
        <w:ind w:left="10"/>
      </w:pPr>
      <w:r w:rsidRPr="000E2632">
        <w:t xml:space="preserve">The accompanying rubric gives </w:t>
      </w:r>
      <w:proofErr w:type="gramStart"/>
      <w:r w:rsidRPr="000E2632">
        <w:t>the marks</w:t>
      </w:r>
      <w:proofErr w:type="gramEnd"/>
      <w:r w:rsidRPr="000E2632">
        <w:t xml:space="preserve"> and marking criteria. Support your decisions with evidence from this dataset.</w:t>
      </w:r>
    </w:p>
    <w:p w14:paraId="1106C716" w14:textId="77777777" w:rsidR="003807C1" w:rsidRPr="000E2632" w:rsidRDefault="00000000">
      <w:pPr>
        <w:spacing w:line="257" w:lineRule="auto"/>
        <w:ind w:left="8" w:hanging="8"/>
        <w:jc w:val="left"/>
      </w:pPr>
      <w:r w:rsidRPr="000E2632">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4C1053AF" w14:textId="77777777" w:rsidR="003807C1" w:rsidRPr="000E2632" w:rsidRDefault="00000000">
      <w:pPr>
        <w:spacing w:after="160" w:line="278" w:lineRule="auto"/>
        <w:jc w:val="left"/>
      </w:pPr>
      <w:r w:rsidRPr="000E2632">
        <w:br w:type="page"/>
      </w:r>
    </w:p>
    <w:p w14:paraId="29673F5C" w14:textId="77777777" w:rsidR="003807C1" w:rsidRPr="000E2632" w:rsidRDefault="00000000">
      <w:pPr>
        <w:pStyle w:val="ListParagraph"/>
        <w:numPr>
          <w:ilvl w:val="0"/>
          <w:numId w:val="6"/>
        </w:numPr>
        <w:spacing w:line="257" w:lineRule="auto"/>
        <w:ind w:firstLineChars="0"/>
        <w:jc w:val="left"/>
        <w:rPr>
          <w:rFonts w:eastAsiaTheme="minorEastAsia"/>
          <w:b/>
          <w:bCs/>
        </w:rPr>
      </w:pPr>
      <w:r w:rsidRPr="000E2632">
        <w:rPr>
          <w:rFonts w:eastAsiaTheme="minorEastAsia"/>
          <w:b/>
          <w:bCs/>
        </w:rPr>
        <w:lastRenderedPageBreak/>
        <w:t>Business Objective</w:t>
      </w:r>
    </w:p>
    <w:p w14:paraId="78F67DA4" w14:textId="77777777" w:rsidR="003807C1" w:rsidRPr="000E2632" w:rsidRDefault="003807C1">
      <w:pPr>
        <w:spacing w:line="257" w:lineRule="auto"/>
        <w:jc w:val="left"/>
        <w:rPr>
          <w:rFonts w:eastAsiaTheme="minorEastAsia"/>
          <w:b/>
          <w:bCs/>
        </w:rPr>
      </w:pPr>
    </w:p>
    <w:p w14:paraId="233EF8E3" w14:textId="77777777" w:rsidR="003807C1" w:rsidRPr="000E2632" w:rsidRDefault="00000000">
      <w:pPr>
        <w:pStyle w:val="ListParagraph"/>
        <w:numPr>
          <w:ilvl w:val="0"/>
          <w:numId w:val="7"/>
        </w:numPr>
        <w:spacing w:line="257" w:lineRule="auto"/>
        <w:ind w:firstLineChars="0"/>
        <w:jc w:val="left"/>
        <w:rPr>
          <w:rFonts w:eastAsiaTheme="minorEastAsia"/>
        </w:rPr>
      </w:pPr>
      <w:r w:rsidRPr="000E2632">
        <w:rPr>
          <w:rFonts w:eastAsiaTheme="minorEastAsia"/>
        </w:rPr>
        <w:t xml:space="preserve">The Cook County Assessor’s Office must assess a large </w:t>
      </w:r>
      <w:proofErr w:type="gramStart"/>
      <w:r w:rsidRPr="000E2632">
        <w:rPr>
          <w:rFonts w:eastAsiaTheme="minorEastAsia"/>
        </w:rPr>
        <w:t>amount</w:t>
      </w:r>
      <w:proofErr w:type="gramEnd"/>
      <w:r w:rsidRPr="000E2632">
        <w:rPr>
          <w:rFonts w:eastAsiaTheme="minorEastAsia"/>
        </w:rPr>
        <w:t xml:space="preserve"> of residential properties in Cook County for property tax purposes. Since many homes do not have recent recorded </w:t>
      </w:r>
      <w:proofErr w:type="gramStart"/>
      <w:r w:rsidRPr="000E2632">
        <w:rPr>
          <w:rFonts w:eastAsiaTheme="minorEastAsia"/>
        </w:rPr>
        <w:t>sale</w:t>
      </w:r>
      <w:proofErr w:type="gramEnd"/>
      <w:r w:rsidRPr="000E2632">
        <w:rPr>
          <w:rFonts w:eastAsiaTheme="minorEastAsia"/>
        </w:rPr>
        <w:t xml:space="preserve">, their market value cannot be observed directly. However, the office still needs to estimate what each property would sell for as of </w:t>
      </w:r>
      <w:r w:rsidRPr="000E2632">
        <w:rPr>
          <w:rFonts w:eastAsiaTheme="minorEastAsia"/>
          <w:b/>
          <w:bCs/>
        </w:rPr>
        <w:t>a specified valuation date</w:t>
      </w:r>
      <w:r w:rsidRPr="000E2632">
        <w:rPr>
          <w:rFonts w:eastAsiaTheme="minorEastAsia"/>
        </w:rPr>
        <w:t xml:space="preserve">. </w:t>
      </w:r>
    </w:p>
    <w:p w14:paraId="41DEDD21" w14:textId="77777777" w:rsidR="003807C1" w:rsidRPr="000E2632" w:rsidRDefault="003807C1">
      <w:pPr>
        <w:pStyle w:val="ListParagraph"/>
        <w:spacing w:line="257" w:lineRule="auto"/>
        <w:ind w:left="440" w:firstLineChars="0" w:firstLine="0"/>
        <w:jc w:val="left"/>
        <w:rPr>
          <w:rFonts w:eastAsiaTheme="minorEastAsia"/>
        </w:rPr>
      </w:pPr>
    </w:p>
    <w:p w14:paraId="1DD60B77" w14:textId="77777777" w:rsidR="003807C1" w:rsidRPr="000E2632" w:rsidRDefault="00000000">
      <w:pPr>
        <w:pStyle w:val="ListParagraph"/>
        <w:spacing w:line="257" w:lineRule="auto"/>
        <w:ind w:left="440" w:firstLineChars="0" w:firstLine="0"/>
        <w:jc w:val="left"/>
        <w:rPr>
          <w:rFonts w:eastAsiaTheme="minorEastAsia"/>
        </w:rPr>
      </w:pPr>
      <w:r w:rsidRPr="000E2632">
        <w:rPr>
          <w:rFonts w:eastAsiaTheme="minorEastAsia"/>
        </w:rPr>
        <w:t>The proposed use of the model is to provide an initial price estimate for a home without a recent</w:t>
      </w:r>
    </w:p>
    <w:p w14:paraId="37828ADB" w14:textId="77777777" w:rsidR="003807C1" w:rsidRPr="000E2632" w:rsidRDefault="00000000">
      <w:pPr>
        <w:pStyle w:val="ListParagraph"/>
        <w:spacing w:line="257" w:lineRule="auto"/>
        <w:ind w:left="440" w:firstLineChars="0" w:firstLine="0"/>
        <w:jc w:val="left"/>
        <w:rPr>
          <w:rFonts w:eastAsiaTheme="minorEastAsia"/>
        </w:rPr>
      </w:pPr>
      <w:r w:rsidRPr="000E2632">
        <w:rPr>
          <w:rFonts w:eastAsiaTheme="minorEastAsia"/>
        </w:rPr>
        <w:t>sale. This estimate is intended for a property analyst in the residential valuation team, who combines the model output with inspection information and professional judgement to determine the final assessed value. The process is explicitly human-in-the-loop: the model generates a first-pass estimate, and the analyst reviews and corrects it. The model does not directly generate tax.</w:t>
      </w:r>
    </w:p>
    <w:p w14:paraId="2615B6FF" w14:textId="77777777" w:rsidR="003807C1" w:rsidRPr="000E2632" w:rsidRDefault="003807C1">
      <w:pPr>
        <w:pStyle w:val="ListParagraph"/>
        <w:spacing w:line="257" w:lineRule="auto"/>
        <w:ind w:left="440" w:firstLineChars="0" w:firstLine="0"/>
        <w:jc w:val="left"/>
        <w:rPr>
          <w:rFonts w:eastAsiaTheme="minorEastAsia"/>
        </w:rPr>
      </w:pPr>
    </w:p>
    <w:p w14:paraId="2A1A1A66" w14:textId="77777777" w:rsidR="003807C1" w:rsidRPr="000E2632" w:rsidRDefault="00000000">
      <w:pPr>
        <w:pStyle w:val="ListParagraph"/>
        <w:spacing w:line="257" w:lineRule="auto"/>
        <w:ind w:left="440" w:firstLineChars="0" w:firstLine="0"/>
        <w:jc w:val="left"/>
        <w:rPr>
          <w:rFonts w:eastAsiaTheme="minorEastAsia"/>
        </w:rPr>
      </w:pPr>
      <w:r w:rsidRPr="000E2632">
        <w:rPr>
          <w:rFonts w:eastAsiaTheme="minorEastAsia"/>
        </w:rPr>
        <w:t>This project offers three practical benefits. First, it reduces repetitive manual work, because the model can generate initial estimates for large numbers of homes without recent sales in bulk, allowing analysts to concentrate on reviewing and correcting estimates rather than pricing each home from scratch. Second, it improves consistency, as the model provides a reproducible starting point for comparable homes and thereby reduces subjective variation between analysts. Third, it supports scalability, since a model-based approach can value abundant properties at scale far more readily than pricing each home individually by hand</w:t>
      </w:r>
    </w:p>
    <w:p w14:paraId="467372A7" w14:textId="77777777" w:rsidR="003807C1" w:rsidRPr="000E2632" w:rsidRDefault="003807C1">
      <w:pPr>
        <w:spacing w:line="257" w:lineRule="auto"/>
        <w:jc w:val="left"/>
        <w:rPr>
          <w:rFonts w:eastAsiaTheme="minorEastAsia"/>
        </w:rPr>
      </w:pPr>
    </w:p>
    <w:p w14:paraId="560241F7" w14:textId="77777777" w:rsidR="003807C1" w:rsidRPr="000E2632" w:rsidRDefault="00000000">
      <w:pPr>
        <w:pStyle w:val="ListParagraph"/>
        <w:numPr>
          <w:ilvl w:val="0"/>
          <w:numId w:val="6"/>
        </w:numPr>
        <w:spacing w:line="257" w:lineRule="auto"/>
        <w:ind w:firstLineChars="0"/>
        <w:jc w:val="left"/>
        <w:rPr>
          <w:rFonts w:eastAsiaTheme="minorEastAsia"/>
          <w:b/>
          <w:bCs/>
        </w:rPr>
      </w:pPr>
      <w:r w:rsidRPr="000E2632">
        <w:rPr>
          <w:rFonts w:eastAsiaTheme="minorEastAsia"/>
          <w:b/>
          <w:bCs/>
        </w:rPr>
        <w:t>Data Understanding</w:t>
      </w:r>
    </w:p>
    <w:p w14:paraId="2FA97DA5" w14:textId="77777777" w:rsidR="003807C1" w:rsidRPr="000E2632" w:rsidRDefault="003807C1">
      <w:pPr>
        <w:spacing w:line="257" w:lineRule="auto"/>
        <w:jc w:val="left"/>
        <w:rPr>
          <w:rFonts w:eastAsiaTheme="minorEastAsia"/>
        </w:rPr>
      </w:pPr>
    </w:p>
    <w:p w14:paraId="1445DF69" w14:textId="77777777" w:rsidR="003807C1" w:rsidRPr="000E2632" w:rsidRDefault="003807C1">
      <w:pPr>
        <w:spacing w:line="257" w:lineRule="auto"/>
        <w:jc w:val="left"/>
        <w:rPr>
          <w:rFonts w:eastAsiaTheme="minorEastAsia"/>
        </w:rPr>
      </w:pPr>
    </w:p>
    <w:p w14:paraId="57988906" w14:textId="77777777" w:rsidR="003807C1" w:rsidRPr="000E2632" w:rsidRDefault="003807C1">
      <w:pPr>
        <w:spacing w:line="257" w:lineRule="auto"/>
        <w:jc w:val="left"/>
        <w:rPr>
          <w:rFonts w:eastAsiaTheme="minorEastAsia"/>
        </w:rPr>
      </w:pPr>
    </w:p>
    <w:p w14:paraId="11CD88C5" w14:textId="77777777" w:rsidR="003807C1" w:rsidRPr="000E2632" w:rsidRDefault="003807C1">
      <w:pPr>
        <w:spacing w:line="257" w:lineRule="auto"/>
        <w:jc w:val="left"/>
        <w:rPr>
          <w:rFonts w:eastAsiaTheme="minorEastAsia"/>
        </w:rPr>
      </w:pPr>
    </w:p>
    <w:sectPr w:rsidR="003807C1" w:rsidRPr="000E2632">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E26B9" w14:textId="77777777" w:rsidR="009D2A48" w:rsidRDefault="009D2A48">
      <w:r>
        <w:separator/>
      </w:r>
    </w:p>
  </w:endnote>
  <w:endnote w:type="continuationSeparator" w:id="0">
    <w:p w14:paraId="22915E99" w14:textId="77777777" w:rsidR="009D2A48" w:rsidRDefault="009D2A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EFB88" w14:textId="77777777" w:rsidR="009D2A48" w:rsidRDefault="009D2A48">
      <w:r>
        <w:separator/>
      </w:r>
    </w:p>
  </w:footnote>
  <w:footnote w:type="continuationSeparator" w:id="0">
    <w:p w14:paraId="76238335" w14:textId="77777777" w:rsidR="009D2A48" w:rsidRDefault="009D2A48">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D093C"/>
    <w:rsid w:val="000E2632"/>
    <w:rsid w:val="000F6F28"/>
    <w:rsid w:val="00146DA5"/>
    <w:rsid w:val="00165C97"/>
    <w:rsid w:val="0019104F"/>
    <w:rsid w:val="001C5CA9"/>
    <w:rsid w:val="002703AD"/>
    <w:rsid w:val="002F2155"/>
    <w:rsid w:val="0034454A"/>
    <w:rsid w:val="003570F7"/>
    <w:rsid w:val="003807C1"/>
    <w:rsid w:val="003811D8"/>
    <w:rsid w:val="003A4A02"/>
    <w:rsid w:val="003A51AD"/>
    <w:rsid w:val="003C35F0"/>
    <w:rsid w:val="00426EEA"/>
    <w:rsid w:val="00436BEB"/>
    <w:rsid w:val="00446D5E"/>
    <w:rsid w:val="004D1AE9"/>
    <w:rsid w:val="004E71AF"/>
    <w:rsid w:val="00534EDB"/>
    <w:rsid w:val="00543268"/>
    <w:rsid w:val="00552FFC"/>
    <w:rsid w:val="00561826"/>
    <w:rsid w:val="005B01F9"/>
    <w:rsid w:val="005E5E2C"/>
    <w:rsid w:val="0066028A"/>
    <w:rsid w:val="006C6E01"/>
    <w:rsid w:val="007104F7"/>
    <w:rsid w:val="0075638B"/>
    <w:rsid w:val="0079132D"/>
    <w:rsid w:val="007C4794"/>
    <w:rsid w:val="007D3B7A"/>
    <w:rsid w:val="008043BA"/>
    <w:rsid w:val="00810A2C"/>
    <w:rsid w:val="008A49B1"/>
    <w:rsid w:val="00911F82"/>
    <w:rsid w:val="0095112D"/>
    <w:rsid w:val="009D2A48"/>
    <w:rsid w:val="00A122D5"/>
    <w:rsid w:val="00A206F6"/>
    <w:rsid w:val="00A84538"/>
    <w:rsid w:val="00AE1F51"/>
    <w:rsid w:val="00B86335"/>
    <w:rsid w:val="00C20929"/>
    <w:rsid w:val="00C85792"/>
    <w:rsid w:val="00CF3F5D"/>
    <w:rsid w:val="00D10AB4"/>
    <w:rsid w:val="00D27F1D"/>
    <w:rsid w:val="00D46484"/>
    <w:rsid w:val="00D52A91"/>
    <w:rsid w:val="00D60F3D"/>
    <w:rsid w:val="00D87550"/>
    <w:rsid w:val="00D9437C"/>
    <w:rsid w:val="00DA1022"/>
    <w:rsid w:val="00DC4623"/>
    <w:rsid w:val="00E5126E"/>
    <w:rsid w:val="00E81F5A"/>
    <w:rsid w:val="00E83C34"/>
    <w:rsid w:val="00E9279F"/>
    <w:rsid w:val="00E92B26"/>
    <w:rsid w:val="00E953C0"/>
    <w:rsid w:val="00F533FB"/>
    <w:rsid w:val="00F67A93"/>
    <w:rsid w:val="00FA127D"/>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DC4623"/>
    <w:rPr>
      <w:b/>
      <w:bCs/>
    </w:rPr>
  </w:style>
  <w:style w:type="table" w:styleId="TableGrid0">
    <w:name w:val="Table Grid"/>
    <w:basedOn w:val="TableNormal"/>
    <w:uiPriority w:val="39"/>
    <w:rsid w:val="002F21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8</Pages>
  <Words>4058</Words>
  <Characters>23619</Characters>
  <Application>Microsoft Office Word</Application>
  <DocSecurity>0</DocSecurity>
  <Lines>463</Lines>
  <Paragraphs>321</Paragraphs>
  <ScaleCrop>false</ScaleCrop>
  <Company/>
  <LinksUpToDate>false</LinksUpToDate>
  <CharactersWithSpaces>27356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57</cp:revision>
  <dcterms:created xsi:type="dcterms:W3CDTF">2026-10-17T02:36:00Z</dcterms:created>
  <dcterms:modified xsi:type="dcterms:W3CDTF">2026-10-25T13:02:00Z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