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left="0" w:right="26" w:firstLine="0"/>
        <w:jc w:val="center"/>
      </w:pPr>
      <w:r>
        <w:rPr>
          <w:b/>
          <w:sz w:val="29"/>
        </w:rPr>
        <w:t>Group Assignment</w:t>
      </w:r>
    </w:p>
    <w:p w14:paraId="5BB72B85" w14:textId="77777777" w:rsidR="00FB7A32" w:rsidRDefault="00000000">
      <w:pPr>
        <w:spacing w:after="449" w:line="259" w:lineRule="auto"/>
        <w:ind w:left="0" w:firstLine="0"/>
        <w:jc w:val="center"/>
      </w:pPr>
      <w:r>
        <w:t>Machine Learning for Business (QBUS6810)</w:t>
      </w:r>
    </w:p>
    <w:p w14:paraId="1D0D76AB" w14:textId="77777777" w:rsidR="00FB7A32" w:rsidRDefault="00000000">
      <w:pPr>
        <w:pStyle w:val="Heading1"/>
        <w:ind w:left="477" w:right="0" w:hanging="484"/>
      </w:pPr>
      <w:r>
        <w:t>Overview</w:t>
      </w:r>
    </w:p>
    <w:p w14:paraId="288E406F" w14:textId="77777777" w:rsidR="00FB7A32" w:rsidRDefault="00000000">
      <w:pPr>
        <w:spacing w:after="114"/>
        <w:ind w:left="10" w:right="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right="0"/>
      </w:pPr>
      <w:r>
        <w:t xml:space="preserve">Cook County is a county in the US state of Illinois. It includes Chicago and surrounding suburbs. The Assessor’s Office is a local government agency. It uses estimates of what properties would </w:t>
      </w:r>
      <w:proofErr w:type="gramStart"/>
      <w:r>
        <w:t>sell for</w:t>
      </w:r>
      <w:proofErr w:type="gramEnd"/>
      <w:r>
        <w:t xml:space="preserve">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right="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Heading1"/>
        <w:ind w:left="477" w:right="0" w:hanging="484"/>
      </w:pPr>
      <w:r>
        <w:t>Data</w:t>
      </w:r>
    </w:p>
    <w:p w14:paraId="6A68CE9D" w14:textId="77777777" w:rsidR="00FB7A32" w:rsidRDefault="00000000">
      <w:pPr>
        <w:spacing w:after="141"/>
        <w:ind w:left="10" w:right="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right="0"/>
      </w:pPr>
      <w:r>
        <w:t>Use the two datasets in the data folder:</w:t>
      </w:r>
    </w:p>
    <w:p w14:paraId="7E1E88DC" w14:textId="77777777" w:rsidR="00FB7A32" w:rsidRDefault="00000000">
      <w:pPr>
        <w:numPr>
          <w:ilvl w:val="0"/>
          <w:numId w:val="1"/>
        </w:numPr>
        <w:spacing w:after="203"/>
        <w:ind w:right="0" w:hanging="279"/>
      </w:pPr>
      <w:r>
        <w:t>sales.csv: 109,307 sales from 2023–2025, with property and transaction identifiers, sale date and sale price.</w:t>
      </w:r>
    </w:p>
    <w:p w14:paraId="74755C4D" w14:textId="77777777" w:rsidR="00FB7A32" w:rsidRDefault="00000000">
      <w:pPr>
        <w:numPr>
          <w:ilvl w:val="0"/>
          <w:numId w:val="1"/>
        </w:numPr>
        <w:spacing w:after="221"/>
        <w:ind w:right="0"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right="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right="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right="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Heading1"/>
        <w:ind w:left="477" w:right="0" w:hanging="484"/>
      </w:pPr>
      <w:r>
        <w:t>Deliverables</w:t>
      </w:r>
    </w:p>
    <w:p w14:paraId="6D4A6E9A" w14:textId="77777777" w:rsidR="00FB7A32" w:rsidRDefault="00000000">
      <w:pPr>
        <w:ind w:left="10" w:right="0"/>
      </w:pPr>
      <w:r>
        <w:t>Submit to Canvas:</w:t>
      </w:r>
    </w:p>
    <w:p w14:paraId="5B81FADC" w14:textId="77777777" w:rsidR="00FB7A32" w:rsidRDefault="00000000">
      <w:pPr>
        <w:numPr>
          <w:ilvl w:val="0"/>
          <w:numId w:val="2"/>
        </w:numPr>
        <w:ind w:right="0" w:hanging="279"/>
      </w:pPr>
      <w:r>
        <w:rPr>
          <w:b/>
        </w:rPr>
        <w:lastRenderedPageBreak/>
        <w:t xml:space="preserve">Report (PDF): </w:t>
      </w:r>
      <w:r>
        <w:t>your analysis, reasoning and recommendations, following the structure below.</w:t>
      </w:r>
    </w:p>
    <w:p w14:paraId="2481BFF0" w14:textId="77777777" w:rsidR="00FB7A32" w:rsidRDefault="00000000">
      <w:pPr>
        <w:numPr>
          <w:ilvl w:val="0"/>
          <w:numId w:val="2"/>
        </w:numPr>
        <w:ind w:right="0"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right="0"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Heading1"/>
        <w:ind w:left="477" w:right="0" w:hanging="484"/>
      </w:pPr>
      <w:r>
        <w:t>Report structure</w:t>
      </w:r>
    </w:p>
    <w:p w14:paraId="4A7492A6" w14:textId="77777777" w:rsidR="00FB7A32" w:rsidRDefault="00000000">
      <w:pPr>
        <w:spacing w:after="307"/>
        <w:ind w:left="10" w:right="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Heading2"/>
        <w:ind w:left="3"/>
      </w:pPr>
      <w:r>
        <w:t>Section 1: Business objective</w:t>
      </w:r>
    </w:p>
    <w:p w14:paraId="0560095C" w14:textId="77777777" w:rsidR="00FB7A32" w:rsidRPr="00810A2C" w:rsidRDefault="00000000">
      <w:pPr>
        <w:spacing w:after="406"/>
        <w:ind w:left="434" w:right="0" w:hanging="426"/>
        <w:rPr>
          <w:rFonts w:eastAsiaTheme="minorEastAsia" w:hint="eastAsia"/>
        </w:rPr>
      </w:pPr>
      <w:r>
        <w:rPr>
          <w:b/>
        </w:rPr>
        <w:t xml:space="preserve">1a. </w:t>
      </w:r>
      <w:r>
        <w:t>Explain the client’s business problem, who will use the predictions, and the practical value the project could provide.</w:t>
      </w:r>
    </w:p>
    <w:p w14:paraId="5053B083" w14:textId="77777777" w:rsidR="00FB7A32" w:rsidRDefault="00000000">
      <w:pPr>
        <w:pStyle w:val="Heading2"/>
        <w:ind w:left="3"/>
      </w:pPr>
      <w:r>
        <w:t>Section 2: Data understanding and representation</w:t>
      </w:r>
    </w:p>
    <w:p w14:paraId="35A7843B" w14:textId="77777777" w:rsidR="00FB7A32" w:rsidRDefault="00000000">
      <w:pPr>
        <w:ind w:left="434" w:right="0" w:hanging="426"/>
      </w:pPr>
      <w:r>
        <w:rPr>
          <w:b/>
        </w:rPr>
        <w:t xml:space="preserve">2a. </w:t>
      </w:r>
      <w:r>
        <w:t xml:space="preserve">What does each row represent? Verify the </w:t>
      </w:r>
      <w:proofErr w:type="gramStart"/>
      <w:r>
        <w:t>join</w:t>
      </w:r>
      <w:proofErr w:type="gramEnd"/>
      <w:r>
        <w:t>, check for duplicate records and repeated sales of the same property, and justify how you handle them.</w:t>
      </w:r>
    </w:p>
    <w:p w14:paraId="7688A1D3" w14:textId="77777777" w:rsidR="00FB7A32" w:rsidRDefault="00000000">
      <w:pPr>
        <w:ind w:left="10" w:right="0"/>
      </w:pPr>
      <w:r>
        <w:rPr>
          <w:b/>
        </w:rPr>
        <w:t xml:space="preserve">2b. </w:t>
      </w:r>
      <w:r>
        <w:t>Which missing or unusual predictor values matter, and how will you handle them?</w:t>
      </w:r>
    </w:p>
    <w:p w14:paraId="72B5060C" w14:textId="77777777" w:rsidR="00FB7A32" w:rsidRDefault="00000000">
      <w:pPr>
        <w:ind w:left="424" w:right="0"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right="0"/>
      </w:pPr>
      <w:r>
        <w:rPr>
          <w:b/>
        </w:rPr>
        <w:t xml:space="preserve">2d. </w:t>
      </w:r>
      <w:r>
        <w:t>How will you represent the data? Create and justify at least two new features.</w:t>
      </w:r>
    </w:p>
    <w:p w14:paraId="50F2BCB7" w14:textId="77777777" w:rsidR="00FB7A32" w:rsidRDefault="00000000">
      <w:pPr>
        <w:spacing w:after="406"/>
        <w:ind w:left="427" w:right="0"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Heading2"/>
        <w:ind w:left="3"/>
      </w:pPr>
      <w:r>
        <w:t>Section 3: Model development</w:t>
      </w:r>
    </w:p>
    <w:p w14:paraId="7AB6C300" w14:textId="77777777" w:rsidR="00FB7A32" w:rsidRDefault="00000000">
      <w:pPr>
        <w:ind w:left="10" w:right="0"/>
        <w:rPr>
          <w:rFonts w:eastAsiaTheme="minorEastAsia"/>
        </w:rPr>
      </w:pPr>
      <w:r>
        <w:rPr>
          <w:b/>
        </w:rPr>
        <w:t xml:space="preserve">3a. </w:t>
      </w:r>
      <w:r>
        <w:t>Establish a simple price-prediction baseline and explain its purpose.</w:t>
      </w:r>
    </w:p>
    <w:p w14:paraId="1AA4BF98" w14:textId="77777777" w:rsidR="00A206F6" w:rsidRPr="00A206F6" w:rsidRDefault="00A206F6" w:rsidP="00A206F6">
      <w:pPr>
        <w:ind w:left="10" w:right="0"/>
        <w:rPr>
          <w:rFonts w:eastAsiaTheme="minorEastAsia"/>
        </w:rPr>
      </w:pPr>
      <w:r w:rsidRPr="00A206F6">
        <w:rPr>
          <w:rFonts w:eastAsiaTheme="minorEastAsia"/>
        </w:rPr>
        <w:t>A Global Mean baseline was used as a simple benchmark for evaluating more complex regression models. It predicts the same price for every property using the average sale price from the 2023 training data ($406,135.87), without considering any property characteristics. This approach provides a straightforward reference for assessing whether additional features and more complex models improve prediction accuracy.</w:t>
      </w:r>
    </w:p>
    <w:p w14:paraId="5DA5BFA3" w14:textId="77777777" w:rsidR="00A206F6" w:rsidRPr="00A206F6" w:rsidRDefault="00534EDB" w:rsidP="00A206F6">
      <w:pPr>
        <w:ind w:left="10" w:right="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PlainTable1"/>
        <w:tblW w:w="0" w:type="auto"/>
        <w:jc w:val="center"/>
        <w:tblLayout w:type="fixed"/>
        <w:tblLook w:val="04A0" w:firstRow="1" w:lastRow="0" w:firstColumn="1" w:lastColumn="0" w:noHBand="0" w:noVBand="1"/>
      </w:tblPr>
      <w:tblGrid>
        <w:gridCol w:w="2835"/>
        <w:gridCol w:w="1276"/>
        <w:gridCol w:w="1559"/>
      </w:tblGrid>
      <w:tr w:rsidR="00534EDB" w:rsidRPr="00534EDB" w14:paraId="1E252E64" w14:textId="26F3AE7E" w:rsidTr="00A206F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23BD6990" w14:textId="77777777" w:rsidR="00534EDB" w:rsidRPr="00534EDB" w:rsidRDefault="00534EDB" w:rsidP="00534EDB">
            <w:pPr>
              <w:ind w:left="10" w:right="0"/>
              <w:rPr>
                <w:rFonts w:eastAsiaTheme="minorEastAsia"/>
              </w:rPr>
            </w:pPr>
            <w:r w:rsidRPr="00534EDB">
              <w:rPr>
                <w:rFonts w:eastAsiaTheme="minorEastAsia"/>
              </w:rPr>
              <w:t>Baseline</w:t>
            </w:r>
          </w:p>
        </w:tc>
        <w:tc>
          <w:tcPr>
            <w:tcW w:w="1276" w:type="dxa"/>
            <w:hideMark/>
          </w:tcPr>
          <w:p w14:paraId="4CB61D75" w14:textId="71F042E1" w:rsidR="00534EDB" w:rsidRPr="00534EDB" w:rsidRDefault="00534EDB" w:rsidP="00534EDB">
            <w:pPr>
              <w:ind w:left="10" w:right="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MAE</w:t>
            </w:r>
            <w:r>
              <w:rPr>
                <w:b w:val="0"/>
                <w:bCs w:val="0"/>
              </w:rPr>
              <w:t>(</w:t>
            </w:r>
            <w:proofErr w:type="gramEnd"/>
            <w:r>
              <w:rPr>
                <w:b w:val="0"/>
                <w:bCs w:val="0"/>
              </w:rPr>
              <w:t>$)</w:t>
            </w:r>
          </w:p>
          <w:p w14:paraId="4BF20135" w14:textId="052347FE" w:rsidR="00534EDB" w:rsidRPr="00534EDB" w:rsidRDefault="00534EDB" w:rsidP="00534EDB">
            <w:pPr>
              <w:ind w:left="10" w:right="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59" w:type="dxa"/>
          </w:tcPr>
          <w:p w14:paraId="6D79DBBB" w14:textId="23E32C8C" w:rsidR="00534EDB" w:rsidRPr="00534EDB" w:rsidRDefault="00534EDB" w:rsidP="00534ED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eastAsiaTheme="minorEastAsia" w:hint="eastAsia"/>
                <w:b w:val="0"/>
                <w:bCs w:val="0"/>
              </w:rPr>
            </w:pPr>
            <w:proofErr w:type="gramStart"/>
            <w:r w:rsidRPr="00534EDB">
              <w:rPr>
                <w:rFonts w:eastAsiaTheme="minorEastAsia"/>
              </w:rPr>
              <w:t>RMSE</w:t>
            </w:r>
            <w:r>
              <w:rPr>
                <w:b w:val="0"/>
                <w:bCs w:val="0"/>
              </w:rPr>
              <w:t>(</w:t>
            </w:r>
            <w:proofErr w:type="gramEnd"/>
            <w:r>
              <w:rPr>
                <w:b w:val="0"/>
                <w:bCs w:val="0"/>
              </w:rPr>
              <w:t>$)</w:t>
            </w:r>
          </w:p>
        </w:tc>
      </w:tr>
      <w:tr w:rsidR="00534EDB" w:rsidRPr="00534EDB" w14:paraId="2B925D4A" w14:textId="77777777" w:rsidTr="00A206F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13716788" w14:textId="77777777" w:rsidR="00534EDB" w:rsidRPr="00534EDB" w:rsidRDefault="00534EDB" w:rsidP="00534EDB">
            <w:pPr>
              <w:ind w:left="10" w:right="0"/>
              <w:rPr>
                <w:rFonts w:eastAsiaTheme="minorEastAsia"/>
              </w:rPr>
            </w:pPr>
            <w:r w:rsidRPr="00534EDB">
              <w:rPr>
                <w:rFonts w:eastAsiaTheme="minorEastAsia"/>
              </w:rPr>
              <w:t>Global Mean</w:t>
            </w:r>
          </w:p>
        </w:tc>
        <w:tc>
          <w:tcPr>
            <w:tcW w:w="1276" w:type="dxa"/>
            <w:hideMark/>
          </w:tcPr>
          <w:p w14:paraId="009D7E8A" w14:textId="77777777" w:rsidR="00534EDB" w:rsidRPr="00534EDB" w:rsidRDefault="00534EDB" w:rsidP="00534EDB">
            <w:pPr>
              <w:ind w:left="10" w:right="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237022.94</w:t>
            </w:r>
          </w:p>
        </w:tc>
        <w:tc>
          <w:tcPr>
            <w:tcW w:w="1559" w:type="dxa"/>
            <w:hideMark/>
          </w:tcPr>
          <w:p w14:paraId="350C151A" w14:textId="77777777" w:rsidR="00534EDB" w:rsidRPr="00534EDB" w:rsidRDefault="00534EDB" w:rsidP="00534EDB">
            <w:pPr>
              <w:ind w:left="10" w:right="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425084.91</w:t>
            </w:r>
          </w:p>
        </w:tc>
      </w:tr>
    </w:tbl>
    <w:p w14:paraId="1234A1D8" w14:textId="64BC92E2" w:rsidR="00A206F6" w:rsidRPr="00A206F6" w:rsidRDefault="00A206F6" w:rsidP="00A206F6">
      <w:pPr>
        <w:ind w:left="0" w:right="0" w:firstLine="0"/>
        <w:rPr>
          <w:rFonts w:eastAsiaTheme="minorEastAsia" w:hint="eastAsia"/>
        </w:rPr>
      </w:pPr>
      <w:r w:rsidRPr="00A206F6">
        <w:rPr>
          <w:rFonts w:eastAsiaTheme="minorEastAsia"/>
        </w:rPr>
        <w:lastRenderedPageBreak/>
        <w:t>As shown in Table 1, the baseline produced an MAE of $237,022.94 and an RMSE of $425,084.91. These results provide a reference against which subsequent regression models can be evaluated.</w:t>
      </w:r>
    </w:p>
    <w:p w14:paraId="5063D52E" w14:textId="77777777" w:rsidR="00FB7A32" w:rsidRDefault="00000000">
      <w:pPr>
        <w:ind w:left="444" w:right="0" w:hanging="436"/>
      </w:pPr>
      <w:r>
        <w:rPr>
          <w:b/>
        </w:rPr>
        <w:t xml:space="preserve">3b. </w:t>
      </w:r>
      <w:r>
        <w:t>Compare multiple regression approaches taught in the course. Explain your choices and what you learned. You may also investigate separate models for different locations.</w:t>
      </w:r>
    </w:p>
    <w:p w14:paraId="20F61B0E" w14:textId="77777777" w:rsidR="00FB7A32" w:rsidRDefault="00000000">
      <w:pPr>
        <w:ind w:left="424" w:right="0" w:hanging="416"/>
      </w:pPr>
      <w:r>
        <w:rPr>
          <w:b/>
        </w:rPr>
        <w:t xml:space="preserve">3c. </w:t>
      </w:r>
      <w:r>
        <w:t>How will you split the data and compare models? Justify your validation strategy, considering sale dates and repeated properties.</w:t>
      </w:r>
    </w:p>
    <w:p w14:paraId="1C78BDA8" w14:textId="77777777" w:rsidR="00FB7A32" w:rsidRDefault="00000000">
      <w:pPr>
        <w:ind w:left="10" w:right="0"/>
      </w:pPr>
      <w:r>
        <w:rPr>
          <w:b/>
        </w:rPr>
        <w:t xml:space="preserve">3d. </w:t>
      </w:r>
      <w:r>
        <w:t xml:space="preserve">Show how experiments </w:t>
      </w:r>
      <w:proofErr w:type="gramStart"/>
      <w:r>
        <w:t>informed</w:t>
      </w:r>
      <w:proofErr w:type="gramEnd"/>
      <w:r>
        <w:t xml:space="preserve"> your decisions. Include a comparison of feature sets.</w:t>
      </w:r>
    </w:p>
    <w:p w14:paraId="5F109A24" w14:textId="77777777" w:rsidR="00FB7A32" w:rsidRDefault="00000000">
      <w:pPr>
        <w:ind w:left="10" w:right="0"/>
      </w:pPr>
      <w:r>
        <w:rPr>
          <w:b/>
        </w:rPr>
        <w:t xml:space="preserve">3e. </w:t>
      </w:r>
      <w:r>
        <w:t>How did you tune the models and control complexity?</w:t>
      </w:r>
    </w:p>
    <w:p w14:paraId="1AF63531" w14:textId="77777777" w:rsidR="00FB7A32" w:rsidRDefault="00000000">
      <w:pPr>
        <w:spacing w:after="417"/>
        <w:ind w:left="87" w:right="0"/>
      </w:pPr>
      <w:r>
        <w:rPr>
          <w:b/>
        </w:rPr>
        <w:t xml:space="preserve">3f. </w:t>
      </w:r>
      <w:r>
        <w:t>Which final model and prediction procedure did you select, and why?</w:t>
      </w:r>
    </w:p>
    <w:p w14:paraId="726351AB" w14:textId="77777777" w:rsidR="00FB7A32" w:rsidRDefault="00000000">
      <w:pPr>
        <w:pStyle w:val="Heading2"/>
        <w:ind w:left="3"/>
      </w:pPr>
      <w:r>
        <w:t>Section 4: Final evaluation</w:t>
      </w:r>
    </w:p>
    <w:p w14:paraId="67410827" w14:textId="77777777" w:rsidR="00FB7A32" w:rsidRDefault="00000000">
      <w:pPr>
        <w:ind w:left="429" w:right="0"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right="0"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right="0"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right="0"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spacing w:after="0"/>
        <w:ind w:left="10" w:right="0"/>
      </w:pPr>
      <w:r>
        <w:t xml:space="preserve">For Question 4c, the following </w:t>
      </w:r>
      <w:proofErr w:type="gramStart"/>
      <w:r>
        <w:t>error weights</w:t>
      </w:r>
      <w:proofErr w:type="gramEnd"/>
      <w:r>
        <w:t xml:space="preserve"> are options. You may instead propose weights supported by relevant research. These weights express priorities, not actual financial costs.</w:t>
      </w:r>
    </w:p>
    <w:tbl>
      <w:tblPr>
        <w:tblStyle w:val="TableGrid"/>
        <w:tblW w:w="6377" w:type="dxa"/>
        <w:tblInd w:w="1355" w:type="dxa"/>
        <w:tblCellMar>
          <w:top w:w="55" w:type="dxa"/>
          <w:left w:w="0" w:type="dxa"/>
          <w:bottom w:w="0" w:type="dxa"/>
          <w:right w:w="0"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after="0" w:line="259" w:lineRule="auto"/>
              <w:ind w:left="0" w:right="0" w:firstLine="0"/>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after="0" w:line="259" w:lineRule="auto"/>
              <w:ind w:left="0" w:right="0" w:firstLine="0"/>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after="0" w:line="259" w:lineRule="auto"/>
              <w:ind w:left="0" w:right="0" w:firstLine="0"/>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after="0" w:line="259" w:lineRule="auto"/>
              <w:ind w:left="0" w:right="0" w:firstLine="0"/>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after="0" w:line="259" w:lineRule="auto"/>
              <w:ind w:left="562" w:right="0" w:firstLine="0"/>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after="0" w:line="259" w:lineRule="auto"/>
              <w:ind w:left="0" w:right="0" w:firstLine="0"/>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after="0" w:line="259" w:lineRule="auto"/>
              <w:ind w:left="0" w:right="0" w:firstLine="0"/>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after="0" w:line="259" w:lineRule="auto"/>
              <w:ind w:left="562" w:right="0" w:firstLine="0"/>
              <w:jc w:val="left"/>
            </w:pPr>
            <w:r>
              <w:rPr>
                <w:sz w:val="20"/>
              </w:rPr>
              <w:t>2</w:t>
            </w:r>
          </w:p>
        </w:tc>
        <w:tc>
          <w:tcPr>
            <w:tcW w:w="1340" w:type="dxa"/>
            <w:tcBorders>
              <w:top w:val="nil"/>
              <w:left w:val="nil"/>
              <w:bottom w:val="nil"/>
              <w:right w:val="nil"/>
            </w:tcBorders>
          </w:tcPr>
          <w:p w14:paraId="21D3FB69" w14:textId="77777777" w:rsidR="00FB7A32" w:rsidRDefault="00000000">
            <w:pPr>
              <w:spacing w:after="0" w:line="259" w:lineRule="auto"/>
              <w:ind w:left="0" w:right="0" w:firstLine="0"/>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after="0" w:line="259" w:lineRule="auto"/>
              <w:ind w:left="0" w:right="0" w:firstLine="0"/>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after="0" w:line="259" w:lineRule="auto"/>
              <w:ind w:left="562" w:right="0" w:firstLine="0"/>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after="0" w:line="259" w:lineRule="auto"/>
              <w:ind w:left="0" w:right="0" w:firstLine="0"/>
              <w:jc w:val="center"/>
            </w:pPr>
            <w:r>
              <w:rPr>
                <w:sz w:val="20"/>
              </w:rPr>
              <w:t>2</w:t>
            </w:r>
          </w:p>
        </w:tc>
      </w:tr>
    </w:tbl>
    <w:p w14:paraId="1FC1EE48" w14:textId="77777777" w:rsidR="00FB7A32" w:rsidRDefault="00000000">
      <w:pPr>
        <w:spacing w:after="307"/>
        <w:ind w:left="10" w:right="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Heading2"/>
        <w:ind w:left="3"/>
      </w:pPr>
      <w:r>
        <w:t>Section 5: Deployment and operations</w:t>
      </w:r>
    </w:p>
    <w:p w14:paraId="1CD3A3EC" w14:textId="77777777" w:rsidR="00FB7A32" w:rsidRDefault="00000000">
      <w:pPr>
        <w:ind w:left="434" w:right="0" w:hanging="426"/>
      </w:pPr>
      <w:r>
        <w:rPr>
          <w:b/>
        </w:rPr>
        <w:t xml:space="preserve">5a. </w:t>
      </w:r>
      <w:r>
        <w:t>How would the office generate, review and use estimates for homes without recent sales? Identify the information and checks needed before an estimate is adopted.</w:t>
      </w:r>
    </w:p>
    <w:p w14:paraId="7E4460C8" w14:textId="77777777" w:rsidR="00FB7A32" w:rsidRDefault="00000000">
      <w:pPr>
        <w:ind w:left="452" w:right="0" w:hanging="444"/>
      </w:pPr>
      <w:r>
        <w:rPr>
          <w:b/>
        </w:rPr>
        <w:t xml:space="preserve">5b. </w:t>
      </w:r>
      <w:r>
        <w:t>What would you monitor after introducing the model? Explain what findings would trigger investigation, retraining or increased human review.</w:t>
      </w:r>
    </w:p>
    <w:p w14:paraId="2041E6DF" w14:textId="77777777" w:rsidR="00FB7A32" w:rsidRDefault="00000000">
      <w:pPr>
        <w:ind w:left="424" w:right="0" w:hanging="416"/>
      </w:pPr>
      <w:r>
        <w:rPr>
          <w:b/>
        </w:rPr>
        <w:lastRenderedPageBreak/>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right="0"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right="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Heading1"/>
        <w:ind w:left="477" w:right="0" w:hanging="484"/>
      </w:pPr>
      <w:r>
        <w:t>AI use and reflection</w:t>
      </w:r>
    </w:p>
    <w:p w14:paraId="7BECD0C9" w14:textId="77777777" w:rsidR="00FB7A32" w:rsidRDefault="00000000">
      <w:pPr>
        <w:ind w:left="10" w:right="0"/>
      </w:pPr>
      <w:r>
        <w:t>Include four short cases in an appendix, using the following labels:</w:t>
      </w:r>
    </w:p>
    <w:p w14:paraId="4712B6CA" w14:textId="77777777" w:rsidR="00FB7A32" w:rsidRDefault="00000000">
      <w:pPr>
        <w:ind w:left="10" w:right="0"/>
      </w:pPr>
      <w:r>
        <w:rPr>
          <w:b/>
        </w:rPr>
        <w:t xml:space="preserve">7a. </w:t>
      </w:r>
      <w:r>
        <w:t>Data or features.</w:t>
      </w:r>
    </w:p>
    <w:p w14:paraId="33FB4251" w14:textId="77777777" w:rsidR="00FB7A32" w:rsidRDefault="00000000">
      <w:pPr>
        <w:ind w:left="10" w:right="0"/>
      </w:pPr>
      <w:r>
        <w:rPr>
          <w:b/>
        </w:rPr>
        <w:t xml:space="preserve">7b. </w:t>
      </w:r>
      <w:r>
        <w:t>Validation or leakage.</w:t>
      </w:r>
    </w:p>
    <w:p w14:paraId="492BFC96" w14:textId="77777777" w:rsidR="00FB7A32" w:rsidRDefault="00000000">
      <w:pPr>
        <w:ind w:left="10" w:right="0"/>
      </w:pPr>
      <w:r>
        <w:rPr>
          <w:b/>
        </w:rPr>
        <w:t xml:space="preserve">7c. </w:t>
      </w:r>
      <w:r>
        <w:t>Modelling or debugging.</w:t>
      </w:r>
    </w:p>
    <w:p w14:paraId="3785D432" w14:textId="77777777" w:rsidR="00FB7A32" w:rsidRDefault="00000000">
      <w:pPr>
        <w:spacing w:after="224"/>
        <w:ind w:left="10" w:right="0"/>
      </w:pPr>
      <w:r>
        <w:rPr>
          <w:b/>
        </w:rPr>
        <w:t xml:space="preserve">7d. </w:t>
      </w:r>
      <w:r>
        <w:t>Business interpretation.</w:t>
      </w:r>
    </w:p>
    <w:p w14:paraId="242A4381" w14:textId="77777777" w:rsidR="00FB7A32" w:rsidRDefault="00000000">
      <w:pPr>
        <w:spacing w:after="213"/>
        <w:ind w:left="10" w:right="0"/>
      </w:pPr>
      <w:r>
        <w:t>For each case, answer all four points:</w:t>
      </w:r>
    </w:p>
    <w:p w14:paraId="046C6E54" w14:textId="77777777" w:rsidR="00FB7A32" w:rsidRDefault="00000000">
      <w:pPr>
        <w:numPr>
          <w:ilvl w:val="0"/>
          <w:numId w:val="3"/>
        </w:numPr>
        <w:spacing w:after="233"/>
        <w:ind w:right="0"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right="0" w:hanging="279"/>
      </w:pPr>
      <w:r>
        <w:t xml:space="preserve">How did you check the advice, and what did the check show? Refer to your code, </w:t>
      </w:r>
      <w:proofErr w:type="spellStart"/>
      <w:proofErr w:type="gramStart"/>
      <w:r>
        <w:t>resultsor</w:t>
      </w:r>
      <w:proofErr w:type="spellEnd"/>
      <w:proofErr w:type="gramEnd"/>
      <w:r>
        <w:t xml:space="preserve"> a reliable source. At least two cases must use your data or code.</w:t>
      </w:r>
    </w:p>
    <w:p w14:paraId="4D3A5D51" w14:textId="77777777" w:rsidR="00FB7A32" w:rsidRDefault="00000000">
      <w:pPr>
        <w:numPr>
          <w:ilvl w:val="0"/>
          <w:numId w:val="3"/>
        </w:numPr>
        <w:spacing w:after="233"/>
        <w:ind w:right="0" w:hanging="279"/>
      </w:pPr>
      <w:r>
        <w:t>What did you accept, change or reject, and why? Explain the effect on your work.</w:t>
      </w:r>
    </w:p>
    <w:p w14:paraId="531AB8DA" w14:textId="77777777" w:rsidR="00FB7A32" w:rsidRDefault="00000000">
      <w:pPr>
        <w:numPr>
          <w:ilvl w:val="0"/>
          <w:numId w:val="3"/>
        </w:numPr>
        <w:spacing w:after="213"/>
        <w:ind w:right="0" w:hanging="279"/>
      </w:pPr>
      <w:r>
        <w:t>What did you learn, and what remains uncertain?</w:t>
      </w:r>
    </w:p>
    <w:p w14:paraId="43326786" w14:textId="77777777" w:rsidR="00FB7A32" w:rsidRDefault="00000000">
      <w:pPr>
        <w:spacing w:after="446"/>
        <w:ind w:left="10" w:right="0"/>
      </w:pPr>
      <w:r>
        <w:t xml:space="preserve">Use at most 180 words per case and two appendix pages in total. Do not </w:t>
      </w:r>
      <w:proofErr w:type="gramStart"/>
      <w:r>
        <w:t>paste</w:t>
      </w:r>
      <w:proofErr w:type="gramEnd"/>
      <w:r>
        <w:t xml:space="preserve"> full conversations. Add a short declaration of other AI assistance.</w:t>
      </w:r>
    </w:p>
    <w:p w14:paraId="7FBA61D5" w14:textId="77777777" w:rsidR="00FB7A32" w:rsidRDefault="00000000">
      <w:pPr>
        <w:pStyle w:val="Heading1"/>
        <w:spacing w:after="169"/>
        <w:ind w:left="477" w:right="0" w:hanging="484"/>
      </w:pPr>
      <w:r>
        <w:t>Formatting and submission</w:t>
      </w:r>
    </w:p>
    <w:p w14:paraId="2C4826A2" w14:textId="77777777" w:rsidR="00FB7A32" w:rsidRDefault="00000000">
      <w:pPr>
        <w:numPr>
          <w:ilvl w:val="0"/>
          <w:numId w:val="4"/>
        </w:numPr>
        <w:spacing w:after="210"/>
        <w:ind w:right="0" w:hanging="279"/>
      </w:pPr>
      <w:r w:rsidRPr="00911F82">
        <w:rPr>
          <w:lang w:val="fr-FR"/>
        </w:rPr>
        <w:t xml:space="preserve">Page </w:t>
      </w:r>
      <w:proofErr w:type="spellStart"/>
      <w:proofErr w:type="gramStart"/>
      <w:r w:rsidRPr="00911F82">
        <w:rPr>
          <w:lang w:val="fr-FR"/>
        </w:rPr>
        <w:t>limit</w:t>
      </w:r>
      <w:proofErr w:type="spellEnd"/>
      <w:r w:rsidRPr="00911F82">
        <w:rPr>
          <w:lang w:val="fr-FR"/>
        </w:rPr>
        <w:t>:</w:t>
      </w:r>
      <w:proofErr w:type="gramEnd"/>
      <w:r w:rsidRPr="00911F82">
        <w:rPr>
          <w:lang w:val="fr-FR"/>
        </w:rPr>
        <w:t xml:space="preserve"> 18 pages, </w:t>
      </w:r>
      <w:proofErr w:type="spellStart"/>
      <w:r w:rsidRPr="00911F82">
        <w:rPr>
          <w:lang w:val="fr-FR"/>
        </w:rPr>
        <w:t>excluding</w:t>
      </w:r>
      <w:proofErr w:type="spellEnd"/>
      <w:r w:rsidRPr="00911F82">
        <w:rPr>
          <w:lang w:val="fr-FR"/>
        </w:rPr>
        <w:t xml:space="preserve"> appendices. </w:t>
      </w:r>
      <w:r>
        <w:t>Keep explanations relevant and concise.</w:t>
      </w:r>
    </w:p>
    <w:p w14:paraId="66FEF13C" w14:textId="77777777" w:rsidR="00FB7A32" w:rsidRDefault="00000000">
      <w:pPr>
        <w:numPr>
          <w:ilvl w:val="0"/>
          <w:numId w:val="4"/>
        </w:numPr>
        <w:spacing w:after="210"/>
        <w:ind w:right="0" w:hanging="279"/>
      </w:pPr>
      <w:r>
        <w:t>Use the five report headings above. Label and discuss all figures and tables.</w:t>
      </w:r>
    </w:p>
    <w:p w14:paraId="5D798993" w14:textId="77777777" w:rsidR="00FB7A32" w:rsidRDefault="00000000">
      <w:pPr>
        <w:numPr>
          <w:ilvl w:val="0"/>
          <w:numId w:val="4"/>
        </w:numPr>
        <w:spacing w:after="199"/>
        <w:ind w:right="0"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right="0" w:hanging="279"/>
      </w:pPr>
      <w:r>
        <w:t>Acknowledge data and other sources. Include a short group contribution statement.</w:t>
      </w:r>
    </w:p>
    <w:p w14:paraId="7BA7D3F3" w14:textId="77777777" w:rsidR="00FB7A32" w:rsidRDefault="00000000">
      <w:pPr>
        <w:numPr>
          <w:ilvl w:val="0"/>
          <w:numId w:val="4"/>
        </w:numPr>
        <w:spacing w:after="456"/>
        <w:ind w:right="0" w:hanging="279"/>
      </w:pPr>
      <w:r>
        <w:t>Deadline: 06 Nov, 23:59 (Week 13). Follow Canvas for group size and submission details.</w:t>
      </w:r>
    </w:p>
    <w:p w14:paraId="707AFEBF" w14:textId="77777777" w:rsidR="00FB7A32" w:rsidRDefault="00000000">
      <w:pPr>
        <w:pStyle w:val="Heading1"/>
        <w:ind w:left="477" w:right="0" w:hanging="484"/>
      </w:pPr>
      <w:r>
        <w:lastRenderedPageBreak/>
        <w:t>Assessment and reproducibility</w:t>
      </w:r>
    </w:p>
    <w:p w14:paraId="398BCDC3" w14:textId="77777777" w:rsidR="00FB7A32" w:rsidRDefault="00000000">
      <w:pPr>
        <w:spacing w:after="114"/>
        <w:ind w:left="10" w:right="0"/>
      </w:pPr>
      <w:r>
        <w:t xml:space="preserve">The accompanying rubric gives </w:t>
      </w:r>
      <w:proofErr w:type="gramStart"/>
      <w:r>
        <w:t>the marks</w:t>
      </w:r>
      <w:proofErr w:type="gramEnd"/>
      <w:r>
        <w:t xml:space="preserve"> and marking criteria. Support your decisions with evidence from this dataset.</w:t>
      </w:r>
    </w:p>
    <w:p w14:paraId="43618CBA" w14:textId="77777777" w:rsidR="00FB7A32" w:rsidRDefault="00000000">
      <w:pPr>
        <w:spacing w:after="0" w:line="257" w:lineRule="auto"/>
        <w:ind w:left="8" w:right="0"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sectPr w:rsidR="00FB7A32">
      <w:footerReference w:type="even" r:id="rId7"/>
      <w:footerReference w:type="default" r:id="rId8"/>
      <w:footerReference w:type="first" r:id="rId9"/>
      <w:footnotePr>
        <w:numRestart w:val="eachPage"/>
      </w:footnotePr>
      <w:pgSz w:w="11906" w:h="16838"/>
      <w:pgMar w:top="1437" w:right="1375" w:bottom="1384" w:left="1409"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C567C" w14:textId="77777777" w:rsidR="0034454A" w:rsidRDefault="0034454A">
      <w:pPr>
        <w:spacing w:after="0" w:line="240" w:lineRule="auto"/>
      </w:pPr>
      <w:r>
        <w:separator/>
      </w:r>
    </w:p>
  </w:endnote>
  <w:endnote w:type="continuationSeparator" w:id="0">
    <w:p w14:paraId="0C812896" w14:textId="77777777" w:rsidR="0034454A" w:rsidRDefault="00344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38F0C" w14:textId="77777777" w:rsidR="0034454A" w:rsidRDefault="0034454A">
      <w:pPr>
        <w:spacing w:after="0" w:line="259" w:lineRule="auto"/>
        <w:ind w:left="257" w:right="0" w:firstLine="0"/>
        <w:jc w:val="left"/>
      </w:pPr>
      <w:r>
        <w:separator/>
      </w:r>
    </w:p>
  </w:footnote>
  <w:footnote w:type="continuationSeparator" w:id="0">
    <w:p w14:paraId="70C11DE0" w14:textId="77777777" w:rsidR="0034454A" w:rsidRDefault="0034454A">
      <w:pPr>
        <w:spacing w:after="0" w:line="259" w:lineRule="auto"/>
        <w:ind w:left="257" w:right="0" w:firstLine="0"/>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t>Home Value Report</w:t>
        </w:r>
      </w:hyperlink>
      <w:r>
        <w:t xml:space="preserve"> and </w:t>
      </w:r>
      <w:hyperlink r:id="rId2">
        <w:r>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44073F8"/>
    <w:multiLevelType w:val="hybridMultilevel"/>
    <w:tmpl w:val="78BC3FD6"/>
    <w:lvl w:ilvl="0" w:tplc="789A1912">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3"/>
  </w:num>
  <w:num w:numId="3" w16cid:durableId="2041003331">
    <w:abstractNumId w:val="2"/>
  </w:num>
  <w:num w:numId="4" w16cid:durableId="543834558">
    <w:abstractNumId w:val="0"/>
  </w:num>
  <w:num w:numId="5" w16cid:durableId="11551445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878C4"/>
    <w:rsid w:val="0034454A"/>
    <w:rsid w:val="00426EEA"/>
    <w:rsid w:val="00534EDB"/>
    <w:rsid w:val="007104F7"/>
    <w:rsid w:val="00810A2C"/>
    <w:rsid w:val="00911F82"/>
    <w:rsid w:val="00A206F6"/>
    <w:rsid w:val="00FB7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9" w:line="264" w:lineRule="auto"/>
      <w:ind w:left="2" w:right="9" w:hanging="2"/>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10A2C"/>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810A2C"/>
    <w:rPr>
      <w:rFonts w:ascii="Times New Roman" w:eastAsia="Times New Roman" w:hAnsi="Times New Roman" w:cs="Times New Roman"/>
      <w:color w:val="000000"/>
      <w:sz w:val="18"/>
      <w:szCs w:val="18"/>
    </w:rPr>
  </w:style>
  <w:style w:type="table" w:styleId="PlainTable3">
    <w:name w:val="Plain Table 3"/>
    <w:basedOn w:val="TableNormal"/>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A206F6"/>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1363</Words>
  <Characters>7799</Characters>
  <Application>Microsoft Office Word</Application>
  <DocSecurity>0</DocSecurity>
  <Lines>243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Chongchen Jiang</cp:lastModifiedBy>
  <cp:revision>5</cp:revision>
  <dcterms:created xsi:type="dcterms:W3CDTF">2026-10-17T02:36:00Z</dcterms:created>
  <dcterms:modified xsi:type="dcterms:W3CDTF">2026-10-17T03:09:00Z</dcterms:modified>
</cp:coreProperties>
</file>