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ascii="TH SarabunPSK" w:hAnsi="TH SarabunPSK" w:cs="TH SarabunPSK"/>
          <w:b/>
          <w:bCs/>
          <w:sz w:val="44"/>
          <w:szCs w:val="44"/>
          <w:u w:val="single"/>
        </w:rPr>
      </w:pPr>
      <w:r>
        <w:rPr>
          <w:rFonts w:ascii="TH SarabunPSK" w:hAnsi="TH SarabunPSK" w:hint="cs" w:cs="TH SarabunPSK"/>
          <w:b/>
          <w:b/>
          <w:bCs/>
          <w:sz w:val="44"/>
          <w:szCs w:val="44"/>
          <w:u w:val="single"/>
        </w:rPr>
        <w:t>ชื่อโรค และอาการ</w:t>
      </w:r>
    </w:p>
    <w:p>
      <w:pPr>
        <w:pStyle w:val="NoSpacing"/>
        <w:jc w:val="center"/>
        <w:rPr>
          <w:rFonts w:ascii="TH SarabunPSK" w:hAnsi="TH SarabunPSK" w:cs="TH SarabunPSK"/>
          <w:b/>
          <w:bCs/>
          <w:sz w:val="44"/>
          <w:szCs w:val="44"/>
          <w:u w:val="single"/>
        </w:rPr>
      </w:pPr>
      <w:r>
        <w:rPr>
          <w:rFonts w:cs="TH SarabunPSK" w:ascii="TH SarabunPSK" w:hAnsi="TH SarabunPSK"/>
          <w:b/>
          <w:bCs/>
          <w:sz w:val="44"/>
          <w:szCs w:val="44"/>
          <w:u w:val="single"/>
        </w:rPr>
      </w:r>
    </w:p>
    <w:p>
      <w:pPr>
        <w:pStyle w:val="NoSpacing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1. </w:t>
      </w:r>
      <w:r>
        <w:rPr>
          <w:rFonts w:ascii="TH SarabunPSK" w:hAnsi="TH SarabunPSK" w:cs="TH SarabunPSK"/>
          <w:b/>
          <w:b/>
          <w:bCs/>
          <w:sz w:val="28"/>
        </w:rPr>
        <w:t>มูตรพิการ</w:t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b/>
          <w:b/>
          <w:bCs/>
          <w:sz w:val="28"/>
        </w:rPr>
        <w:t>อาการ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>ให้ปัสสาวะสีแดง สีเหลือง และเป็นนิ่วก็ดี บางทีดุจน้ำเข้าเช็ด ให้ขัดเบาให้เจ็บหัวเหน่า ให้หัวเหน่าฟกเป็นนิ่ว</w:t>
      </w:r>
      <w:r>
        <w:rPr>
          <w:rFonts w:cs="TH SarabunPSK" w:ascii="TH SarabunPSK" w:hAnsi="TH SarabunPSK"/>
          <w:sz w:val="28"/>
        </w:rPr>
        <w:tab/>
        <w:tab/>
        <w:tab/>
      </w:r>
      <w:r>
        <w:rPr>
          <w:rFonts w:ascii="TH SarabunPSK" w:hAnsi="TH SarabunPSK" w:cs="TH SarabunPSK"/>
          <w:sz w:val="28"/>
        </w:rPr>
        <w:t>เป็นมุตกิต เป็นสัณฑฆาตกาฬ ขึ้นในมูตร ให้มูตรพิการแปรเป็นต่างๆ</w:t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Spacing"/>
        <w:jc w:val="start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2. </w:t>
      </w:r>
      <w:r>
        <w:rPr>
          <w:rFonts w:ascii="TH SarabunPSK" w:hAnsi="TH SarabunPSK" w:cs="TH SarabunPSK"/>
          <w:b/>
          <w:b/>
          <w:bCs/>
          <w:sz w:val="28"/>
        </w:rPr>
        <w:t>โลหิตพิการหรือแตก</w:t>
      </w:r>
    </w:p>
    <w:p>
      <w:pPr>
        <w:pStyle w:val="NoSpacing"/>
        <w:jc w:val="start"/>
        <w:rPr>
          <w:rFonts w:ascii="TH SarabunPSK" w:hAnsi="TH SarabunPSK" w:eastAsia="Calibri" w:cs="TH SarabunPSK"/>
          <w:b/>
          <w:bCs/>
          <w:kern w:val="0"/>
          <w:sz w:val="28"/>
          <w14:ligatures w14:val="none"/>
        </w:rPr>
      </w:pP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b/>
          <w:b/>
          <w:bCs/>
          <w:sz w:val="28"/>
        </w:rPr>
        <w:t>อาการ</w:t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>ไข้กำเดาเพราะโลหิตกำเริบ ถ้าแตกไซร้ก็เป็นพิษต่างๆ ผุดขึ้นภายนอก แพทย์ทั้งปวงสมมุติว่าเป็นลากสาด เข้า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tab/>
        <w:tab/>
        <w:tab/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>ไหม้ใหญ่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t xml:space="preserve">, 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>เข้าไหม้น้อย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t xml:space="preserve">, 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>เปลวไฟฟ้า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t xml:space="preserve">, 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>ประกายเพลิง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t xml:space="preserve">, 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>ลำลาบเพลิงก็ว่าสมมุติเรียกชื่อต่างๆ เพราะโลหิตแตก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tab/>
        <w:tab/>
        <w:tab/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>กระจายซ่านออกผิวมังสะ ฝ่ายข้างภายในนั้นก็ทำให้เป็นต่างๆ บางทีให้อาเจียนโลหิต บางทีโลหิตนั้นแล่นเข้า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tab/>
        <w:tab/>
        <w:tab/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 xml:space="preserve">จับหัวใจ ให้คลั่งให้เพ้อหาสติมิได้ บ้างว่าสันนิบาต โลหิตก็ว่า เป็นเพื่อโลหิตสมุฏฐาน บางทีให้ชักเท้าหงิกมือกำ 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tab/>
        <w:tab/>
        <w:tab/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 xml:space="preserve">บางทีให้หนาวให้ร้อน </w:t>
      </w:r>
      <w:r>
        <w:rPr>
          <w:rFonts w:ascii="TH SarabunPSK" w:hAnsi="TH SarabunPSK" w:eastAsia="Calibri" w:cs="TH SarabunPSK"/>
          <w:b/>
          <w:b/>
          <w:bCs/>
          <w:kern w:val="0"/>
          <w:sz w:val="28"/>
          <w14:ligatures w14:val="none"/>
        </w:rPr>
        <w:t>บางทีให้ขัดอุจจาระปัสสาวะๆ ดำแดงขาวเหลือง</w:t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eastAsia="Calibri" w:cs="TH SarabunPSK" w:ascii="TH SarabunPSK" w:hAnsi="TH SarabunPSK"/>
          <w:b/>
          <w:bCs/>
          <w:kern w:val="0"/>
          <w:sz w:val="28"/>
          <w14:ligatures w14:val="none"/>
        </w:rPr>
        <w:tab/>
        <w:tab/>
        <w:t>*</w:t>
      </w:r>
      <w:r>
        <w:rPr>
          <w:rFonts w:ascii="TH SarabunPSK" w:hAnsi="TH SarabunPSK" w:eastAsia="Calibri" w:cs="TH SarabunPSK"/>
          <w:b/>
          <w:b/>
          <w:bCs/>
          <w:kern w:val="0"/>
          <w:sz w:val="28"/>
          <w14:ligatures w14:val="none"/>
        </w:rPr>
        <w:t>หมายเหตุ โรคนี้จะต้องเป็นไข้ออกผื่น มีผื่นแสดงออกมาทางผิวหนัง จึงมีอาการแทรกซ้อนปัสสาวะมีสี</w:t>
      </w:r>
    </w:p>
    <w:p>
      <w:pPr>
        <w:pStyle w:val="NoSpacing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rmal"/>
        <w:spacing w:lineRule="auto" w:line="240" w:before="0" w:after="0"/>
        <w:jc w:val="start"/>
        <w:rPr>
          <w:rFonts w:ascii="TH SarabunPSK" w:hAnsi="TH SarabunPSK" w:eastAsia="Calibri" w:cs="TH SarabunPSK"/>
          <w:kern w:val="0"/>
          <w:sz w:val="28"/>
          <w14:ligatures w14:val="none"/>
        </w:rPr>
      </w:pPr>
      <w:r>
        <w:rPr>
          <w:rFonts w:cs="TH SarabunPSK" w:ascii="TH SarabunPSK" w:hAnsi="TH SarabunPSK"/>
          <w:sz w:val="28"/>
        </w:rPr>
        <w:t xml:space="preserve">3. </w:t>
      </w:r>
      <w:r>
        <w:rPr>
          <w:rFonts w:ascii="TH SarabunPSK" w:hAnsi="TH SarabunPSK" w:eastAsia="Calibri" w:cs="TH SarabunPSK"/>
          <w:b/>
          <w:b/>
          <w:bCs/>
          <w:kern w:val="0"/>
          <w:sz w:val="28"/>
          <w14:ligatures w14:val="none"/>
        </w:rPr>
        <w:t>ทุราวสา ๔ ประการ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 xml:space="preserve"> ว่าด้วยน้ำปัสสาวะ แบ่งเป็น </w:t>
      </w:r>
    </w:p>
    <w:p>
      <w:pPr>
        <w:pStyle w:val="Normal"/>
        <w:spacing w:lineRule="auto" w:line="240" w:before="0" w:after="0"/>
        <w:jc w:val="start"/>
        <w:rPr>
          <w:rFonts w:ascii="TH SarabunPSK" w:hAnsi="TH SarabunPSK" w:eastAsia="Calibri" w:cs="TH SarabunPSK"/>
          <w:kern w:val="0"/>
          <w:sz w:val="28"/>
          <w14:ligatures w14:val="none"/>
        </w:rPr>
      </w:pPr>
      <w:r>
        <w:rPr>
          <w:rFonts w:eastAsia="Calibri" w:cs="TH SarabunPSK" w:ascii="TH SarabunPSK" w:hAnsi="TH SarabunPSK"/>
          <w:kern w:val="0"/>
          <w:sz w:val="28"/>
          <w14:ligatures w14:val="none"/>
        </w:rPr>
        <w:tab/>
        <w:tab/>
        <w:t>1.</w:t>
      </w:r>
      <w:r>
        <w:rPr>
          <w:rFonts w:eastAsia="Calibri" w:cs="TH SarabunPSK" w:hint="cs" w:ascii="TH SarabunPSK" w:hAnsi="TH SarabunPSK"/>
          <w:kern w:val="0"/>
          <w:sz w:val="28"/>
          <w14:ligatures w14:val="none"/>
        </w:rPr>
        <w:t xml:space="preserve"> 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 xml:space="preserve">น้ำปัสสาวะเมื่อออกมานั้นถ้าขาวข้นดังน้ำเข้าเช็ด </w:t>
      </w:r>
    </w:p>
    <w:p>
      <w:pPr>
        <w:pStyle w:val="Normal"/>
        <w:spacing w:lineRule="auto" w:line="240" w:before="0" w:after="0"/>
        <w:jc w:val="start"/>
        <w:rPr>
          <w:rFonts w:ascii="TH SarabunPSK" w:hAnsi="TH SarabunPSK" w:eastAsia="Calibri" w:cs="TH SarabunPSK"/>
          <w:kern w:val="0"/>
          <w:sz w:val="28"/>
          <w14:ligatures w14:val="none"/>
        </w:rPr>
      </w:pPr>
      <w:r>
        <w:rPr>
          <w:rFonts w:eastAsia="Calibri" w:cs="TH SarabunPSK" w:ascii="TH SarabunPSK" w:hAnsi="TH SarabunPSK"/>
          <w:kern w:val="0"/>
          <w:sz w:val="28"/>
          <w14:ligatures w14:val="none"/>
        </w:rPr>
        <w:tab/>
        <w:tab/>
        <w:t xml:space="preserve">2. 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 xml:space="preserve">น้ำขมิ้นสด </w:t>
      </w:r>
    </w:p>
    <w:p>
      <w:pPr>
        <w:pStyle w:val="Normal"/>
        <w:spacing w:lineRule="auto" w:line="240" w:before="0" w:after="0"/>
        <w:jc w:val="start"/>
        <w:rPr>
          <w:rFonts w:ascii="TH SarabunPSK" w:hAnsi="TH SarabunPSK" w:eastAsia="Calibri" w:cs="TH SarabunPSK"/>
          <w:kern w:val="0"/>
          <w:sz w:val="28"/>
          <w14:ligatures w14:val="none"/>
        </w:rPr>
      </w:pPr>
      <w:r>
        <w:rPr>
          <w:rFonts w:eastAsia="Calibri" w:cs="TH SarabunPSK" w:ascii="TH SarabunPSK" w:hAnsi="TH SarabunPSK"/>
          <w:kern w:val="0"/>
          <w:sz w:val="28"/>
          <w14:ligatures w14:val="none"/>
        </w:rPr>
        <w:tab/>
        <w:tab/>
        <w:t xml:space="preserve">3. 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 xml:space="preserve">ถ้าเป็นโลหิตสดๆ  แดงดังน้ำฝางต้ม </w:t>
      </w:r>
    </w:p>
    <w:p>
      <w:pPr>
        <w:pStyle w:val="Normal"/>
        <w:spacing w:lineRule="auto" w:line="240" w:before="0" w:after="0"/>
        <w:jc w:val="start"/>
        <w:rPr>
          <w:rFonts w:ascii="TH SarabunPSK" w:hAnsi="TH SarabunPSK" w:eastAsia="Calibri" w:cs="TH SarabunPSK"/>
          <w:kern w:val="0"/>
          <w:sz w:val="28"/>
          <w14:ligatures w14:val="none"/>
        </w:rPr>
      </w:pPr>
      <w:r>
        <w:rPr>
          <w:rFonts w:eastAsia="Calibri" w:cs="TH SarabunPSK" w:ascii="TH SarabunPSK" w:hAnsi="TH SarabunPSK"/>
          <w:kern w:val="0"/>
          <w:sz w:val="28"/>
          <w14:ligatures w14:val="none"/>
        </w:rPr>
        <w:tab/>
        <w:tab/>
        <w:t xml:space="preserve">4. 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 xml:space="preserve">ดำดังน้ำคราม 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t>(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>สีดำ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t>)</w:t>
      </w:r>
    </w:p>
    <w:p>
      <w:pPr>
        <w:pStyle w:val="Normal"/>
        <w:spacing w:lineRule="auto" w:line="240" w:before="0" w:after="0"/>
        <w:jc w:val="start"/>
        <w:rPr>
          <w:rFonts w:ascii="TH SarabunPSK" w:hAnsi="TH SarabunPSK" w:eastAsia="Calibri" w:cs="TH SarabunPSK"/>
          <w:kern w:val="0"/>
          <w:sz w:val="28"/>
          <w14:ligatures w14:val="none"/>
        </w:rPr>
      </w:pPr>
      <w:r>
        <w:rPr>
          <w:rFonts w:eastAsia="Calibri" w:cs="TH SarabunPSK" w:ascii="TH SarabunPSK" w:hAnsi="TH SarabunPSK"/>
          <w:kern w:val="0"/>
          <w:sz w:val="28"/>
          <w14:ligatures w14:val="none"/>
        </w:rPr>
        <w:tab/>
      </w:r>
      <w:r>
        <w:rPr>
          <w:rFonts w:ascii="TH SarabunPSK" w:hAnsi="TH SarabunPSK" w:eastAsia="Calibri" w:cs="TH SarabunPSK"/>
          <w:b/>
          <w:b/>
          <w:bCs/>
          <w:kern w:val="0"/>
          <w:sz w:val="28"/>
          <w14:ligatures w14:val="none"/>
        </w:rPr>
        <w:t>อาการ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tab/>
        <w:t xml:space="preserve"> 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 xml:space="preserve">ย่อมให้ปวดหัวเหน่าให้แสบองคชาต สะบัดร้อนให้สะบัดหนาว เป็นเวลามีประการต่างๆ 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tab/>
        <w:tab/>
      </w:r>
    </w:p>
    <w:p>
      <w:pPr>
        <w:pStyle w:val="NoSpacing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Spacing"/>
        <w:jc w:val="start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4. </w:t>
      </w:r>
      <w:r>
        <w:rPr>
          <w:rFonts w:ascii="TH SarabunPSK" w:hAnsi="TH SarabunPSK" w:cs="TH SarabunPSK"/>
          <w:b/>
          <w:b/>
          <w:bCs/>
          <w:sz w:val="28"/>
        </w:rPr>
        <w:t xml:space="preserve">มุตฆาต ๔ ประการ </w:t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b/>
          <w:b/>
          <w:bCs/>
          <w:sz w:val="28"/>
        </w:rPr>
        <w:t xml:space="preserve">อาการ  </w:t>
      </w:r>
      <w:r>
        <w:rPr>
          <w:rFonts w:ascii="TH SarabunPSK" w:hAnsi="TH SarabunPSK" w:cs="TH SarabunPSK"/>
          <w:sz w:val="28"/>
        </w:rPr>
        <w:t xml:space="preserve"> จะถ่ายปัสสาวะออกมานั้นให้ปวดให้ขัดเจ็บเป็นกำลัง ให้โลหิตช้ำเป็นหนองข้นขุ่นดำดุจดังน้ำครามนั้น ชื่อมุตฆาต อันนี้เกิดด้วยกระทบชอกช้ำจึ่งสำแดงโทษเป็นดังนี้ กระทำให้ขัดราวข้างดุจเส้นปัตฆาฏ แลให้เสียดแทงในอก จะไหวไปมาไม่สะดวก บริโภคอาหารมิได้ให้อาเจียนเป็นลมเปล่า รู้มิถึงว่าเป็นเม็ดยอด ภายใน</w:t>
      </w:r>
    </w:p>
    <w:p>
      <w:pPr>
        <w:pStyle w:val="NoSpacing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Spacing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5. </w:t>
      </w:r>
      <w:r>
        <w:rPr>
          <w:rFonts w:ascii="TH SarabunPSK" w:hAnsi="TH SarabunPSK" w:cs="TH SarabunPSK"/>
          <w:b/>
          <w:b/>
          <w:bCs/>
          <w:sz w:val="28"/>
        </w:rPr>
        <w:t xml:space="preserve">มุตกิต ๔ ประการ </w:t>
      </w:r>
    </w:p>
    <w:p>
      <w:pPr>
        <w:pStyle w:val="NoSpacing"/>
        <w:ind w:hanging="720" w:start="144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/>
          <w:bCs/>
          <w:sz w:val="28"/>
        </w:rPr>
        <w:t>อาการ</w:t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>ให้น้ำปัสสาวะเป็นโลหิตช้ำดังน้ำปลาเน่า บางทีเป็นบุพโพจาง ๆ ดังน้ำซาวเข้า ลางทีเป็นดังน้ำมูตรขัดหยดๆ ย้อยๆ จะออกมาให้ขัดให้ปวดหัวเหน่า ให้หนักตะโพก ให้แสบอกกินอาหารไม่รู้จักรส แลโรคทั้งนี้เป็นเพราะโลหิตช้ำ</w:t>
      </w:r>
    </w:p>
    <w:p>
      <w:pPr>
        <w:pStyle w:val="NoSpacing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rmal"/>
        <w:spacing w:lineRule="auto" w:line="240" w:before="0" w:after="0"/>
        <w:jc w:val="start"/>
        <w:rPr>
          <w:rFonts w:ascii="TH SarabunPSK" w:hAnsi="TH SarabunPSK" w:eastAsia="Calibri" w:cs="TH SarabunPSK"/>
          <w:b/>
          <w:bCs/>
          <w:kern w:val="0"/>
          <w:sz w:val="28"/>
          <w14:ligatures w14:val="none"/>
        </w:rPr>
      </w:pPr>
      <w:r>
        <w:rPr>
          <w:rFonts w:cs="TH SarabunPSK" w:ascii="TH SarabunPSK" w:hAnsi="TH SarabunPSK"/>
          <w:b/>
          <w:bCs/>
          <w:sz w:val="28"/>
        </w:rPr>
        <w:t xml:space="preserve">6. </w:t>
      </w:r>
      <w:r>
        <w:rPr>
          <w:rFonts w:ascii="TH SarabunPSK" w:hAnsi="TH SarabunPSK" w:eastAsia="Calibri" w:cs="TH SarabunPSK"/>
          <w:b/>
          <w:b/>
          <w:bCs/>
          <w:kern w:val="0"/>
          <w:sz w:val="28"/>
          <w14:ligatures w14:val="none"/>
        </w:rPr>
        <w:t xml:space="preserve">ตรีสันตะฆาฏ </w:t>
      </w:r>
    </w:p>
    <w:p>
      <w:pPr>
        <w:pStyle w:val="Normal"/>
        <w:spacing w:lineRule="auto" w:line="240" w:before="0" w:after="0"/>
        <w:ind w:hanging="720" w:start="1440"/>
        <w:jc w:val="start"/>
        <w:rPr>
          <w:rFonts w:ascii="TH SarabunPSK" w:hAnsi="TH SarabunPSK" w:eastAsia="Calibri" w:cs="TH SarabunPSK"/>
          <w:kern w:val="0"/>
          <w:sz w:val="28"/>
          <w14:ligatures w14:val="none"/>
        </w:rPr>
      </w:pPr>
      <w:r>
        <w:rPr>
          <w:rFonts w:ascii="TH SarabunPSK" w:hAnsi="TH SarabunPSK" w:eastAsia="Calibri" w:cs="TH SarabunPSK"/>
          <w:b/>
          <w:b/>
          <w:bCs/>
          <w:kern w:val="0"/>
          <w:sz w:val="28"/>
          <w14:ligatures w14:val="none"/>
        </w:rPr>
        <w:t>อาการ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tab/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 xml:space="preserve">บุรุษแลสัตรีนั้นก็ดี ถ้าจะบังเกิดเป็นสันตะฆาฏขึ้นมา ให้เป็นโลหิตก้อนเถาอยู่ในท้องชนสมมุติว่าเป็นกษัยโลหิต กษัยเถาก็ว่า ให้เจ็บกระบอกตาแลให้เมื่อยทั้งตัว ให้เจ็บในสะดือเจ็บไข่ดันทั้งสองข้าง แล้วให้องคชาตินั้นพรึง ขึ้น </w:t>
      </w:r>
      <w:r>
        <w:rPr>
          <w:rFonts w:ascii="TH SarabunPSK" w:hAnsi="TH SarabunPSK" w:eastAsia="Calibri" w:cs="TH SarabunPSK"/>
          <w:b/>
          <w:b/>
          <w:bCs/>
          <w:kern w:val="0"/>
          <w:sz w:val="28"/>
          <w14:ligatures w14:val="none"/>
        </w:rPr>
        <w:t xml:space="preserve">ให้เจ็บแสบร้อนเมื่อยขบเป็นกำลัง แล้วแตกออกเป็นน้ำเหลือง อนึ่งงอกในรูทวารเบาเท่าเมล็ดพริกไทย ถ้าแก่เข้าดุจดังหัวหูด ปัสสาวะนั้นก็เป็นโลหิต ให้เจ็บหลังเจ็บตะโพก เมื่อยปลายมือปลายเท้า 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>รักษามิถูก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br/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 xml:space="preserve">ก็ตาย โรคอันนี้เกิดเพื่อกินอาหารผิดสำแลง คือของคาวของหวาน เพื่อปถวีธาตุ วาโยธาตุ เตโชธาตุ อาโปธาตุ 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br/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 xml:space="preserve">ให้อาเจียนน้ำเขฬะ ดุจน้ำเขฬะปาด </w:t>
      </w:r>
    </w:p>
    <w:p>
      <w:pPr>
        <w:pStyle w:val="NoSpacing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Spacing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7. </w:t>
      </w:r>
      <w:r>
        <w:rPr>
          <w:rFonts w:ascii="TH SarabunPSK" w:hAnsi="TH SarabunPSK" w:cs="TH SarabunPSK"/>
          <w:b/>
          <w:b/>
          <w:bCs/>
          <w:sz w:val="28"/>
        </w:rPr>
        <w:t>กษัยปลาไหล</w:t>
      </w:r>
      <w:r>
        <w:rPr>
          <w:rFonts w:cs="TH SarabunPSK" w:ascii="TH SarabunPSK" w:hAnsi="TH SarabunPSK"/>
          <w:b/>
          <w:bCs/>
          <w:sz w:val="28"/>
        </w:rPr>
        <w:tab/>
      </w:r>
      <w:r>
        <w:rPr>
          <w:rFonts w:cs="TH SarabunPSK" w:ascii="TH SarabunPSK" w:hAnsi="TH SarabunPSK"/>
          <w:sz w:val="28"/>
        </w:rPr>
        <w:tab/>
        <w:tab/>
        <w:tab/>
      </w:r>
    </w:p>
    <w:p>
      <w:pPr>
        <w:pStyle w:val="NoSpacing"/>
        <w:ind w:hanging="720" w:start="1440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/>
          <w:bCs/>
          <w:sz w:val="28"/>
        </w:rPr>
        <w:t>อาการ</w:t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>กระทำโทษเอาหางนั้นชอนลงไป</w:t>
      </w:r>
      <w:r>
        <w:rPr>
          <w:rFonts w:ascii="TH SarabunPSK" w:hAnsi="TH SarabunPSK" w:cs="TH SarabunPSK"/>
          <w:b/>
          <w:b/>
          <w:bCs/>
          <w:sz w:val="28"/>
        </w:rPr>
        <w:t xml:space="preserve">แทงเอาหัวหน่าวแลทวารหนักทวารเบา แล้วให้ขัดอุจาระขัดปัสสาวะ </w:t>
      </w:r>
      <w:r>
        <w:rPr>
          <w:rFonts w:cs="TH SarabunPSK" w:ascii="TH SarabunPSK" w:hAnsi="TH SarabunPSK"/>
          <w:b/>
          <w:bCs/>
          <w:sz w:val="28"/>
        </w:rPr>
        <w:br/>
      </w:r>
      <w:r>
        <w:rPr>
          <w:rFonts w:ascii="TH SarabunPSK" w:hAnsi="TH SarabunPSK" w:cs="TH SarabunPSK"/>
          <w:b/>
          <w:b/>
          <w:bCs/>
          <w:sz w:val="28"/>
        </w:rPr>
        <w:t>ให้ปัสสาวะเหลืองดังขมิ้น บางทีแดงดังน้ำฝางต้มแลน้ำคอกคำ</w:t>
      </w:r>
      <w:r>
        <w:rPr>
          <w:rFonts w:ascii="TH SarabunPSK" w:hAnsi="TH SarabunPSK" w:cs="TH SarabunPSK"/>
          <w:sz w:val="28"/>
        </w:rPr>
        <w:t xml:space="preserve"> ถ้าบริโภคอาหารลงไปเมื่อใด ตัวกษัยนั้นก็รับเอาอาหารทุกเวลา ถ้ามิได้บริโภคอาหารลงไป ตัวกษัยนั้นก็กัดเอาชายตับชายม้ามเจ็บปวดยิ่งนัก บางทีให้เมื่อยขบทุกข้อกระดูก บางทีให้ขนชูชันดุจไข้จับ</w:t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hint="cs" w:cs="TH SarabunPSK"/>
          <w:sz w:val="28"/>
        </w:rPr>
        <w:t>หมายเหตุ ไม่ใช่โรคที่เกี่ยวข้องกับปัสสาวะโดยตรง แต่สามารถทำให้เกิดอาการแทรกซ้อนในระบบทางเดินปัสสาวะได้</w:t>
      </w:r>
    </w:p>
    <w:p>
      <w:pPr>
        <w:pStyle w:val="NoSpacing"/>
        <w:jc w:val="start"/>
        <w:rPr>
          <w:rFonts w:ascii="TH SarabunPSK" w:hAnsi="TH SarabunPSK" w:cs="TH SarabunPSK" w:hint="cs"/>
          <w:sz w:val="28"/>
        </w:rPr>
      </w:pPr>
      <w:r>
        <w:rPr>
          <w:rFonts w:cs="TH SarabunPSK" w:hint="cs" w:ascii="TH SarabunPSK" w:hAnsi="TH SarabunPSK"/>
          <w:sz w:val="28"/>
        </w:rPr>
      </w:r>
    </w:p>
    <w:p>
      <w:pPr>
        <w:pStyle w:val="NoSpacing"/>
        <w:jc w:val="start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8. </w:t>
      </w:r>
      <w:r>
        <w:rPr>
          <w:rFonts w:ascii="TH SarabunPSK" w:hAnsi="TH SarabunPSK" w:cs="TH SarabunPSK"/>
          <w:b/>
          <w:b/>
          <w:bCs/>
          <w:sz w:val="28"/>
        </w:rPr>
        <w:t>กษัยปลาหมอ</w:t>
      </w:r>
      <w:r>
        <w:rPr>
          <w:rFonts w:cs="TH SarabunPSK" w:ascii="TH SarabunPSK" w:hAnsi="TH SarabunPSK"/>
          <w:b/>
          <w:bCs/>
          <w:sz w:val="28"/>
        </w:rPr>
        <w:tab/>
      </w:r>
    </w:p>
    <w:p>
      <w:pPr>
        <w:pStyle w:val="NoSpacing"/>
        <w:ind w:hanging="720" w:start="1440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/>
          <w:bCs/>
          <w:sz w:val="28"/>
        </w:rPr>
        <w:t>อาการ</w:t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>ถ้าข้างขึ้นตัวกษัยบ่ายศีรษะขึ้นมากัดเอาชายตับชายม้ามแลปอด กระทำให้จุกให้แดก ถ้าข้างแรมตัวกษัยบ่ายศีรษะลงไป</w:t>
      </w:r>
      <w:r>
        <w:rPr>
          <w:rFonts w:ascii="TH SarabunPSK" w:hAnsi="TH SarabunPSK" w:cs="TH SarabunPSK"/>
          <w:b/>
          <w:b/>
          <w:bCs/>
          <w:sz w:val="28"/>
        </w:rPr>
        <w:t>ท้องน้อยแลหัวหน่าวกระทำให้ขัดอุจจาระแลขัดปัสสาวะ แลให้ผู้นั้นเจ็บปวดมีความเวทนาเป็นกำลัง ให้ปวดร้องคราง อยู่ดังจะขาดใจตาย</w:t>
      </w:r>
      <w:r>
        <w:rPr>
          <w:rFonts w:ascii="TH SarabunPSK" w:hAnsi="TH SarabunPSK" w:cs="TH SarabunPSK"/>
          <w:sz w:val="28"/>
        </w:rPr>
        <w:t xml:space="preserve"> </w:t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Spacing"/>
        <w:jc w:val="start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9. </w:t>
      </w:r>
      <w:r>
        <w:rPr>
          <w:rFonts w:ascii="TH SarabunPSK" w:hAnsi="TH SarabunPSK" w:cs="TH SarabunPSK"/>
          <w:b/>
          <w:b/>
          <w:bCs/>
          <w:sz w:val="28"/>
        </w:rPr>
        <w:t>กษัยเต่า</w:t>
      </w:r>
      <w:r>
        <w:rPr>
          <w:rFonts w:cs="TH SarabunPSK" w:ascii="TH SarabunPSK" w:hAnsi="TH SarabunPSK"/>
          <w:b/>
          <w:bCs/>
          <w:sz w:val="28"/>
        </w:rPr>
        <w:tab/>
        <w:tab/>
      </w:r>
    </w:p>
    <w:p>
      <w:pPr>
        <w:pStyle w:val="NoSpacing"/>
        <w:ind w:hanging="720" w:start="1440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/>
          <w:bCs/>
          <w:sz w:val="28"/>
        </w:rPr>
        <w:t>อาการ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 xml:space="preserve">ตั้งชายโครงซ้ายชายโครงขวาก็มี เท่าฟองเป็ด แล้วลามขึ้นมาจุกอยู่ยอดอก กระทำให้จับทุกเวลาน้ำขึ้น </w:t>
      </w:r>
      <w:r>
        <w:rPr>
          <w:rFonts w:cs="TH SarabunPSK" w:ascii="TH SarabunPSK" w:hAnsi="TH SarabunPSK"/>
          <w:sz w:val="28"/>
        </w:rPr>
        <w:br/>
      </w:r>
      <w:r>
        <w:rPr>
          <w:rFonts w:ascii="TH SarabunPSK" w:hAnsi="TH SarabunPSK" w:cs="TH SarabunPSK"/>
          <w:sz w:val="28"/>
        </w:rPr>
        <w:t xml:space="preserve">ให้กายซูบผอมผิวเนื้อเหลืองดังทาขมิ้น </w:t>
      </w:r>
      <w:r>
        <w:rPr>
          <w:rFonts w:ascii="TH SarabunPSK" w:hAnsi="TH SarabunPSK" w:cs="TH SarabunPSK"/>
          <w:b/>
          <w:b/>
          <w:bCs/>
          <w:sz w:val="28"/>
        </w:rPr>
        <w:t>เป็นมากขึ้นให้โลหิตตกทวารหนักทวารเบา</w:t>
      </w:r>
      <w:r>
        <w:rPr>
          <w:rFonts w:ascii="TH SarabunPSK" w:hAnsi="TH SarabunPSK" w:cs="TH SarabunPSK"/>
          <w:sz w:val="28"/>
        </w:rPr>
        <w:t xml:space="preserve"> </w:t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Spacing"/>
        <w:jc w:val="start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10. </w:t>
      </w:r>
      <w:r>
        <w:rPr>
          <w:rFonts w:ascii="TH SarabunPSK" w:hAnsi="TH SarabunPSK" w:cs="TH SarabunPSK"/>
          <w:b/>
          <w:b/>
          <w:bCs/>
          <w:sz w:val="28"/>
        </w:rPr>
        <w:t>กษัยเชือก</w:t>
      </w:r>
      <w:r>
        <w:rPr>
          <w:rFonts w:cs="TH SarabunPSK" w:ascii="TH SarabunPSK" w:hAnsi="TH SarabunPSK"/>
          <w:b/>
          <w:bCs/>
          <w:sz w:val="28"/>
        </w:rPr>
        <w:tab/>
        <w:tab/>
      </w:r>
    </w:p>
    <w:p>
      <w:pPr>
        <w:pStyle w:val="NoSpacing"/>
        <w:ind w:hanging="720" w:start="1440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/>
          <w:bCs/>
          <w:sz w:val="28"/>
        </w:rPr>
        <w:t>อาการ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 xml:space="preserve">ตั้งขึ้นแต่หัวหน่าวถึงยอดอก แข็งดุจแท่งเหล็กให้แน่นโครงเป็นกำลัง ให้จุกเสียด </w:t>
      </w:r>
      <w:r>
        <w:rPr>
          <w:rFonts w:ascii="TH SarabunPSK" w:hAnsi="TH SarabunPSK" w:cs="TH SarabunPSK"/>
          <w:b/>
          <w:b/>
          <w:bCs/>
          <w:sz w:val="28"/>
        </w:rPr>
        <w:t>แลให้ขัดอุจจาระปัสสาวะ</w:t>
      </w:r>
      <w:r>
        <w:rPr>
          <w:rFonts w:cs="TH SarabunPSK" w:ascii="TH SarabunPSK" w:hAnsi="TH SarabunPSK"/>
          <w:b/>
          <w:bCs/>
          <w:sz w:val="28"/>
        </w:rPr>
        <w:br/>
        <w:t xml:space="preserve"> </w:t>
      </w:r>
      <w:r>
        <w:rPr>
          <w:rFonts w:ascii="TH SarabunPSK" w:hAnsi="TH SarabunPSK" w:cs="TH SarabunPSK"/>
          <w:b/>
          <w:b/>
          <w:bCs/>
          <w:sz w:val="28"/>
        </w:rPr>
        <w:t>แลให้ปัสสาวะนั้นดำเป็นมัน</w:t>
      </w:r>
      <w:r>
        <w:rPr>
          <w:rFonts w:ascii="TH SarabunPSK" w:hAnsi="TH SarabunPSK" w:cs="TH SarabunPSK"/>
          <w:sz w:val="28"/>
        </w:rPr>
        <w:t xml:space="preserve"> แล้วกระทำให้บริโภคอาหารมิได้ ให้อิ่มไป ให้จับเป็นเวลา บางที่ให้ร้อนบางที่ให้หนาว ต่อนวดจึ่งคลายลงหน่อยหนึ่ง ถ้ามิได้นวดให้ตึงแต่จะย่อตัวลงก็มิได้ ดุจบุคคลเอา เหล็กมาเสียบไว้ </w:t>
      </w:r>
      <w:r>
        <w:rPr>
          <w:rFonts w:cs="TH SarabunPSK" w:ascii="TH SarabunPSK" w:hAnsi="TH SarabunPSK"/>
          <w:sz w:val="28"/>
        </w:rPr>
        <w:br/>
      </w:r>
      <w:r>
        <w:rPr>
          <w:rFonts w:ascii="TH SarabunPSK" w:hAnsi="TH SarabunPSK" w:cs="TH SarabunPSK"/>
          <w:sz w:val="28"/>
        </w:rPr>
        <w:t>มีความเวทนาเป็นกำลัง</w:t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Spacing"/>
        <w:jc w:val="start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11. </w:t>
      </w:r>
      <w:r>
        <w:rPr>
          <w:rFonts w:ascii="TH SarabunPSK" w:hAnsi="TH SarabunPSK" w:cs="TH SarabunPSK"/>
          <w:b/>
          <w:b/>
          <w:bCs/>
          <w:sz w:val="28"/>
        </w:rPr>
        <w:t xml:space="preserve">กษัยกล่อนแห้งบังเกิดเพื่อเส้นมุตฆาต </w:t>
      </w:r>
    </w:p>
    <w:p>
      <w:pPr>
        <w:pStyle w:val="NoSpacing"/>
        <w:ind w:hanging="720" w:start="1440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/>
          <w:bCs/>
          <w:sz w:val="28"/>
        </w:rPr>
        <w:t xml:space="preserve">อาการ 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 xml:space="preserve">กระทำให้ปัสสาวะ บางทีให้ปวดถ่วง มักให้ไปปัสสาวะบ่อยๆ และให้หยดย้อย ให้เมื่อยบั้นเอวและต้นขาทั้ง </w:t>
      </w:r>
      <w:r>
        <w:rPr>
          <w:rFonts w:cs="TH SarabunPSK" w:ascii="TH SarabunPSK" w:hAnsi="TH SarabunPSK"/>
          <w:sz w:val="28"/>
        </w:rPr>
        <w:t xml:space="preserve">2 </w:t>
      </w:r>
      <w:r>
        <w:rPr>
          <w:rFonts w:ascii="TH SarabunPSK" w:hAnsi="TH SarabunPSK" w:cs="TH SarabunPSK"/>
          <w:sz w:val="28"/>
        </w:rPr>
        <w:t>เป็นกำลัง</w:t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Spacing"/>
        <w:jc w:val="start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12. </w:t>
      </w:r>
      <w:r>
        <w:rPr>
          <w:rFonts w:ascii="TH SarabunPSK" w:hAnsi="TH SarabunPSK" w:cs="TH SarabunPSK"/>
          <w:b/>
          <w:b/>
          <w:bCs/>
          <w:sz w:val="28"/>
        </w:rPr>
        <w:t xml:space="preserve">กษัยกล่อนแห้งอันบังเกิดเพื่อรัตตฆาต </w:t>
      </w:r>
    </w:p>
    <w:p>
      <w:pPr>
        <w:pStyle w:val="NoSpacing"/>
        <w:ind w:hanging="720" w:start="1440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/>
          <w:bCs/>
          <w:sz w:val="28"/>
        </w:rPr>
        <w:t>อาการ</w:t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>กระทำให้เสียดสีข้างและชายโครง ให้ขบยอก ให้เมื่อยมึนตึง ให้เสียวไปทั้งกาย ให้ปวดถ่วง ให้ฝึกฟกในองค์กำเนิด ให้ปัสสาวะมิได้โชน</w:t>
      </w:r>
    </w:p>
    <w:p>
      <w:pPr>
        <w:pStyle w:val="NoSpacing"/>
        <w:jc w:val="start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</w:r>
    </w:p>
    <w:p>
      <w:pPr>
        <w:pStyle w:val="NoSpacing"/>
        <w:jc w:val="start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13. </w:t>
      </w:r>
      <w:r>
        <w:rPr>
          <w:rFonts w:ascii="TH SarabunPSK" w:hAnsi="TH SarabunPSK" w:cs="TH SarabunPSK"/>
          <w:b/>
          <w:b/>
          <w:bCs/>
          <w:sz w:val="28"/>
        </w:rPr>
        <w:t xml:space="preserve">กล่อนน้ำอันบังเกิดเพื่อปัสสาวะดำ </w:t>
      </w:r>
    </w:p>
    <w:p>
      <w:pPr>
        <w:pStyle w:val="NoSpacing"/>
        <w:ind w:hanging="720" w:start="1440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/>
          <w:bCs/>
          <w:sz w:val="28"/>
        </w:rPr>
        <w:t>อาการ</w:t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>กระทำให้ปัสสาวะนั้นหยดย้อยมิรู้สึกตน หาเพลามิได้ ให้ปวดถ่วง ลำปัสสาวะนั้นมีสีดุจน้ำมันดิบข้น บุรุษและสตรีก็ดุจกัน ให้แสบในทางปัสสาวะโรค</w:t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Spacing"/>
        <w:jc w:val="start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14. </w:t>
      </w:r>
      <w:r>
        <w:rPr>
          <w:rFonts w:ascii="TH SarabunPSK" w:hAnsi="TH SarabunPSK" w:cs="TH SarabunPSK"/>
          <w:b/>
          <w:b/>
          <w:bCs/>
          <w:sz w:val="28"/>
        </w:rPr>
        <w:t>กล่อนน้ำอันบังเกิดเพื่อปัสสาวะ</w:t>
      </w:r>
    </w:p>
    <w:p>
      <w:pPr>
        <w:pStyle w:val="NoSpacing"/>
        <w:ind w:hanging="720" w:start="1440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/>
          <w:bCs/>
          <w:sz w:val="28"/>
        </w:rPr>
        <w:t xml:space="preserve">อาการ 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>กระทำให้ปัสสาวะนั้นบางทีแดงดุจน้ำดอกคำ บางทีแดงดุจน้ำฝาง น้ำครั่ง ให้ปวดถ่วง แล้วให้น้ำปัสสาวะนั้นเป็นมัน ให้แสบให้ร้อนในลำปัสสาวะกระทำให้จับเป็นเพลา</w:t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Spacing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15. </w:t>
      </w:r>
      <w:r>
        <w:rPr>
          <w:rFonts w:ascii="TH SarabunPSK" w:hAnsi="TH SarabunPSK" w:cs="TH SarabunPSK"/>
          <w:b/>
          <w:b/>
          <w:bCs/>
          <w:sz w:val="28"/>
        </w:rPr>
        <w:t xml:space="preserve">กล่อนน้ำอันบังเกิดเพื่อปัสสาวะขาว </w:t>
      </w:r>
    </w:p>
    <w:p>
      <w:pPr>
        <w:pStyle w:val="NoSpacing"/>
        <w:ind w:hanging="720" w:start="1440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/>
          <w:bCs/>
          <w:sz w:val="28"/>
        </w:rPr>
        <w:t>อาการ</w:t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>กระทำให้ปัสสาวะมิได้โชน และปัสสาวะนั้นใส หากลิ่นมิได้ บางที่เป็นเส้นด้าย บางที่เป็นใยบัว บางที่เป็น</w:t>
      </w:r>
      <w:r>
        <w:rPr>
          <w:rFonts w:cs="TH SarabunPSK" w:ascii="TH SarabunPSK" w:hAnsi="TH SarabunPSK"/>
          <w:sz w:val="28"/>
        </w:rPr>
        <w:br/>
      </w:r>
      <w:r>
        <w:rPr>
          <w:rFonts w:ascii="TH SarabunPSK" w:hAnsi="TH SarabunPSK" w:cs="TH SarabunPSK"/>
          <w:sz w:val="28"/>
        </w:rPr>
        <w:t>ประเมหะ หยดย้อยออกมาเหม็นคาว บางทีเป็นเมล็ดพรึงขึ้นที่ปลายลำปัสสาวะให้แสบให้ร้อนให้เสียวไปตามขั้วอัณฑะ ให้ถ่วงเป็นกำลัง</w:t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rmal"/>
        <w:spacing w:lineRule="auto" w:line="240" w:before="0" w:after="0"/>
        <w:jc w:val="start"/>
        <w:rPr>
          <w:rFonts w:ascii="TH SarabunPSK" w:hAnsi="TH SarabunPSK" w:eastAsia="Calibri" w:cs="TH SarabunPSK"/>
          <w:b/>
          <w:bCs/>
          <w:kern w:val="0"/>
          <w:sz w:val="28"/>
          <w14:ligatures w14:val="none"/>
        </w:rPr>
      </w:pPr>
      <w:r>
        <w:rPr>
          <w:rFonts w:eastAsia="Calibri" w:cs="TH SarabunPSK" w:ascii="TH SarabunPSK" w:hAnsi="TH SarabunPSK"/>
          <w:b/>
          <w:bCs/>
          <w:kern w:val="0"/>
          <w:sz w:val="28"/>
          <w14:ligatures w14:val="none"/>
        </w:rPr>
        <w:t xml:space="preserve">16. </w:t>
      </w:r>
      <w:r>
        <w:rPr>
          <w:rFonts w:ascii="TH SarabunPSK" w:hAnsi="TH SarabunPSK" w:eastAsia="Calibri" w:cs="TH SarabunPSK"/>
          <w:b/>
          <w:b/>
          <w:bCs/>
          <w:kern w:val="0"/>
          <w:sz w:val="28"/>
          <w14:ligatures w14:val="none"/>
        </w:rPr>
        <w:t>มานน้ำขังอยู่ในอุทรนั้นขุ่นมัว</w:t>
      </w:r>
    </w:p>
    <w:p>
      <w:pPr>
        <w:pStyle w:val="Normal"/>
        <w:spacing w:lineRule="auto" w:line="240" w:before="0" w:after="0"/>
        <w:ind w:hanging="720" w:start="1440"/>
        <w:jc w:val="start"/>
        <w:rPr>
          <w:rFonts w:ascii="TH SarabunPSK" w:hAnsi="TH SarabunPSK" w:eastAsia="Calibri" w:cs="TH SarabunPSK"/>
          <w:kern w:val="0"/>
          <w:sz w:val="28"/>
          <w14:ligatures w14:val="none"/>
        </w:rPr>
      </w:pPr>
      <w:r>
        <w:rPr>
          <w:rFonts w:ascii="TH SarabunPSK" w:hAnsi="TH SarabunPSK" w:eastAsia="Calibri" w:cs="TH SarabunPSK"/>
          <w:b/>
          <w:b/>
          <w:bCs/>
          <w:kern w:val="0"/>
          <w:sz w:val="28"/>
          <w14:ligatures w14:val="none"/>
        </w:rPr>
        <w:t xml:space="preserve">อาการ </w:t>
      </w:r>
      <w:r>
        <w:rPr>
          <w:rFonts w:eastAsia="Calibri" w:cs="TH SarabunPSK" w:ascii="TH SarabunPSK" w:hAnsi="TH SarabunPSK"/>
          <w:kern w:val="0"/>
          <w:sz w:val="28"/>
          <w14:ligatures w14:val="none"/>
        </w:rPr>
        <w:tab/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>เกิดขึ้นเพราะขั้วแห่งมดลูกพิการ ทำให้ขัดปัสสาวะ แต่มิได้เหมือน โรคประเมหะ ปัสสาวะมิได้</w:t>
      </w:r>
      <w:r>
        <w:rPr>
          <w:rFonts w:ascii="TH SarabunPSK" w:hAnsi="TH SarabunPSK" w:eastAsia="Calibri" w:hint="cs" w:cs="TH SarabunPSK"/>
          <w:kern w:val="0"/>
          <w:sz w:val="28"/>
          <w14:ligatures w14:val="none"/>
        </w:rPr>
        <w:t>พุ่ง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 xml:space="preserve"> </w:t>
      </w:r>
      <w:r>
        <w:rPr>
          <w:rFonts w:ascii="TH SarabunPSK" w:hAnsi="TH SarabunPSK" w:eastAsia="Calibri" w:hint="cs" w:cs="TH SarabunPSK"/>
          <w:kern w:val="0"/>
          <w:sz w:val="28"/>
          <w14:ligatures w14:val="none"/>
        </w:rPr>
        <w:t>ไม่มีฟอง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 xml:space="preserve"> และ</w:t>
      </w:r>
      <w:r>
        <w:rPr>
          <w:rFonts w:ascii="TH SarabunPSK" w:hAnsi="TH SarabunPSK" w:eastAsia="Calibri" w:hint="cs" w:cs="TH SarabunPSK"/>
          <w:kern w:val="0"/>
          <w:sz w:val="28"/>
          <w14:ligatures w14:val="none"/>
        </w:rPr>
        <w:t xml:space="preserve"> 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>มีสีต่างๆ บางทีเหลือง บางทีแดง บางทีดำแดงกำหนด</w:t>
      </w:r>
      <w:r>
        <w:rPr>
          <w:rFonts w:ascii="TH SarabunPSK" w:hAnsi="TH SarabunPSK" w:eastAsia="Calibri" w:hint="cs" w:cs="TH SarabunPSK"/>
          <w:kern w:val="0"/>
          <w:sz w:val="28"/>
          <w14:ligatures w14:val="none"/>
        </w:rPr>
        <w:t>ไม่ได้</w:t>
      </w:r>
      <w:r>
        <w:rPr>
          <w:rFonts w:ascii="TH SarabunPSK" w:hAnsi="TH SarabunPSK" w:eastAsia="Calibri" w:cs="TH SarabunPSK"/>
          <w:kern w:val="0"/>
          <w:sz w:val="28"/>
          <w14:ligatures w14:val="none"/>
        </w:rPr>
        <w:t xml:space="preserve"> ครั้นนานเข้าทำให้นาภีใหญ่ขึ้น และถ่วงที่ท้องเป็นกำลังครั้นแก่ เข้าจึงเป็นเหงื่อไหลซึมออกมาตามขุมขนดุจเสโทตก แล้วทำให้เสียวไปทั้งกาย ให้สะบัดร้อนหนาว ร่างกายซูบผอม ให้ไอและอ้วกแต่น้ำเขฬะ บริโภอาหารไม่ได้อุจจาระมิปกติ</w:t>
      </w:r>
    </w:p>
    <w:p>
      <w:pPr>
        <w:pStyle w:val="Normal"/>
        <w:spacing w:lineRule="auto" w:line="240" w:before="0" w:after="0"/>
        <w:jc w:val="start"/>
        <w:rPr>
          <w:rFonts w:ascii="TH SarabunPSK" w:hAnsi="TH SarabunPSK" w:eastAsia="Calibri" w:cs="TH SarabunPSK"/>
          <w:kern w:val="0"/>
          <w:sz w:val="28"/>
          <w14:ligatures w14:val="none"/>
        </w:rPr>
      </w:pPr>
      <w:r>
        <w:rPr>
          <w:rFonts w:eastAsia="Calibri" w:cs="TH SarabunPSK" w:ascii="TH SarabunPSK" w:hAnsi="TH SarabunPSK"/>
          <w:kern w:val="0"/>
          <w:sz w:val="28"/>
          <w14:ligatures w14:val="none"/>
        </w:rPr>
        <w:tab/>
        <w:tab/>
      </w:r>
    </w:p>
    <w:p>
      <w:pPr>
        <w:pStyle w:val="NoSpacing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b/>
          <w:bCs/>
          <w:sz w:val="28"/>
        </w:rPr>
        <w:t>17.</w:t>
      </w:r>
      <w:r>
        <w:rPr>
          <w:rFonts w:cs="TH SarabunPSK" w:ascii="TH SarabunPSK" w:hAnsi="TH SarabunPSK"/>
          <w:sz w:val="28"/>
        </w:rPr>
        <w:t xml:space="preserve"> </w:t>
      </w:r>
      <w:r>
        <w:rPr>
          <w:rFonts w:ascii="TH SarabunPSK" w:hAnsi="TH SarabunPSK" w:cs="TH SarabunPSK"/>
          <w:b/>
          <w:b/>
          <w:bCs/>
          <w:sz w:val="28"/>
        </w:rPr>
        <w:t>อุปทม</w:t>
      </w:r>
    </w:p>
    <w:p>
      <w:pPr>
        <w:pStyle w:val="NoSpacing"/>
        <w:ind w:hanging="720" w:start="1440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hint="cs" w:cs="TH SarabunPSK"/>
          <w:b/>
          <w:b/>
          <w:bCs/>
          <w:sz w:val="28"/>
        </w:rPr>
        <w:t xml:space="preserve">อาการ 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>บุรุษเกิดด้วยมุตรฆา</w:t>
      </w:r>
      <w:r>
        <w:rPr>
          <w:rFonts w:ascii="TH SarabunPSK" w:hAnsi="TH SarabunPSK" w:hint="cs" w:cs="TH SarabunPSK"/>
          <w:sz w:val="28"/>
        </w:rPr>
        <w:t>ต</w:t>
      </w:r>
      <w:r>
        <w:rPr>
          <w:rFonts w:ascii="TH SarabunPSK" w:hAnsi="TH SarabunPSK" w:cs="TH SarabunPSK"/>
          <w:sz w:val="28"/>
        </w:rPr>
        <w:t xml:space="preserve"> ให้เป็นลำลาบ ขึ้นไปแต่ปากองคชาต แล้วมักลามเข้าไปสู่ทวารเบาไม่รู้หาย ก็โตออกมาแข็งเข้าเป็นดานอยู่ ถ้าสัตรีก็เหมือนกัน มักออกมาแต่ทวารเบาเป็นเม็ดที่ซ่วง ถ้าแก่ก็ลามขึ้นถึงหัวเหน่า ให้ตกโลหิตเป็นกำลัง เป็นลิ่มเป็นแท่งออกมาแต่ในกลางที่ปลายซ่วง ขาดออกมาบ้างก็ให้เหม็นเหน้านัก ลางทีเป็นบุพโพออกมาบ้าง ให้ปวดหัวเหน่านักแลท้องน้อยดังจะขาดใจตาย ให้แน่นอก มักให้อาเจียรน้ำเขฬะ บางทีให้จุกเสียด ให้ร้อนปลายมือปลายเท้าแล้วให้ปวดสีสะให้ชักมือกำเท้ากำเป็นเนืองๆ ถ้าแก้ด้วยามิฟังเมื่อจะใกล้ตายให้ตกโลหิตสดๆ ออกมากลางวันกลางคืน จะกินอาหารสิ่งใดมิได้ จะนอนก็มิหลับ โทษนั้น ๗ วัน ให้หูตึงตาไม่รู้จักหน้าคน ลิ้นไม่รู้จักรสอาหารว่าร้อนเย็นจืดเค็มขมเปรี้ยวหวาน เป็นตรีโทษ ๓ วันตาย พระอาจารย์เจ้าจึงแต่งยาไว้ให้แก้เสียแต่ยังอ่อนๆ อยู่</w:t>
      </w:r>
      <w:r>
        <w:rPr>
          <w:rFonts w:cs="TH SarabunPSK" w:ascii="TH SarabunPSK" w:hAnsi="TH SarabunPSK"/>
          <w:sz w:val="28"/>
        </w:rPr>
        <w:tab/>
        <w:tab/>
      </w:r>
    </w:p>
    <w:p>
      <w:pPr>
        <w:pStyle w:val="NoSpacing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หมายเหตุ </w:t>
      </w:r>
      <w:r>
        <w:rPr>
          <w:rFonts w:ascii="TH SarabunPSK" w:hAnsi="TH SarabunPSK" w:hint="cs" w:cs="TH SarabunPSK"/>
          <w:sz w:val="28"/>
        </w:rPr>
        <w:t>เป็นโรคติดเชื้อทางเพศสัมพันธ์ที่</w:t>
      </w:r>
      <w:r>
        <w:rPr>
          <w:rFonts w:ascii="TH SarabunPSK" w:hAnsi="TH SarabunPSK" w:cs="TH SarabunPSK"/>
          <w:sz w:val="28"/>
        </w:rPr>
        <w:t>ไม่ใช่โรคที่เกี่ยวข้องกับปัสสาวะโดยตรง แต่สามารถทำให้เกิดอาการแทรกซ้อนในระบบทางเดินปัสสาวะได้</w:t>
      </w:r>
    </w:p>
    <w:p>
      <w:pPr>
        <w:pStyle w:val="NoSpacing"/>
        <w:rPr>
          <w:rFonts w:ascii="TH SarabunPSK" w:hAnsi="TH SarabunPSK" w:cs="TH SarabunPSK" w:hint="cs"/>
          <w:sz w:val="28"/>
        </w:rPr>
      </w:pPr>
      <w:r>
        <w:rPr>
          <w:rFonts w:cs="TH SarabunPSK" w:hint="cs" w:ascii="TH SarabunPSK" w:hAnsi="TH SarabunPSK"/>
          <w:sz w:val="28"/>
        </w:rPr>
      </w:r>
    </w:p>
    <w:p>
      <w:pPr>
        <w:pStyle w:val="NoSpacing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>18.</w:t>
      </w:r>
      <w:r>
        <w:rPr>
          <w:rFonts w:cs="TH SarabunPSK" w:ascii="TH SarabunPSK" w:hAnsi="TH SarabunPSK"/>
          <w:sz w:val="28"/>
        </w:rPr>
        <w:t xml:space="preserve"> </w:t>
      </w:r>
      <w:r>
        <w:rPr>
          <w:rFonts w:ascii="TH SarabunPSK" w:hAnsi="TH SarabunPSK" w:cs="TH SarabunPSK"/>
          <w:b/>
          <w:b/>
          <w:bCs/>
          <w:sz w:val="28"/>
        </w:rPr>
        <w:t>ไส้ด้วน </w:t>
      </w:r>
    </w:p>
    <w:p>
      <w:pPr>
        <w:pStyle w:val="NoSpacing"/>
        <w:ind w:hanging="720" w:start="1440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hint="cs" w:cs="TH SarabunPSK"/>
          <w:b/>
          <w:b/>
          <w:bCs/>
          <w:sz w:val="28"/>
        </w:rPr>
        <w:t xml:space="preserve">อาการ 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>เป</w:t>
      </w:r>
      <w:r>
        <w:rPr>
          <w:rFonts w:ascii="TH SarabunPSK" w:hAnsi="TH SarabunPSK" w:hint="cs" w:cs="TH SarabunPSK"/>
          <w:sz w:val="28"/>
        </w:rPr>
        <w:t>็</w:t>
      </w:r>
      <w:r>
        <w:rPr>
          <w:rFonts w:ascii="TH SarabunPSK" w:hAnsi="TH SarabunPSK" w:cs="TH SarabunPSK"/>
          <w:sz w:val="28"/>
        </w:rPr>
        <w:t>นบุพโพ ๔ ประการ คือ เป</w:t>
      </w:r>
      <w:r>
        <w:rPr>
          <w:rFonts w:ascii="TH SarabunPSK" w:hAnsi="TH SarabunPSK" w:hint="cs" w:cs="TH SarabunPSK"/>
          <w:sz w:val="28"/>
        </w:rPr>
        <w:t>็</w:t>
      </w:r>
      <w:r>
        <w:rPr>
          <w:rFonts w:ascii="TH SarabunPSK" w:hAnsi="TH SarabunPSK" w:cs="TH SarabunPSK"/>
          <w:sz w:val="28"/>
        </w:rPr>
        <w:t>นด้วยเสพมาตุคามกระทบช้ำใน ถ้ามิดังนั้นก็เป็นด้วยเสพสัตรีลามกก็ให้เป</w:t>
      </w:r>
      <w:r>
        <w:rPr>
          <w:rFonts w:ascii="TH SarabunPSK" w:hAnsi="TH SarabunPSK" w:hint="cs" w:cs="TH SarabunPSK"/>
          <w:sz w:val="28"/>
        </w:rPr>
        <w:t>็</w:t>
      </w:r>
      <w:r>
        <w:rPr>
          <w:rFonts w:ascii="TH SarabunPSK" w:hAnsi="TH SarabunPSK" w:cs="TH SarabunPSK"/>
          <w:sz w:val="28"/>
        </w:rPr>
        <w:t>นเม็ดขึ้นมาประมาณเท่าเม็ดถั่วดำ ขึ้นที่ปลายองคสูตรปลายองคชาตก็ดี ขึ้นรอบองคชาตนั้นก็ดี แตกเป็นน้ำเหลืองบุพโพโลหิตให้ทำพิษเจ็บปวดแสบร้อน แลให้ร้อนดังไฟลามเหน้าเข้าไปแต่ปลายองคชาต บางทีกัดฅอองคชาตเหน้าเข้าไปทุกวันทุกวัน จนถึงโคนองคชาตเมื่อใด ก็ตายเมื่อนั้นแล</w:t>
      </w:r>
    </w:p>
    <w:p>
      <w:pPr>
        <w:pStyle w:val="NoSpacing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หมายเหตุ </w:t>
      </w:r>
      <w:r>
        <w:rPr>
          <w:rFonts w:ascii="TH SarabunPSK" w:hAnsi="TH SarabunPSK" w:hint="cs" w:cs="TH SarabunPSK"/>
          <w:sz w:val="28"/>
        </w:rPr>
        <w:t>เป็นโรคติดเชื้อทางเพศสัมพันธ์ที่</w:t>
      </w:r>
      <w:r>
        <w:rPr>
          <w:rFonts w:ascii="TH SarabunPSK" w:hAnsi="TH SarabunPSK" w:cs="TH SarabunPSK"/>
          <w:sz w:val="28"/>
        </w:rPr>
        <w:t>ไม่ใช่โรคที่เกี่ยวข้องกับปัสสาวะโดยตรง แต่สามารถทำให้เกิดอาการแทรกซ้อนในระบบทางเดินปัสสาวะได้</w:t>
      </w:r>
    </w:p>
    <w:p>
      <w:pPr>
        <w:pStyle w:val="NoSpacing"/>
        <w:jc w:val="start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p>
      <w:pPr>
        <w:pStyle w:val="NoSpacing"/>
        <w:jc w:val="start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19. </w:t>
      </w:r>
      <w:r>
        <w:rPr>
          <w:rFonts w:ascii="TH SarabunPSK" w:hAnsi="TH SarabunPSK" w:cs="TH SarabunPSK"/>
          <w:b/>
          <w:b/>
          <w:bCs/>
          <w:sz w:val="28"/>
        </w:rPr>
        <w:t>ไส้ลาม</w:t>
      </w:r>
    </w:p>
    <w:p>
      <w:pPr>
        <w:pStyle w:val="NoSpacing"/>
        <w:ind w:hanging="720" w:start="1440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hint="cs" w:cs="TH SarabunPSK"/>
          <w:b/>
          <w:b/>
          <w:bCs/>
          <w:sz w:val="28"/>
        </w:rPr>
        <w:t>อาการ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>ผุดขึ้นมาเป็นเม็ดๆ ดุจกัน แต่ว่าเป</w:t>
      </w:r>
      <w:r>
        <w:rPr>
          <w:rFonts w:ascii="TH SarabunPSK" w:hAnsi="TH SarabunPSK" w:hint="cs" w:cs="TH SarabunPSK"/>
          <w:sz w:val="28"/>
        </w:rPr>
        <w:t>็</w:t>
      </w:r>
      <w:r>
        <w:rPr>
          <w:rFonts w:ascii="TH SarabunPSK" w:hAnsi="TH SarabunPSK" w:cs="TH SarabunPSK"/>
          <w:sz w:val="28"/>
        </w:rPr>
        <w:t>นเม็ดแต่ข้างในออกมา บางทีก็เปื่อยทั้งข้างนอกข้างในลามขึ้นมาถึงท้องน้อยผุดดังเป็นฝี แล้วก็เป็นบุพโพออกมาทางทวารหนักเบา บุรุษสัตรีเป็นเหมือนกัน ครั้นเป็นดังนั้นแล้วก็ให้เป็นไปต่างๆ บางทีให้ลงท้องเป็นมูกโลหิต ให้ปวดมวนจุกเสียดแน่นในอก เพราะน้ำเหลืองนั้นแล่นเข้าไปตามลำไส้ มักให้อาเจียรกินอาหารมิได้ บางทีให้ลมจับเนืองๆ ถ้าเป็นดังนี้ท่านว่าเข้าอยู่ในมือพระยามัจจุราชแล</w:t>
      </w:r>
    </w:p>
    <w:p>
      <w:pPr>
        <w:pStyle w:val="NoSpacing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หมายเหตุ </w:t>
      </w:r>
      <w:r>
        <w:rPr>
          <w:rFonts w:ascii="TH SarabunPSK" w:hAnsi="TH SarabunPSK" w:hint="cs" w:cs="TH SarabunPSK"/>
          <w:sz w:val="28"/>
        </w:rPr>
        <w:t>เป็นโรคติดเชื้อทางเพศสัมพันธ์ที่</w:t>
      </w:r>
      <w:r>
        <w:rPr>
          <w:rFonts w:ascii="TH SarabunPSK" w:hAnsi="TH SarabunPSK" w:cs="TH SarabunPSK"/>
          <w:sz w:val="28"/>
        </w:rPr>
        <w:t>ไม่ใช่โรคที่เกี่ยวข้องกับปัสสาวะโดยตรง แต่สามารถทำให้เกิดอาการแทรกซ้อนในระบบทางเดินปัสสาวะได้</w:t>
      </w:r>
    </w:p>
    <w:p>
      <w:pPr>
        <w:pStyle w:val="NoSpacing"/>
        <w:jc w:val="start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</w:r>
    </w:p>
    <w:p>
      <w:pPr>
        <w:pStyle w:val="NoSpacing"/>
        <w:jc w:val="start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20. </w:t>
      </w:r>
      <w:r>
        <w:rPr>
          <w:rFonts w:ascii="TH SarabunPSK" w:hAnsi="TH SarabunPSK" w:cs="TH SarabunPSK"/>
          <w:b/>
          <w:b/>
          <w:bCs/>
          <w:sz w:val="28"/>
        </w:rPr>
        <w:t xml:space="preserve">ริศดวง </w:t>
      </w:r>
    </w:p>
    <w:p>
      <w:pPr>
        <w:pStyle w:val="NoSpacing"/>
        <w:ind w:hanging="720" w:start="1440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hint="cs" w:cs="TH SarabunPSK"/>
          <w:b/>
          <w:b/>
          <w:bCs/>
          <w:sz w:val="28"/>
        </w:rPr>
        <w:t xml:space="preserve">อาการ 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 xml:space="preserve">มักตั้งขึ้นเหนือสะดือ ใต้สะดือ ๓ นิ้วก็ดี มักบานเป็นดอกบุก บางทีก็แตกเป็นโลหิตสดๆ จางๆ ออกมา บางทีเป็นน้ำชานหมากน้ำล้างเนื้อน้ำฝางต้ม บางทีเป็นเม็ดลงมาแต่สะดือถึงทวารหนักทวารเบา แล้วก็เลื่อนเข้าเป็นอันหนึ่งอันเดียวกัน ถ้าผู้ชายเรียกว่าบานทะโรค ถ้าสัตรีภาพเรียกว่าเป็นซ่วงเลื่อนทวารเบา ถ้าสัตรีภาพเป็นทวารหนักเรียกว่าเป็นบานทะโรคดุจกัน ด้วยว่าสัตรีบางคนคลอดบุตรอยู่ไฟมิได้มดลูกจึงเหน้า บางทีฤดู เสียเป็นฝีต่อมโลหิต บางทีเป็นในมดลูก บางทีก็กลายเป็นมุตรกฤจฉ์ช้ำรั่ว บางทีก็ให้เปื่อยในลำไส้ เป็นเม็ดยอดแต่หัวเหน่าถึงทวารเบา มักให้เป็นไปต่างๆ </w:t>
      </w:r>
    </w:p>
    <w:p>
      <w:pPr>
        <w:pStyle w:val="NoSpacing"/>
        <w:jc w:val="start"/>
        <w:rPr>
          <w:rFonts w:ascii="TH SarabunPSK" w:hAnsi="TH SarabunPSK" w:cs="TH SarabunPSK"/>
          <w:b/>
          <w:bCs/>
          <w:sz w:val="28"/>
        </w:rPr>
      </w:pPr>
      <w:r>
        <w:rPr>
          <w:rFonts w:cs="TH SarabunPSK" w:ascii="TH SarabunPSK" w:hAnsi="TH SarabunPSK"/>
          <w:b/>
          <w:bCs/>
          <w:sz w:val="28"/>
        </w:rPr>
        <w:t xml:space="preserve">21. </w:t>
      </w:r>
      <w:r>
        <w:rPr>
          <w:rFonts w:ascii="TH SarabunPSK" w:hAnsi="TH SarabunPSK" w:cs="TH SarabunPSK"/>
          <w:b/>
          <w:b/>
          <w:bCs/>
          <w:sz w:val="28"/>
        </w:rPr>
        <w:t xml:space="preserve">ปะระเมหะ </w:t>
      </w:r>
    </w:p>
    <w:p>
      <w:pPr>
        <w:pStyle w:val="NoSpacing"/>
        <w:ind w:hanging="720" w:start="1440"/>
        <w:jc w:val="start"/>
        <w:rPr>
          <w:rFonts w:ascii="TH SarabunPSK" w:hAnsi="TH SarabunPSK" w:cs="TH SarabunPSK"/>
          <w:sz w:val="28"/>
        </w:rPr>
      </w:pPr>
      <w:r>
        <w:rPr>
          <w:rFonts w:ascii="TH SarabunPSK" w:hAnsi="TH SarabunPSK" w:hint="cs" w:cs="TH SarabunPSK"/>
          <w:sz w:val="28"/>
        </w:rPr>
        <w:t xml:space="preserve">อาการ </w:t>
      </w:r>
      <w:r>
        <w:rPr>
          <w:rFonts w:cs="TH SarabunPSK" w:ascii="TH SarabunPSK" w:hAnsi="TH SarabunPSK"/>
          <w:sz w:val="28"/>
        </w:rPr>
        <w:tab/>
      </w:r>
      <w:r>
        <w:rPr>
          <w:rFonts w:ascii="TH SarabunPSK" w:hAnsi="TH SarabunPSK" w:cs="TH SarabunPSK"/>
          <w:sz w:val="28"/>
        </w:rPr>
        <w:t>คือนิ่ว ๔ จำพวก นิ่วศิลาปูน ๑ นิ่วเนื้อ ๑ บานทะโรก ๑ กษัยกล่อน ๑ จะว่าด้วยนิ่วศิลาปูน มักเกิดเพื่ออาโปธาตุ แลผู้ใดกินหมากมากนักกลืนน้ำหมากเข้าไปเนืองๆ ปูนที่กินกลืนเข้าไปนั้น ที่จะได้ออกมากับมูตรคูธนั้นหามิได้ ก็นอนเป็นจะกอนคุมเป็นก้อนปรวดอยู่ในกะเภาะมูตร ก็พอกเข้าเป็นลูกกลมดังเมล็ดบัว แลมักออกมาจุกช่องทวารปัสสาวะ แต่เมื่อจะถ่ายปัสสาวะแต่ละครั้งนั้น ให้เจ็บปวดเป็นกำลัง ดิ้นรนไปดังจะขาดใจตาย แลให้กายนั้นผอมเหลือง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H SarabunPSK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728b"/>
    <w:pPr>
      <w:widowControl/>
      <w:bidi w:val="0"/>
      <w:spacing w:lineRule="auto" w:line="259" w:before="0" w:after="160"/>
      <w:jc w:val="start"/>
    </w:pPr>
    <w:rPr>
      <w:rFonts w:ascii="Calibri" w:hAnsi="Calibri" w:eastAsia="Calibri" w:cs="Cordia New" w:asciiTheme="minorHAnsi" w:cstheme="minorBidi" w:eastAsiaTheme="minorHAnsi" w:hAnsiTheme="minorHAnsi"/>
      <w:color w:val="auto"/>
      <w:kern w:val="2"/>
      <w:sz w:val="22"/>
      <w:szCs w:val="28"/>
      <w:lang w:val="en-US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e9728b"/>
    <w:pPr>
      <w:keepNext w:val="true"/>
      <w:keepLines/>
      <w:spacing w:before="320" w:after="40"/>
      <w:outlineLvl w:val="0"/>
    </w:pPr>
    <w:rPr>
      <w:rFonts w:ascii="Calibri Light" w:hAnsi="Calibri Light" w:eastAsia="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e9728b"/>
    <w:pPr>
      <w:keepNext w:val="true"/>
      <w:keepLines/>
      <w:spacing w:before="120" w:after="40"/>
      <w:outlineLvl w:val="1"/>
    </w:pPr>
    <w:rPr>
      <w:rFonts w:ascii="Calibri Light" w:hAnsi="Calibri Light" w:eastAsia="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9728b"/>
    <w:pPr>
      <w:keepNext w:val="true"/>
      <w:keepLines/>
      <w:spacing w:before="120" w:after="40"/>
      <w:outlineLvl w:val="2"/>
    </w:pPr>
    <w:rPr>
      <w:rFonts w:eastAsia="" w:cs="Angsana New" w:cstheme="majorBidi" w:eastAsiaTheme="majorEastAsia"/>
      <w:color w:themeColor="accent1" w:themeShade="bf" w:val="2F5496"/>
      <w:sz w:val="28"/>
      <w:szCs w:val="35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9728b"/>
    <w:pPr>
      <w:keepNext w:val="true"/>
      <w:keepLines/>
      <w:spacing w:before="80" w:after="40"/>
      <w:outlineLvl w:val="3"/>
    </w:pPr>
    <w:rPr>
      <w:rFonts w:eastAsia="" w:cs="Angsana New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9728b"/>
    <w:pPr>
      <w:keepNext w:val="true"/>
      <w:keepLines/>
      <w:spacing w:before="80" w:after="40"/>
      <w:outlineLvl w:val="4"/>
    </w:pPr>
    <w:rPr>
      <w:rFonts w:eastAsia="" w:cs="Angsana New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e9728b"/>
    <w:pPr>
      <w:keepNext w:val="true"/>
      <w:keepLines/>
      <w:spacing w:before="40" w:after="0"/>
      <w:outlineLvl w:val="5"/>
    </w:pPr>
    <w:rPr>
      <w:rFonts w:eastAsia="" w:cs="Angsana New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e9728b"/>
    <w:pPr>
      <w:keepNext w:val="true"/>
      <w:keepLines/>
      <w:spacing w:before="40" w:after="0"/>
      <w:outlineLvl w:val="6"/>
    </w:pPr>
    <w:rPr>
      <w:rFonts w:eastAsia="" w:cs="Angsana New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e9728b"/>
    <w:pPr>
      <w:keepNext w:val="true"/>
      <w:keepLines/>
      <w:spacing w:before="0" w:after="0"/>
      <w:outlineLvl w:val="7"/>
    </w:pPr>
    <w:rPr>
      <w:rFonts w:eastAsia="" w:cs="Angsana New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e9728b"/>
    <w:pPr>
      <w:keepNext w:val="true"/>
      <w:keepLines/>
      <w:spacing w:before="0" w:after="0"/>
      <w:outlineLvl w:val="8"/>
    </w:pPr>
    <w:rPr>
      <w:rFonts w:eastAsia="" w:cs="Angsana New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หัวเรื่อง 1 อักขระ"/>
    <w:basedOn w:val="DefaultParagraphFont"/>
    <w:link w:val="Heading1"/>
    <w:uiPriority w:val="9"/>
    <w:qFormat/>
    <w:rsid w:val="00e9728b"/>
    <w:rPr>
      <w:rFonts w:ascii="Calibri Light" w:hAnsi="Calibri Light" w:eastAsia="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character" w:styleId="2" w:customStyle="1">
    <w:name w:val="หัวเรื่อง 2 อักขระ"/>
    <w:basedOn w:val="DefaultParagraphFont"/>
    <w:link w:val="Heading2"/>
    <w:uiPriority w:val="9"/>
    <w:semiHidden/>
    <w:qFormat/>
    <w:rsid w:val="00e9728b"/>
    <w:rPr>
      <w:rFonts w:ascii="Calibri Light" w:hAnsi="Calibri Light" w:eastAsia="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character" w:styleId="3" w:customStyle="1">
    <w:name w:val="หัวเรื่อง 3 อักขระ"/>
    <w:basedOn w:val="DefaultParagraphFont"/>
    <w:link w:val="Heading3"/>
    <w:uiPriority w:val="9"/>
    <w:semiHidden/>
    <w:qFormat/>
    <w:rsid w:val="00e9728b"/>
    <w:rPr>
      <w:rFonts w:eastAsia="" w:cs="Angsana New" w:cstheme="majorBidi" w:eastAsiaTheme="majorEastAsia"/>
      <w:color w:themeColor="accent1" w:themeShade="bf" w:val="2F5496"/>
      <w:sz w:val="28"/>
      <w:szCs w:val="35"/>
    </w:rPr>
  </w:style>
  <w:style w:type="character" w:styleId="4" w:customStyle="1">
    <w:name w:val="หัวเรื่อง 4 อักขระ"/>
    <w:basedOn w:val="DefaultParagraphFont"/>
    <w:link w:val="Heading4"/>
    <w:uiPriority w:val="9"/>
    <w:semiHidden/>
    <w:qFormat/>
    <w:rsid w:val="00e9728b"/>
    <w:rPr>
      <w:rFonts w:eastAsia="" w:cs="Angsana New" w:cstheme="majorBidi" w:eastAsiaTheme="majorEastAsia"/>
      <w:i/>
      <w:iCs/>
      <w:color w:themeColor="accent1" w:themeShade="bf" w:val="2F5496"/>
    </w:rPr>
  </w:style>
  <w:style w:type="character" w:styleId="5" w:customStyle="1">
    <w:name w:val="หัวเรื่อง 5 อักขระ"/>
    <w:basedOn w:val="DefaultParagraphFont"/>
    <w:link w:val="Heading5"/>
    <w:uiPriority w:val="9"/>
    <w:semiHidden/>
    <w:qFormat/>
    <w:rsid w:val="00e9728b"/>
    <w:rPr>
      <w:rFonts w:eastAsia="" w:cs="Angsana New" w:cstheme="majorBidi" w:eastAsiaTheme="majorEastAsia"/>
      <w:color w:themeColor="accent1" w:themeShade="bf" w:val="2F5496"/>
    </w:rPr>
  </w:style>
  <w:style w:type="character" w:styleId="6" w:customStyle="1">
    <w:name w:val="หัวเรื่อง 6 อักขระ"/>
    <w:basedOn w:val="DefaultParagraphFont"/>
    <w:link w:val="Heading6"/>
    <w:uiPriority w:val="9"/>
    <w:semiHidden/>
    <w:qFormat/>
    <w:rsid w:val="00e9728b"/>
    <w:rPr>
      <w:rFonts w:eastAsia="" w:cs="Angsana New" w:cstheme="majorBidi" w:eastAsiaTheme="majorEastAsia"/>
      <w:i/>
      <w:iCs/>
      <w:color w:themeColor="text1" w:themeTint="a6" w:val="595959"/>
    </w:rPr>
  </w:style>
  <w:style w:type="character" w:styleId="7" w:customStyle="1">
    <w:name w:val="หัวเรื่อง 7 อักขระ"/>
    <w:basedOn w:val="DefaultParagraphFont"/>
    <w:link w:val="Heading7"/>
    <w:uiPriority w:val="9"/>
    <w:semiHidden/>
    <w:qFormat/>
    <w:rsid w:val="00e9728b"/>
    <w:rPr>
      <w:rFonts w:eastAsia="" w:cs="Angsana New" w:cstheme="majorBidi" w:eastAsiaTheme="majorEastAsia"/>
      <w:color w:themeColor="text1" w:themeTint="a6" w:val="595959"/>
    </w:rPr>
  </w:style>
  <w:style w:type="character" w:styleId="8" w:customStyle="1">
    <w:name w:val="หัวเรื่อง 8 อักขระ"/>
    <w:basedOn w:val="DefaultParagraphFont"/>
    <w:link w:val="Heading8"/>
    <w:uiPriority w:val="9"/>
    <w:semiHidden/>
    <w:qFormat/>
    <w:rsid w:val="00e9728b"/>
    <w:rPr>
      <w:rFonts w:eastAsia="" w:cs="Angsana New" w:cstheme="majorBidi" w:eastAsiaTheme="majorEastAsia"/>
      <w:i/>
      <w:iCs/>
      <w:color w:themeColor="text1" w:themeTint="d8" w:val="272727"/>
    </w:rPr>
  </w:style>
  <w:style w:type="character" w:styleId="9" w:customStyle="1">
    <w:name w:val="หัวเรื่อง 9 อักขระ"/>
    <w:basedOn w:val="DefaultParagraphFont"/>
    <w:link w:val="Heading9"/>
    <w:uiPriority w:val="9"/>
    <w:semiHidden/>
    <w:qFormat/>
    <w:rsid w:val="00e9728b"/>
    <w:rPr>
      <w:rFonts w:eastAsia="" w:cs="Angsana New" w:cstheme="majorBidi" w:eastAsiaTheme="majorEastAsia"/>
      <w:color w:themeColor="text1" w:themeTint="d8" w:val="272727"/>
    </w:rPr>
  </w:style>
  <w:style w:type="character" w:styleId="Style5" w:customStyle="1">
    <w:name w:val="ชื่อเรื่อง อักขระ"/>
    <w:basedOn w:val="DefaultParagraphFont"/>
    <w:link w:val="Title"/>
    <w:uiPriority w:val="10"/>
    <w:qFormat/>
    <w:rsid w:val="00e9728b"/>
    <w:rPr>
      <w:rFonts w:ascii="Calibri Light" w:hAnsi="Calibri Light" w:eastAsia="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tyle6" w:customStyle="1">
    <w:name w:val="ชื่อเรื่องรอง อักขระ"/>
    <w:basedOn w:val="DefaultParagraphFont"/>
    <w:link w:val="Subtitle"/>
    <w:uiPriority w:val="11"/>
    <w:qFormat/>
    <w:rsid w:val="00e9728b"/>
    <w:rPr>
      <w:rFonts w:eastAsia="" w:cs="Angsana New" w:cstheme="majorBidi" w:eastAsiaTheme="majorEastAsia"/>
      <w:color w:themeColor="text1" w:themeTint="a6" w:val="595959"/>
      <w:spacing w:val="15"/>
      <w:sz w:val="28"/>
      <w:szCs w:val="35"/>
    </w:rPr>
  </w:style>
  <w:style w:type="character" w:styleId="Style7" w:customStyle="1">
    <w:name w:val="คำอ้างอิง อักขระ"/>
    <w:basedOn w:val="DefaultParagraphFont"/>
    <w:link w:val="Quote"/>
    <w:uiPriority w:val="29"/>
    <w:qFormat/>
    <w:rsid w:val="00e9728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9728b"/>
    <w:rPr>
      <w:i/>
      <w:iCs/>
      <w:color w:themeColor="accent1" w:themeShade="bf" w:val="2F5496"/>
    </w:rPr>
  </w:style>
  <w:style w:type="character" w:styleId="Style8" w:customStyle="1">
    <w:name w:val="ทำให้คำอ้างอิงเป็นสีเข้มขึ้น อักขระ"/>
    <w:basedOn w:val="DefaultParagraphFont"/>
    <w:link w:val="IntenseQuote"/>
    <w:uiPriority w:val="30"/>
    <w:qFormat/>
    <w:rsid w:val="00e9728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9728b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e9728b"/>
    <w:pPr>
      <w:spacing w:lineRule="auto" w:line="240" w:before="0" w:after="40"/>
      <w:contextualSpacing/>
    </w:pPr>
    <w:rPr>
      <w:rFonts w:ascii="Calibri Light" w:hAnsi="Calibri Light" w:eastAsia="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tyle6"/>
    <w:uiPriority w:val="11"/>
    <w:qFormat/>
    <w:rsid w:val="00e9728b"/>
    <w:pPr/>
    <w:rPr>
      <w:rFonts w:eastAsia="" w:cs="Angsana New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Style7"/>
    <w:uiPriority w:val="29"/>
    <w:qFormat/>
    <w:rsid w:val="00e9728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9728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e97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Spacing">
    <w:name w:val="No Spacing"/>
    <w:uiPriority w:val="1"/>
    <w:qFormat/>
    <w:rsid w:val="00e9728b"/>
    <w:pPr>
      <w:widowControl/>
      <w:bidi w:val="0"/>
      <w:spacing w:lineRule="auto" w:line="240" w:before="0" w:after="0"/>
      <w:jc w:val="start"/>
    </w:pPr>
    <w:rPr>
      <w:rFonts w:ascii="Calibri" w:hAnsi="Calibri" w:eastAsia="Calibri" w:cs="Cordia New" w:asciiTheme="minorHAnsi" w:cstheme="minorBidi" w:eastAsiaTheme="minorHAnsi" w:hAnsiTheme="minorHAnsi"/>
      <w:color w:val="auto"/>
      <w:kern w:val="2"/>
      <w:sz w:val="22"/>
      <w:szCs w:val="28"/>
      <w:lang w:val="en-US" w:eastAsia="en-US" w:bidi="th-TH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LibreOffice/26.2.5.2$Linux_X86_64 LibreOffice_project/6d2b0d33fb0f5da53a12f98bed3e9973e56ff1f0</Application>
  <AppVersion>15.0000</AppVersion>
  <Pages>7</Pages>
  <Words>5703</Words>
  <Characters>5740</Characters>
  <CharactersWithSpaces>6045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2026-09-14T08:30:00Z</dcterms:created>
  <dc:creator>นรากร เส็งเล็ก</dc:creator>
  <dc:description/>
  <dc:language>en-US</dc:language>
  <cp:lastModifiedBy/>
  <dcterms:modified xsi:type="dcterms:W3CDTF">2026-09-14T16:17:52Z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