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55E49" w14:textId="77777777" w:rsidR="00485644" w:rsidRDefault="00485644" w:rsidP="00485644">
      <w:r>
        <w:rPr>
          <w:rFonts w:hint="eastAsia"/>
        </w:rPr>
        <w:t>这篇文章的核心内容涉及跨文化交流和理解，特别是在商业环境中。作者</w:t>
      </w:r>
      <w:r>
        <w:t>Erin Meyer通过个人经历和专业研究，探讨了不同文化背景下的沟通方式、领导风格、决策过程、信任建立、时间观念等方面的差异。以下是文章的主要观点和建议：</w:t>
      </w:r>
    </w:p>
    <w:p w14:paraId="370ED5FC" w14:textId="77777777" w:rsidR="00485644" w:rsidRDefault="00485644" w:rsidP="00485644"/>
    <w:p w14:paraId="4F33F89E" w14:textId="77777777" w:rsidR="00485644" w:rsidRDefault="00485644" w:rsidP="00485644">
      <w:r>
        <w:t>1. **文化差异对商业沟通的影响**：不同文化对于沟通方式有着根本的不同理解，如直接与间接、明确与隐晦的沟通风格。了解这些差异有助于避免误解和冲突。</w:t>
      </w:r>
    </w:p>
    <w:p w14:paraId="17D59799" w14:textId="77777777" w:rsidR="00485644" w:rsidRDefault="00485644" w:rsidP="00485644"/>
    <w:p w14:paraId="78258605" w14:textId="77777777" w:rsidR="00485644" w:rsidRDefault="00485644" w:rsidP="00485644">
      <w:r>
        <w:t>2. **领导风格和决策**：文化差异影响领导风格，从平等主义到等级制度，以及决策过程是从共识到自上而下。管理者需要认识到这些差异并适应它们以提高团队效率。</w:t>
      </w:r>
    </w:p>
    <w:p w14:paraId="52936BEB" w14:textId="77777777" w:rsidR="00485644" w:rsidRDefault="00485644" w:rsidP="00485644"/>
    <w:p w14:paraId="7CA00B2E" w14:textId="77777777" w:rsidR="00485644" w:rsidRDefault="00485644" w:rsidP="00485644">
      <w:r>
        <w:t>3. **建立信任**：信任的建立在不同文化中有不同的方式，如基于任务的信任和基于关系的信任。在关系导向的文化中，个人关系和情感联系在商业往来中起着至关重要的作用。</w:t>
      </w:r>
    </w:p>
    <w:p w14:paraId="22D9EABC" w14:textId="77777777" w:rsidR="00485644" w:rsidRDefault="00485644" w:rsidP="00485644"/>
    <w:p w14:paraId="1D0EEE10" w14:textId="77777777" w:rsidR="00485644" w:rsidRDefault="00485644" w:rsidP="00485644">
      <w:r>
        <w:t>4. **时间观念**：对时间的看法在不同文化中存在显著差异，从线性时间观念（如德国、英国）到灵活时间观念（如中东、非洲、印度、南美）。理解这些差异有助于更好地安排会议和项目。</w:t>
      </w:r>
    </w:p>
    <w:p w14:paraId="60CFA564" w14:textId="77777777" w:rsidR="00485644" w:rsidRDefault="00485644" w:rsidP="00485644"/>
    <w:p w14:paraId="1908D568" w14:textId="77777777" w:rsidR="00485644" w:rsidRDefault="00485644" w:rsidP="00485644">
      <w:r>
        <w:t>5. **文化适应性**：在跨文化环境中工作时，适应性是关键。这包括能够根据不同文化的特点调整自己的行为和沟通方式。</w:t>
      </w:r>
    </w:p>
    <w:p w14:paraId="02EFB5BA" w14:textId="77777777" w:rsidR="00485644" w:rsidRDefault="00485644" w:rsidP="00485644"/>
    <w:p w14:paraId="411B43DD" w14:textId="77777777" w:rsidR="00485644" w:rsidRDefault="00485644" w:rsidP="00485644">
      <w:r>
        <w:t>6. **文化刻板印象和个体差异**：虽然文化模式提供了一种理解和预测行为的工具，但重要的是要认识到每个个体都是独一无二的，不应该仅仅基于文化背景对人进行判断。</w:t>
      </w:r>
    </w:p>
    <w:p w14:paraId="4E073DF8" w14:textId="77777777" w:rsidR="00485644" w:rsidRDefault="00485644" w:rsidP="00485644"/>
    <w:p w14:paraId="06E124EB" w14:textId="77777777" w:rsidR="00485644" w:rsidRDefault="00485644" w:rsidP="00485644">
      <w:r>
        <w:t>7. **跨文化团队管理**：管理多元文化团队时，应该明确团队文化和预期，通过教育和讨论来提高团队成员对文化差异的认识，从而改善合作。</w:t>
      </w:r>
    </w:p>
    <w:p w14:paraId="06520C56" w14:textId="77777777" w:rsidR="00485644" w:rsidRDefault="00485644" w:rsidP="00485644"/>
    <w:p w14:paraId="14B0053A" w14:textId="77777777" w:rsidR="00485644" w:rsidRDefault="00485644" w:rsidP="00485644">
      <w:r>
        <w:t>8. **文化多样性的优势**：文化多样性可以成为团队的优势，通过利用不同文化背景的成员的独特视角和技能，可以更好地应对各种商业挑战。</w:t>
      </w:r>
    </w:p>
    <w:p w14:paraId="3FC54E93" w14:textId="77777777" w:rsidR="00485644" w:rsidRDefault="00485644" w:rsidP="00485644"/>
    <w:p w14:paraId="3CCAF42D" w14:textId="0F642257" w:rsidR="0005745C" w:rsidRDefault="00485644" w:rsidP="00485644">
      <w:r>
        <w:rPr>
          <w:rFonts w:hint="eastAsia"/>
        </w:rPr>
        <w:t>文章强调了在全球化背景下，理解和适应文化差异对于国际商务成功的重要性，并提供了一些实用的策略和建议来帮助读者在多元文化的环境中更有效地沟通和工作。</w:t>
      </w:r>
    </w:p>
    <w:sectPr w:rsidR="000574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3F29CB" w14:textId="77777777" w:rsidR="00651117" w:rsidRDefault="00651117" w:rsidP="00485644">
      <w:r>
        <w:separator/>
      </w:r>
    </w:p>
  </w:endnote>
  <w:endnote w:type="continuationSeparator" w:id="0">
    <w:p w14:paraId="4617E11A" w14:textId="77777777" w:rsidR="00651117" w:rsidRDefault="00651117" w:rsidP="00485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F61F2" w14:textId="77777777" w:rsidR="00651117" w:rsidRDefault="00651117" w:rsidP="00485644">
      <w:r>
        <w:separator/>
      </w:r>
    </w:p>
  </w:footnote>
  <w:footnote w:type="continuationSeparator" w:id="0">
    <w:p w14:paraId="3A78454F" w14:textId="77777777" w:rsidR="00651117" w:rsidRDefault="00651117" w:rsidP="004856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5C"/>
    <w:rsid w:val="0005745C"/>
    <w:rsid w:val="00485644"/>
    <w:rsid w:val="00651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04F720D-22AD-4B7A-B7F6-FFE0114F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85644"/>
    <w:pPr>
      <w:tabs>
        <w:tab w:val="center" w:pos="4153"/>
        <w:tab w:val="right" w:pos="8306"/>
      </w:tabs>
      <w:snapToGrid w:val="0"/>
      <w:jc w:val="center"/>
    </w:pPr>
    <w:rPr>
      <w:sz w:val="18"/>
      <w:szCs w:val="18"/>
    </w:rPr>
  </w:style>
  <w:style w:type="character" w:customStyle="1" w:styleId="a4">
    <w:name w:val="页眉 字符"/>
    <w:basedOn w:val="a0"/>
    <w:link w:val="a3"/>
    <w:uiPriority w:val="99"/>
    <w:rsid w:val="00485644"/>
    <w:rPr>
      <w:sz w:val="18"/>
      <w:szCs w:val="18"/>
    </w:rPr>
  </w:style>
  <w:style w:type="paragraph" w:styleId="a5">
    <w:name w:val="footer"/>
    <w:basedOn w:val="a"/>
    <w:link w:val="a6"/>
    <w:uiPriority w:val="99"/>
    <w:unhideWhenUsed/>
    <w:rsid w:val="00485644"/>
    <w:pPr>
      <w:tabs>
        <w:tab w:val="center" w:pos="4153"/>
        <w:tab w:val="right" w:pos="8306"/>
      </w:tabs>
      <w:snapToGrid w:val="0"/>
      <w:jc w:val="left"/>
    </w:pPr>
    <w:rPr>
      <w:sz w:val="18"/>
      <w:szCs w:val="18"/>
    </w:rPr>
  </w:style>
  <w:style w:type="character" w:customStyle="1" w:styleId="a6">
    <w:name w:val="页脚 字符"/>
    <w:basedOn w:val="a0"/>
    <w:link w:val="a5"/>
    <w:uiPriority w:val="99"/>
    <w:rsid w:val="0048564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2024-04-07T02:13:00Z</dcterms:created>
  <dcterms:modified xsi:type="dcterms:W3CDTF">2024-04-07T02:13:00Z</dcterms:modified>
</cp:coreProperties>
</file>