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7025B">
      <w:pPr>
        <w:spacing w:after="0" w:line="360" w:lineRule="auto"/>
        <w:jc w:val="center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Presentation</w:t>
      </w: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Outline Sample 1 </w:t>
      </w:r>
    </w:p>
    <w:p w14:paraId="11221290">
      <w:pPr>
        <w:spacing w:after="0" w:line="360" w:lineRule="auto"/>
        <w:jc w:val="center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(One group member presents counterarguments)</w:t>
      </w:r>
    </w:p>
    <w:p w14:paraId="632EC5F3">
      <w:pPr>
        <w:spacing w:after="0" w:line="360" w:lineRule="auto"/>
        <w:jc w:val="center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6CD87E">
      <w:pPr>
        <w:spacing w:after="80" w:line="360" w:lineRule="auto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Class:</w:t>
      </w: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EAP </w:t>
      </w:r>
      <w:r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27</w:t>
      </w:r>
    </w:p>
    <w:p w14:paraId="2EBA0BC1">
      <w:pPr>
        <w:spacing w:after="80" w:line="360" w:lineRule="auto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Group Members (Name and SID):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12310824 12310825 12311512 12311520</w:t>
      </w:r>
    </w:p>
    <w:p w14:paraId="3261A482">
      <w:pPr>
        <w:spacing w:after="80" w:line="360" w:lineRule="auto"/>
        <w:rPr>
          <w:rFonts w:ascii="Times New Roman" w:hAnsi="Times New Roman" w:eastAsia="微软雅黑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Title: </w:t>
      </w:r>
      <w:r>
        <w:rPr>
          <w:rFonts w:ascii="Times New Roman" w:hAnsi="Times New Roman" w:cs="Times New Roman"/>
          <w:b/>
          <w:sz w:val="24"/>
        </w:rPr>
        <w:t>The legalization of cannabis for recreational use can lead to economic growth, reduced crime rates, and improved public health outcomes.</w:t>
      </w:r>
    </w:p>
    <w:p w14:paraId="66F0EE4F">
      <w:pPr>
        <w:spacing w:after="80" w:line="360" w:lineRule="auto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Specific Purpose: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persuade the audience that </w:t>
      </w: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bCs/>
          <w:sz w:val="24"/>
        </w:rPr>
        <w:t xml:space="preserve">he legalization of cannabis for recreational use </w:t>
      </w:r>
      <w:r>
        <w:rPr>
          <w:rFonts w:hint="eastAsia" w:ascii="Times New Roman" w:hAnsi="Times New Roman" w:cs="Times New Roman"/>
          <w:bCs/>
          <w:sz w:val="24"/>
        </w:rPr>
        <w:t>has a lot of benefits</w:t>
      </w:r>
      <w:r>
        <w:rPr>
          <w:rFonts w:ascii="Times New Roman" w:hAnsi="Times New Roman" w:cs="Times New Roman"/>
          <w:bCs/>
          <w:sz w:val="24"/>
        </w:rPr>
        <w:t>.</w:t>
      </w:r>
    </w:p>
    <w:p w14:paraId="43F339CB">
      <w:pPr>
        <w:spacing w:after="80" w:line="360" w:lineRule="auto"/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Thesis: </w:t>
      </w:r>
      <w:r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b/>
          <w:sz w:val="24"/>
        </w:rPr>
        <w:t>he legalization of cannabis for recreational us</w:t>
      </w:r>
      <w:r>
        <w:rPr>
          <w:rFonts w:ascii="Times New Roman" w:hAnsi="Times New Roman" w:cs="Times New Roman"/>
          <w:bCs/>
          <w:sz w:val="24"/>
        </w:rPr>
        <w:t>e</w:t>
      </w:r>
      <w:r>
        <w:rPr>
          <w:rFonts w:hint="eastAsia" w:ascii="Times New Roman" w:hAnsi="Times New Roman" w:cs="Times New Roman"/>
          <w:bCs/>
          <w:sz w:val="24"/>
        </w:rPr>
        <w:t xml:space="preserve"> </w:t>
      </w:r>
      <w:r>
        <w:rPr>
          <w:rFonts w:hint="eastAsia" w:ascii="Times New Roman" w:hAnsi="Times New Roman" w:cs="Times New Roman"/>
          <w:b/>
          <w:sz w:val="24"/>
        </w:rPr>
        <w:t>may be beneficial.</w:t>
      </w:r>
    </w:p>
    <w:p w14:paraId="64FD0C91">
      <w:pPr>
        <w:spacing w:after="80" w:line="360" w:lineRule="auto"/>
        <w:ind w:right="-26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AD7FF20">
      <w:pPr>
        <w:pStyle w:val="17"/>
        <w:numPr>
          <w:ilvl w:val="0"/>
          <w:numId w:val="1"/>
        </w:numPr>
        <w:spacing w:after="120" w:line="360" w:lineRule="auto"/>
        <w:ind w:right="-2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Introduction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by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 Sid)</w:t>
      </w:r>
    </w:p>
    <w:p w14:paraId="2B635068">
      <w:pPr>
        <w:pStyle w:val="17"/>
        <w:numPr>
          <w:ilvl w:val="0"/>
          <w:numId w:val="2"/>
        </w:numPr>
        <w:spacing w:after="120" w:line="360" w:lineRule="auto"/>
        <w:ind w:right="-261"/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Attention Getter: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shd w:val="clear" w:color="auto" w:fill="FFFFFF"/>
        </w:rPr>
        <w:t xml:space="preserve">  </w:t>
      </w:r>
    </w:p>
    <w:p w14:paraId="1FD86698">
      <w:pPr>
        <w:pStyle w:val="17"/>
        <w:spacing w:after="120" w:line="360" w:lineRule="auto"/>
        <w:ind w:left="1069"/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Cannabis consumption is legally prohibited in most countries in the world. The production and retail sale of cannabis for adult non-medical cannabis use has been legalised in the USA since 2014, and Canada since 2018. </w:t>
      </w: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Yimer</w:t>
      </w: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,2025)</w:t>
      </w:r>
    </w:p>
    <w:p w14:paraId="2C99A752">
      <w:pPr>
        <w:pStyle w:val="17"/>
        <w:numPr>
          <w:ilvl w:val="0"/>
          <w:numId w:val="2"/>
        </w:numPr>
        <w:spacing w:after="120" w:line="36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Thesis Statement: </w:t>
      </w:r>
    </w:p>
    <w:p w14:paraId="403925B8">
      <w:pPr>
        <w:pStyle w:val="17"/>
        <w:spacing w:after="120" w:line="360" w:lineRule="auto"/>
        <w:ind w:left="1069"/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sz w:val="24"/>
        </w:rPr>
        <w:t>he legalization of cannabis for recreational use</w:t>
      </w:r>
      <w:r>
        <w:rPr>
          <w:rFonts w:hint="eastAsia" w:ascii="Times New Roman" w:hAnsi="Times New Roman" w:cs="Times New Roman"/>
          <w:sz w:val="24"/>
        </w:rPr>
        <w:t xml:space="preserve"> may be beneficial.</w:t>
      </w:r>
    </w:p>
    <w:p w14:paraId="2F8385F7">
      <w:pPr>
        <w:pStyle w:val="17"/>
        <w:numPr>
          <w:ilvl w:val="0"/>
          <w:numId w:val="2"/>
        </w:numPr>
        <w:spacing w:after="120" w:line="360" w:lineRule="auto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Preview of Main points</w:t>
      </w:r>
      <w:r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63B72354">
      <w:pPr>
        <w:pStyle w:val="17"/>
        <w:spacing w:after="120" w:line="360" w:lineRule="auto"/>
        <w:ind w:left="1069" w:right="-261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analysis argues that legalizing recreational cannabis reduces crime rates and fosters economic growth alongside public health improvements</w:t>
      </w:r>
    </w:p>
    <w:p w14:paraId="03D33C1D">
      <w:pPr>
        <w:pStyle w:val="17"/>
        <w:numPr>
          <w:ilvl w:val="0"/>
          <w:numId w:val="1"/>
        </w:numPr>
        <w:spacing w:after="120" w:line="360" w:lineRule="auto"/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Body</w:t>
      </w:r>
    </w:p>
    <w:p w14:paraId="59B5DBE8">
      <w:pPr>
        <w:pStyle w:val="1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(First Main Point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sz w:val="24"/>
        </w:rPr>
        <w:t>The legalization of cannabis for recreational use can reduced crime rates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(by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Huang Zhaohan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)</w:t>
      </w:r>
    </w:p>
    <w:p w14:paraId="30C2360A">
      <w:pPr>
        <w:pStyle w:val="1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259FE08C">
      <w:pPr>
        <w:pStyle w:val="1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Cannabis crime and enforcement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Fischer, B., Robinson, T., &amp; Albrecht, H.-J. 2024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).</w:t>
      </w:r>
    </w:p>
    <w:p w14:paraId="01761635">
      <w:pPr>
        <w:pStyle w:val="1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Effect on other crime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().</w:t>
      </w:r>
    </w:p>
    <w:p w14:paraId="2A3E9D56">
      <w:pPr>
        <w:pStyle w:val="1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Analyse.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3F26BAEB">
      <w:pPr>
        <w:pStyle w:val="1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(Second Main Point)</w:t>
      </w:r>
      <w:r>
        <w:rPr>
          <w:rFonts w:ascii="Times New Roman" w:hAnsi="Times New Roman" w:cs="Times New Roman"/>
          <w:sz w:val="24"/>
        </w:rPr>
        <w:t>The legalization of cannabis for recreational use can lead to economic growth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 improved public health outcomes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by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 Daniel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)</w:t>
      </w:r>
    </w:p>
    <w:p w14:paraId="4BDDA412">
      <w:pPr>
        <w:pStyle w:val="1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bCs/>
          <w:sz w:val="24"/>
        </w:rPr>
        <w:t>he legalization of cannabis for recreational use</w:t>
      </w:r>
      <w:r>
        <w:rPr>
          <w:rFonts w:hint="eastAsia" w:ascii="Times New Roman" w:hAnsi="Times New Roman" w:cs="Times New Roman"/>
          <w:bCs/>
          <w:sz w:val="24"/>
        </w:rPr>
        <w:t xml:space="preserve"> is beneficial to </w:t>
      </w:r>
      <w:r>
        <w:rPr>
          <w:rFonts w:ascii="Times New Roman" w:hAnsi="Times New Roman" w:cs="Times New Roman"/>
          <w:sz w:val="24"/>
        </w:rPr>
        <w:t>economic growth</w:t>
      </w:r>
      <w:r>
        <w:rPr>
          <w:rFonts w:ascii="Times New Roman" w:hAnsi="Times New Roman" w:eastAsia="Times New Roman" w:cs="Times New Roman"/>
          <w:sz w:val="24"/>
          <w:szCs w:val="24"/>
          <w:highlight w:val="cyan"/>
        </w:rPr>
        <w:t>(</w:t>
      </w:r>
      <w:r>
        <w:rPr>
          <w:rFonts w:ascii="Times New Roman" w:hAnsi="Times New Roman" w:cs="Times New Roman"/>
          <w:sz w:val="24"/>
          <w:szCs w:val="24"/>
          <w:highlight w:val="cyan"/>
        </w:rPr>
        <w:t>Jiang</w:t>
      </w:r>
      <w:r>
        <w:rPr>
          <w:rFonts w:hint="eastAsia" w:ascii="Times New Roman" w:hAnsi="Times New Roman" w:cs="Times New Roman"/>
          <w:sz w:val="24"/>
          <w:szCs w:val="24"/>
          <w:highlight w:val="cyan"/>
        </w:rPr>
        <w:t xml:space="preserve"> et al,2022</w:t>
      </w:r>
      <w:r>
        <w:rPr>
          <w:rFonts w:ascii="Times New Roman" w:hAnsi="Times New Roman" w:cs="Times New Roman"/>
          <w:sz w:val="24"/>
          <w:szCs w:val="24"/>
          <w:highlight w:val="cya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highlight w:val="cyan"/>
        </w:rPr>
        <w:t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.</w:t>
      </w:r>
    </w:p>
    <w:p w14:paraId="10EC2ED8">
      <w:pPr>
        <w:pStyle w:val="1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Also it </w:t>
      </w:r>
      <w:r>
        <w:rPr>
          <w:rFonts w:hint="eastAsia" w:ascii="Times New Roman" w:hAnsi="Times New Roman" w:cs="Times New Roman"/>
          <w:bCs/>
          <w:sz w:val="24"/>
        </w:rPr>
        <w:t xml:space="preserve">is beneficial to </w:t>
      </w:r>
      <w:r>
        <w:rPr>
          <w:rFonts w:ascii="Times New Roman" w:hAnsi="Times New Roman" w:cs="Times New Roman"/>
          <w:sz w:val="24"/>
        </w:rPr>
        <w:t>economic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public health outcomes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>Matheson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cyan"/>
        </w:rPr>
        <w:t xml:space="preserve"> et al,2025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cyan"/>
          <w14:textFill>
            <w14:solidFill>
              <w14:schemeClr w14:val="tx1"/>
            </w14:solidFill>
          </w14:textFill>
        </w:rPr>
        <w:t>).</w:t>
      </w:r>
    </w:p>
    <w:p w14:paraId="4FCDC1F3">
      <w:pPr>
        <w:pStyle w:val="1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(Counterarguments) </w:t>
      </w:r>
      <w:r>
        <w:rPr>
          <w:rFonts w:hint="eastAsia"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by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Chopin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)</w:t>
      </w:r>
    </w:p>
    <w:p w14:paraId="780CEE70">
      <w:pPr>
        <w:pStyle w:val="1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eastAsia="Segoe UI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  <w:t>Black Market Persistence</w:t>
      </w:r>
      <w:r>
        <w:rPr>
          <w:rStyle w:val="11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Legal cannabis markets struggle to eliminate black sales due to high taxes, cheaper illegal products, and consumer habits, with studies showing persistent illicit trade despite legalization.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(Kilmer et al. (2013)，</w:t>
      </w:r>
      <w:r>
        <w:rPr>
          <w:rStyle w:val="11"/>
          <w:rFonts w:hint="default" w:ascii="Times New Roman" w:hAnsi="Times New Roman" w:eastAsia="Segoe UI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  <w:highlight w:val="cyan"/>
        </w:rPr>
        <w:t xml:space="preserve">Colorado Department of Revenue </w:t>
      </w:r>
      <w:r>
        <w:rPr>
          <w:rStyle w:val="11"/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</w:t>
      </w:r>
      <w:r>
        <w:rPr>
          <w:rStyle w:val="11"/>
          <w:rFonts w:hint="default" w:ascii="Times New Roman" w:hAnsi="Times New Roman" w:eastAsia="Segoe UI" w:cs="Times New Roman"/>
          <w:b w:val="0"/>
          <w:bCs/>
          <w:i w:val="0"/>
          <w:iCs w:val="0"/>
          <w:caps w:val="0"/>
          <w:color w:val="404040"/>
          <w:spacing w:val="0"/>
          <w:sz w:val="24"/>
          <w:szCs w:val="24"/>
          <w:highlight w:val="cyan"/>
        </w:rPr>
        <w:t>2023)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 xml:space="preserve"> </w:t>
      </w:r>
    </w:p>
    <w:p w14:paraId="4A87C17A">
      <w:pPr>
        <w:pStyle w:val="1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Crime rate debate: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Legal-state cannabis smuggled to prohibition areas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UNODC (2020)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</w:p>
    <w:p w14:paraId="049DD957">
      <w:pPr>
        <w:pStyle w:val="1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Social concerns: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Low-income communities face higher cannabis addiction rates yet lack adequate treatment access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</w:t>
      </w:r>
      <w:bookmarkStart w:id="0" w:name="_GoBack"/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Williams &amp; Olfson (2023)</w:t>
      </w:r>
      <w:bookmarkEnd w:id="0"/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</w:p>
    <w:p w14:paraId="626D5F26">
      <w:pPr>
        <w:pStyle w:val="1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 xml:space="preserve">Long-Term uncertainties: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</w:rPr>
        <w:t>Cannabis firms aggressively market high-THC concentrates linked to addiction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(Barry et al. (2022)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Long-term cannabis cardiovascular risks need more research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</w:rPr>
        <w:t>NIH 2023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highlight w:val="cyan"/>
          <w:lang w:val="en-US" w:eastAsia="zh-CN"/>
        </w:rPr>
        <w:t>)</w:t>
      </w:r>
    </w:p>
    <w:p w14:paraId="163ADF88">
      <w:pPr>
        <w:spacing w:after="120" w:line="360" w:lineRule="auto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III. Conclusion </w:t>
      </w:r>
      <w:r>
        <w:rPr>
          <w:rFonts w:hint="eastAsia"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by </w:t>
      </w:r>
    </w:p>
    <w:p w14:paraId="6B9E2285">
      <w:pPr>
        <w:pStyle w:val="17"/>
        <w:numPr>
          <w:ilvl w:val="0"/>
          <w:numId w:val="8"/>
        </w:numPr>
        <w:spacing w:after="120" w:line="360" w:lineRule="auto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 of main points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Fatty foods, smoking, and drinking all affect the chances of developing cancer. Treatments for cancer include surgery, radiation, and chemotherapy.</w:t>
      </w:r>
    </w:p>
    <w:p w14:paraId="2C9F3869">
      <w:pPr>
        <w:pStyle w:val="17"/>
        <w:numPr>
          <w:ilvl w:val="0"/>
          <w:numId w:val="8"/>
        </w:numPr>
        <w:spacing w:after="120" w:line="360" w:lineRule="auto"/>
        <w:ind w:right="-26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Re-State Thesis</w:t>
      </w:r>
    </w:p>
    <w:p w14:paraId="7343E3CA">
      <w:pPr>
        <w:pStyle w:val="17"/>
        <w:numPr>
          <w:ilvl w:val="0"/>
          <w:numId w:val="8"/>
        </w:numPr>
        <w:spacing w:after="120" w:line="360" w:lineRule="auto"/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Concluding Remarks:</w:t>
      </w:r>
      <w:r>
        <w:rPr>
          <w:rFonts w:ascii="Times New Roman" w:hAnsi="Times New Roman" w:eastAsia="微软雅黑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Anyone can become a victim of cancer but we can decrease our chances of getting cancer by being more informed on the disease and how to prevent it.</w:t>
      </w:r>
    </w:p>
    <w:p w14:paraId="0E86BFCF">
      <w:pPr>
        <w:pStyle w:val="17"/>
        <w:spacing w:after="120" w:line="360" w:lineRule="auto"/>
        <w:ind w:left="0"/>
        <w:jc w:val="center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27932C0">
      <w:pPr>
        <w:pStyle w:val="17"/>
        <w:spacing w:after="120" w:line="360" w:lineRule="auto"/>
        <w:ind w:left="0"/>
        <w:jc w:val="center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9CE5B0">
      <w:pPr>
        <w:pStyle w:val="17"/>
        <w:spacing w:after="120" w:line="480" w:lineRule="auto"/>
        <w:ind w:left="0"/>
        <w:jc w:val="center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References</w:t>
      </w:r>
    </w:p>
    <w:p w14:paraId="44246708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American Cancer Society. (2008). Colorectal Cancer Facts &amp; Figures 2008-2010. Atlanta: American Cancer Society.</w:t>
      </w:r>
    </w:p>
    <w:p w14:paraId="7912832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Barry, L., Lyons, M., McCreesh, K., Powell, C., &amp; Comyns, T. (2022). International survey of injury surveillance practices in competitive swimming.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Physical Therapy in Sport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,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57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, 1–10. https://doi.org/10.1016/j.ptsp.2022.07.001</w:t>
      </w:r>
    </w:p>
    <w:p w14:paraId="125F2627">
      <w:pPr>
        <w:pStyle w:val="7"/>
        <w:keepNext w:val="0"/>
        <w:keepLines w:val="0"/>
        <w:widowControl/>
        <w:suppressLineNumbers w:val="0"/>
        <w:ind w:left="0" w:firstLine="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7EAAE65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CDOR Annual Reports | Department of Revenue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. (n.d.). Cdor.colorado.gov. https://cdor.colorado.gov/data-and-reports/cdor-annual-reports</w:t>
      </w:r>
    </w:p>
    <w:p w14:paraId="66C4B0FA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21DF7B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Kilmer, B., &amp; MacCoun, R. J. (2017). How Medical Marijuana Smoothed the Transition to Marijuana Legalization in the United States.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Annual Review of Law and Social Science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,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13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(1), 181–202.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"https://doi.org/10.1146/annurev-lawsocsci-110615-084851"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</w:rPr>
        <w:t>https://doi.org/10.1146/annurev-lawsocsci-110615-084851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</w:p>
    <w:p w14:paraId="0AE6C68D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43916C6E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Levin, B., Lieberman, D. A., McFarland, B., Smith, R. A., Brooks, D., Andrews, K. S., et al. (2008). Screening and surveillance for the early detection of colorectal cancer and adenomatous polyps, 2008: A joint guideline from the American Cancer Society, the US Multi-Society Task Force on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c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olorectal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c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ancer, and the American College of Radiology. </w:t>
      </w:r>
      <w:r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</w:rPr>
        <w:t>CA: A Cancer Journal for Clinicians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</w:rPr>
        <w:t>58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(3), 130-160.</w:t>
      </w:r>
    </w:p>
    <w:p w14:paraId="2E40E8C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F99F96">
      <w:pPr>
        <w:spacing w:after="80" w:line="360" w:lineRule="auto"/>
        <w:ind w:left="456" w:right="-260" w:hanging="456" w:hangingChars="190"/>
        <w:rPr>
          <w:rFonts w:hint="eastAsia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Mai, Y., Su, J., Yang, C., Xia, C., &amp; Fu, L. (2023). The strategies to cure cancer patients by eradicating cancer stem-like cells. </w:t>
      </w:r>
      <w:r>
        <w:rPr>
          <w:rFonts w:hint="eastAsia" w:ascii="Times New Roman" w:hAnsi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Molecular Cancer, 22</w:t>
      </w:r>
      <w:r>
        <w:rPr>
          <w:rFonts w:hint="eastAsia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(1), 171.</w:t>
      </w:r>
    </w:p>
    <w:p w14:paraId="0466D7DD">
      <w:pPr>
        <w:spacing w:after="80" w:line="360" w:lineRule="auto"/>
        <w:ind w:left="456" w:right="-260" w:hanging="456" w:hangingChars="190"/>
        <w:rPr>
          <w:rFonts w:hint="eastAsia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6C1F59">
      <w:pPr>
        <w:spacing w:after="80" w:line="360" w:lineRule="auto"/>
        <w:ind w:left="456" w:right="-260" w:hanging="456" w:hangingChars="190"/>
        <w:rPr>
          <w:rFonts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Pattanayak, S. (2023). Anti-cancer plants and their therapeutic use as succulent biomedicine capsules. </w:t>
      </w:r>
      <w:r>
        <w:rPr>
          <w:rFonts w:hint="eastAsia" w:ascii="Times New Roman" w:hAnsi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Explor Anim Med Res</w:t>
      </w:r>
      <w:r>
        <w:rPr>
          <w:rFonts w:hint="eastAsia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13, 01-50.</w:t>
      </w:r>
    </w:p>
    <w:p w14:paraId="01FB7BB8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Potosky, A. L., Legler, J., Albertsen, P. C., et al. (2000). Health outcomes after prostatectomy or radiotherapy for prostate cancer: Results from the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p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rostate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c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ancer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o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utcomes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tudy. J</w:t>
      </w:r>
      <w:r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</w:rPr>
        <w:t>ournal of the National Cancer Institute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</w:rPr>
        <w:t>92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(19), 1582-1592.</w:t>
      </w:r>
    </w:p>
    <w:p w14:paraId="00F79112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7C5E1EA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Steineck, G., Helgesen, F., Adolfsson, J., et al. (2002). Quality of life after radical prostatectomy or watchful waiting. </w:t>
      </w:r>
      <w:r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</w:rPr>
        <w:t>New England Journal of Medicine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</w:rPr>
        <w:t>347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(11), 790-796.</w:t>
      </w:r>
    </w:p>
    <w:p w14:paraId="29A2A425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6D789DF5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Wolf, A., Wender, R., Etzioni, R., et al. (2010). American Cancer Society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g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uidelines for the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e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arly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d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etection of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p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rostate </w:t>
      </w:r>
      <w:r>
        <w:rPr>
          <w:rFonts w:hint="eastAsia" w:ascii="Times New Roman" w:hAnsi="Times New Roman" w:cs="Times New Roman"/>
          <w:color w:val="0D0D0D"/>
          <w:sz w:val="24"/>
          <w:szCs w:val="24"/>
          <w:shd w:val="clear" w:color="auto" w:fill="FFFFFF"/>
        </w:rPr>
        <w:t>c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ancer: Update 2009. </w:t>
      </w:r>
      <w:r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</w:rPr>
        <w:t>CA: A Cancer Journal for Clinicians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i/>
          <w:iCs/>
          <w:color w:val="0D0D0D"/>
          <w:sz w:val="24"/>
          <w:szCs w:val="24"/>
          <w:shd w:val="clear" w:color="auto" w:fill="FFFFFF"/>
        </w:rPr>
        <w:t>60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(2), 70-98.</w:t>
      </w:r>
    </w:p>
    <w:p w14:paraId="354CBC1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World Drug Report 2020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. (2020). United Nations : World Drug Report 2020.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"https://wdr.unodc.org/wdr2020/index2020.html"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</w:rPr>
        <w:t>https://wdr.unodc.org/wdr2020/index2020.html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</w:p>
    <w:p w14:paraId="14E81CD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777B6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Williams, A. R., Mauro, C. M., Feng, T., Wilson, A., Cruz, A., Olfson, M., Crystal, S., Samples, H., &amp; Chiodo, L. (2022). Performance Measurement for Opioid Use Disorder Medication Treatment and Care Retention. 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American Journal of Psychiatry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"https://doi.org/10.1176/appi.ajp.20220456" </w:instrTex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i w:val="0"/>
          <w:iCs w:val="0"/>
          <w:caps w:val="0"/>
          <w:spacing w:val="0"/>
          <w:sz w:val="24"/>
          <w:szCs w:val="24"/>
        </w:rPr>
        <w:t>https://doi.org/10.1176/appi.ajp.20220456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</w:p>
    <w:p w14:paraId="492A91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2CD8C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</w:rPr>
        <w:t>2023 NIH Research Highlights - Promising Medical Findings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. (2023, December 19). National Institutes of Health (NIH). https://www.nih.gov/news-events/nih-research-matters/2023-nih-research-highlights-promising-medical-findings</w:t>
      </w:r>
    </w:p>
    <w:p w14:paraId="3F60583E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319F62A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1459F43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315F820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801C14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6EE24861">
      <w:pPr>
        <w:pStyle w:val="17"/>
        <w:spacing w:before="120" w:after="120" w:line="480" w:lineRule="auto"/>
        <w:ind w:left="456" w:hanging="456" w:hangingChars="19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4750A994">
      <w:pPr>
        <w:spacing w:after="80" w:line="360" w:lineRule="auto"/>
        <w:ind w:right="-260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2240" w:h="15840"/>
      <w:pgMar w:top="720" w:right="1170" w:bottom="63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5664837"/>
    </w:sdtPr>
    <w:sdtContent>
      <w:p w14:paraId="205F757B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092AC136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5BD477"/>
    <w:multiLevelType w:val="multilevel"/>
    <w:tmpl w:val="B65BD477"/>
    <w:lvl w:ilvl="0" w:tentative="0">
      <w:start w:val="1"/>
      <w:numFmt w:val="decimal"/>
      <w:lvlText w:val="%1."/>
      <w:lvlJc w:val="left"/>
      <w:pPr>
        <w:ind w:left="1778" w:hanging="360"/>
      </w:pPr>
    </w:lvl>
    <w:lvl w:ilvl="1" w:tentative="0">
      <w:start w:val="1"/>
      <w:numFmt w:val="lowerLetter"/>
      <w:lvlText w:val="%2."/>
      <w:lvlJc w:val="left"/>
      <w:pPr>
        <w:ind w:left="2498" w:hanging="360"/>
      </w:pPr>
    </w:lvl>
    <w:lvl w:ilvl="2" w:tentative="0">
      <w:start w:val="1"/>
      <w:numFmt w:val="lowerRoman"/>
      <w:lvlText w:val="%3."/>
      <w:lvlJc w:val="right"/>
      <w:pPr>
        <w:ind w:left="3218" w:hanging="180"/>
      </w:pPr>
    </w:lvl>
    <w:lvl w:ilvl="3" w:tentative="0">
      <w:start w:val="1"/>
      <w:numFmt w:val="decimal"/>
      <w:lvlText w:val="%4."/>
      <w:lvlJc w:val="left"/>
      <w:pPr>
        <w:ind w:left="3938" w:hanging="360"/>
      </w:pPr>
    </w:lvl>
    <w:lvl w:ilvl="4" w:tentative="0">
      <w:start w:val="1"/>
      <w:numFmt w:val="lowerLetter"/>
      <w:lvlText w:val="%5."/>
      <w:lvlJc w:val="left"/>
      <w:pPr>
        <w:ind w:left="4658" w:hanging="360"/>
      </w:pPr>
    </w:lvl>
    <w:lvl w:ilvl="5" w:tentative="0">
      <w:start w:val="1"/>
      <w:numFmt w:val="lowerRoman"/>
      <w:lvlText w:val="%6."/>
      <w:lvlJc w:val="right"/>
      <w:pPr>
        <w:ind w:left="5378" w:hanging="180"/>
      </w:pPr>
    </w:lvl>
    <w:lvl w:ilvl="6" w:tentative="0">
      <w:start w:val="1"/>
      <w:numFmt w:val="decimal"/>
      <w:lvlText w:val="%7."/>
      <w:lvlJc w:val="left"/>
      <w:pPr>
        <w:ind w:left="6098" w:hanging="360"/>
      </w:pPr>
    </w:lvl>
    <w:lvl w:ilvl="7" w:tentative="0">
      <w:start w:val="1"/>
      <w:numFmt w:val="lowerLetter"/>
      <w:lvlText w:val="%8."/>
      <w:lvlJc w:val="left"/>
      <w:pPr>
        <w:ind w:left="6818" w:hanging="360"/>
      </w:pPr>
    </w:lvl>
    <w:lvl w:ilvl="8" w:tentative="0">
      <w:start w:val="1"/>
      <w:numFmt w:val="lowerRoman"/>
      <w:lvlText w:val="%9."/>
      <w:lvlJc w:val="right"/>
      <w:pPr>
        <w:ind w:left="7538" w:hanging="180"/>
      </w:pPr>
    </w:lvl>
  </w:abstractNum>
  <w:abstractNum w:abstractNumId="1">
    <w:nsid w:val="0B207B12"/>
    <w:multiLevelType w:val="multilevel"/>
    <w:tmpl w:val="0B207B12"/>
    <w:lvl w:ilvl="0" w:tentative="0">
      <w:start w:val="1"/>
      <w:numFmt w:val="decimal"/>
      <w:lvlText w:val="%1."/>
      <w:lvlJc w:val="left"/>
      <w:pPr>
        <w:ind w:left="1778" w:hanging="360"/>
      </w:pPr>
    </w:lvl>
    <w:lvl w:ilvl="1" w:tentative="0">
      <w:start w:val="1"/>
      <w:numFmt w:val="lowerLetter"/>
      <w:lvlText w:val="%2."/>
      <w:lvlJc w:val="left"/>
      <w:pPr>
        <w:ind w:left="2498" w:hanging="360"/>
      </w:pPr>
    </w:lvl>
    <w:lvl w:ilvl="2" w:tentative="0">
      <w:start w:val="1"/>
      <w:numFmt w:val="lowerRoman"/>
      <w:lvlText w:val="%3."/>
      <w:lvlJc w:val="right"/>
      <w:pPr>
        <w:ind w:left="3218" w:hanging="180"/>
      </w:pPr>
    </w:lvl>
    <w:lvl w:ilvl="3" w:tentative="0">
      <w:start w:val="1"/>
      <w:numFmt w:val="decimal"/>
      <w:lvlText w:val="%4."/>
      <w:lvlJc w:val="left"/>
      <w:pPr>
        <w:ind w:left="3938" w:hanging="360"/>
      </w:pPr>
    </w:lvl>
    <w:lvl w:ilvl="4" w:tentative="0">
      <w:start w:val="1"/>
      <w:numFmt w:val="lowerLetter"/>
      <w:lvlText w:val="%5."/>
      <w:lvlJc w:val="left"/>
      <w:pPr>
        <w:ind w:left="4658" w:hanging="360"/>
      </w:pPr>
    </w:lvl>
    <w:lvl w:ilvl="5" w:tentative="0">
      <w:start w:val="1"/>
      <w:numFmt w:val="lowerRoman"/>
      <w:lvlText w:val="%6."/>
      <w:lvlJc w:val="right"/>
      <w:pPr>
        <w:ind w:left="5378" w:hanging="180"/>
      </w:pPr>
    </w:lvl>
    <w:lvl w:ilvl="6" w:tentative="0">
      <w:start w:val="1"/>
      <w:numFmt w:val="decimal"/>
      <w:lvlText w:val="%7."/>
      <w:lvlJc w:val="left"/>
      <w:pPr>
        <w:ind w:left="6098" w:hanging="360"/>
      </w:pPr>
    </w:lvl>
    <w:lvl w:ilvl="7" w:tentative="0">
      <w:start w:val="1"/>
      <w:numFmt w:val="lowerLetter"/>
      <w:lvlText w:val="%8."/>
      <w:lvlJc w:val="left"/>
      <w:pPr>
        <w:ind w:left="6818" w:hanging="360"/>
      </w:pPr>
    </w:lvl>
    <w:lvl w:ilvl="8" w:tentative="0">
      <w:start w:val="1"/>
      <w:numFmt w:val="lowerRoman"/>
      <w:lvlText w:val="%9."/>
      <w:lvlJc w:val="right"/>
      <w:pPr>
        <w:ind w:left="7538" w:hanging="180"/>
      </w:pPr>
    </w:lvl>
  </w:abstractNum>
  <w:abstractNum w:abstractNumId="2">
    <w:nsid w:val="273C56C6"/>
    <w:multiLevelType w:val="multilevel"/>
    <w:tmpl w:val="273C56C6"/>
    <w:lvl w:ilvl="0" w:tentative="0">
      <w:start w:val="1"/>
      <w:numFmt w:val="upperLetter"/>
      <w:lvlText w:val="%1."/>
      <w:lvlJc w:val="left"/>
      <w:pPr>
        <w:ind w:left="1069" w:hanging="360"/>
      </w:p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8796643"/>
    <w:multiLevelType w:val="multilevel"/>
    <w:tmpl w:val="28796643"/>
    <w:lvl w:ilvl="0" w:tentative="0">
      <w:start w:val="1"/>
      <w:numFmt w:val="upperLetter"/>
      <w:lvlText w:val="%1."/>
      <w:lvlJc w:val="left"/>
      <w:pPr>
        <w:ind w:left="1069" w:hanging="360"/>
      </w:pPr>
    </w:lvl>
    <w:lvl w:ilvl="1" w:tentative="0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B7562CD"/>
    <w:multiLevelType w:val="multilevel"/>
    <w:tmpl w:val="5B7562CD"/>
    <w:lvl w:ilvl="0" w:tentative="0">
      <w:start w:val="1"/>
      <w:numFmt w:val="upperLetter"/>
      <w:lvlText w:val="%1."/>
      <w:lvlJc w:val="left"/>
      <w:pPr>
        <w:ind w:left="1069" w:hanging="360"/>
      </w:p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3FD1C71"/>
    <w:multiLevelType w:val="multilevel"/>
    <w:tmpl w:val="63FD1C71"/>
    <w:lvl w:ilvl="0" w:tentative="0">
      <w:start w:val="1"/>
      <w:numFmt w:val="decimal"/>
      <w:lvlText w:val="%1."/>
      <w:lvlJc w:val="left"/>
      <w:pPr>
        <w:ind w:left="1778" w:hanging="360"/>
      </w:pPr>
    </w:lvl>
    <w:lvl w:ilvl="1" w:tentative="0">
      <w:start w:val="1"/>
      <w:numFmt w:val="lowerLetter"/>
      <w:lvlText w:val="%2."/>
      <w:lvlJc w:val="left"/>
      <w:pPr>
        <w:ind w:left="2498" w:hanging="360"/>
      </w:pPr>
    </w:lvl>
    <w:lvl w:ilvl="2" w:tentative="0">
      <w:start w:val="1"/>
      <w:numFmt w:val="lowerRoman"/>
      <w:lvlText w:val="%3."/>
      <w:lvlJc w:val="right"/>
      <w:pPr>
        <w:ind w:left="3218" w:hanging="180"/>
      </w:pPr>
    </w:lvl>
    <w:lvl w:ilvl="3" w:tentative="0">
      <w:start w:val="1"/>
      <w:numFmt w:val="decimal"/>
      <w:lvlText w:val="%4."/>
      <w:lvlJc w:val="left"/>
      <w:pPr>
        <w:ind w:left="3938" w:hanging="360"/>
      </w:pPr>
    </w:lvl>
    <w:lvl w:ilvl="4" w:tentative="0">
      <w:start w:val="1"/>
      <w:numFmt w:val="lowerLetter"/>
      <w:lvlText w:val="%5."/>
      <w:lvlJc w:val="left"/>
      <w:pPr>
        <w:ind w:left="4658" w:hanging="360"/>
      </w:pPr>
    </w:lvl>
    <w:lvl w:ilvl="5" w:tentative="0">
      <w:start w:val="1"/>
      <w:numFmt w:val="lowerRoman"/>
      <w:lvlText w:val="%6."/>
      <w:lvlJc w:val="right"/>
      <w:pPr>
        <w:ind w:left="5378" w:hanging="180"/>
      </w:pPr>
    </w:lvl>
    <w:lvl w:ilvl="6" w:tentative="0">
      <w:start w:val="1"/>
      <w:numFmt w:val="decimal"/>
      <w:lvlText w:val="%7."/>
      <w:lvlJc w:val="left"/>
      <w:pPr>
        <w:ind w:left="6098" w:hanging="360"/>
      </w:pPr>
    </w:lvl>
    <w:lvl w:ilvl="7" w:tentative="0">
      <w:start w:val="1"/>
      <w:numFmt w:val="lowerLetter"/>
      <w:lvlText w:val="%8."/>
      <w:lvlJc w:val="left"/>
      <w:pPr>
        <w:ind w:left="6818" w:hanging="360"/>
      </w:pPr>
    </w:lvl>
    <w:lvl w:ilvl="8" w:tentative="0">
      <w:start w:val="1"/>
      <w:numFmt w:val="lowerRoman"/>
      <w:lvlText w:val="%9."/>
      <w:lvlJc w:val="right"/>
      <w:pPr>
        <w:ind w:left="7538" w:hanging="180"/>
      </w:pPr>
    </w:lvl>
  </w:abstractNum>
  <w:abstractNum w:abstractNumId="6">
    <w:nsid w:val="689603D7"/>
    <w:multiLevelType w:val="multilevel"/>
    <w:tmpl w:val="689603D7"/>
    <w:lvl w:ilvl="0" w:tentative="0">
      <w:start w:val="1"/>
      <w:numFmt w:val="lowerLetter"/>
      <w:lvlText w:val="%1."/>
      <w:lvlJc w:val="left"/>
      <w:pPr>
        <w:ind w:left="2553" w:hanging="360"/>
      </w:pPr>
    </w:lvl>
    <w:lvl w:ilvl="1" w:tentative="0">
      <w:start w:val="1"/>
      <w:numFmt w:val="lowerLetter"/>
      <w:lvlText w:val="%2."/>
      <w:lvlJc w:val="left"/>
      <w:pPr>
        <w:ind w:left="2203" w:hanging="360"/>
      </w:pPr>
    </w:lvl>
    <w:lvl w:ilvl="2" w:tentative="0">
      <w:start w:val="1"/>
      <w:numFmt w:val="lowerRoman"/>
      <w:lvlText w:val="%3."/>
      <w:lvlJc w:val="right"/>
      <w:pPr>
        <w:ind w:left="3993" w:hanging="180"/>
      </w:pPr>
    </w:lvl>
    <w:lvl w:ilvl="3" w:tentative="0">
      <w:start w:val="1"/>
      <w:numFmt w:val="decimal"/>
      <w:lvlText w:val="%4."/>
      <w:lvlJc w:val="left"/>
      <w:pPr>
        <w:ind w:left="4713" w:hanging="360"/>
      </w:pPr>
    </w:lvl>
    <w:lvl w:ilvl="4" w:tentative="0">
      <w:start w:val="1"/>
      <w:numFmt w:val="lowerLetter"/>
      <w:lvlText w:val="%5."/>
      <w:lvlJc w:val="left"/>
      <w:pPr>
        <w:ind w:left="5433" w:hanging="360"/>
      </w:pPr>
    </w:lvl>
    <w:lvl w:ilvl="5" w:tentative="0">
      <w:start w:val="1"/>
      <w:numFmt w:val="lowerRoman"/>
      <w:lvlText w:val="%6."/>
      <w:lvlJc w:val="right"/>
      <w:pPr>
        <w:ind w:left="6153" w:hanging="180"/>
      </w:pPr>
    </w:lvl>
    <w:lvl w:ilvl="6" w:tentative="0">
      <w:start w:val="1"/>
      <w:numFmt w:val="decimal"/>
      <w:lvlText w:val="%7."/>
      <w:lvlJc w:val="left"/>
      <w:pPr>
        <w:ind w:left="6873" w:hanging="360"/>
      </w:pPr>
    </w:lvl>
    <w:lvl w:ilvl="7" w:tentative="0">
      <w:start w:val="1"/>
      <w:numFmt w:val="lowerLetter"/>
      <w:lvlText w:val="%8."/>
      <w:lvlJc w:val="left"/>
      <w:pPr>
        <w:ind w:left="7593" w:hanging="360"/>
      </w:pPr>
    </w:lvl>
    <w:lvl w:ilvl="8" w:tentative="0">
      <w:start w:val="1"/>
      <w:numFmt w:val="lowerRoman"/>
      <w:lvlText w:val="%9."/>
      <w:lvlJc w:val="right"/>
      <w:pPr>
        <w:ind w:left="8313" w:hanging="180"/>
      </w:pPr>
    </w:lvl>
  </w:abstractNum>
  <w:abstractNum w:abstractNumId="7">
    <w:nsid w:val="7847095F"/>
    <w:multiLevelType w:val="multilevel"/>
    <w:tmpl w:val="7847095F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64B"/>
    <w:rsid w:val="0000558A"/>
    <w:rsid w:val="000261C5"/>
    <w:rsid w:val="00036C23"/>
    <w:rsid w:val="00040C85"/>
    <w:rsid w:val="00050151"/>
    <w:rsid w:val="0009321F"/>
    <w:rsid w:val="002161D4"/>
    <w:rsid w:val="00232C72"/>
    <w:rsid w:val="002919D1"/>
    <w:rsid w:val="002F5334"/>
    <w:rsid w:val="00333387"/>
    <w:rsid w:val="00350854"/>
    <w:rsid w:val="003C67AE"/>
    <w:rsid w:val="003F213E"/>
    <w:rsid w:val="00401F03"/>
    <w:rsid w:val="00460DC1"/>
    <w:rsid w:val="00497CB7"/>
    <w:rsid w:val="004D3430"/>
    <w:rsid w:val="0050480D"/>
    <w:rsid w:val="006279B3"/>
    <w:rsid w:val="006B6002"/>
    <w:rsid w:val="00700FFD"/>
    <w:rsid w:val="00705E46"/>
    <w:rsid w:val="00716FC4"/>
    <w:rsid w:val="00754648"/>
    <w:rsid w:val="00762EF8"/>
    <w:rsid w:val="0081152D"/>
    <w:rsid w:val="00847B13"/>
    <w:rsid w:val="00870CA6"/>
    <w:rsid w:val="00872E25"/>
    <w:rsid w:val="008877C6"/>
    <w:rsid w:val="0090313C"/>
    <w:rsid w:val="0096264B"/>
    <w:rsid w:val="0097336F"/>
    <w:rsid w:val="009905BC"/>
    <w:rsid w:val="009A593B"/>
    <w:rsid w:val="00A06A11"/>
    <w:rsid w:val="00A52B78"/>
    <w:rsid w:val="00A671F7"/>
    <w:rsid w:val="00A93473"/>
    <w:rsid w:val="00B35A5D"/>
    <w:rsid w:val="00B404C1"/>
    <w:rsid w:val="00BF30EF"/>
    <w:rsid w:val="00C12C70"/>
    <w:rsid w:val="00C138D0"/>
    <w:rsid w:val="00C60C59"/>
    <w:rsid w:val="00C91CCF"/>
    <w:rsid w:val="00CD013B"/>
    <w:rsid w:val="00CE0BB3"/>
    <w:rsid w:val="00D651BB"/>
    <w:rsid w:val="00D97154"/>
    <w:rsid w:val="00E26911"/>
    <w:rsid w:val="00E9383D"/>
    <w:rsid w:val="00EB0FEE"/>
    <w:rsid w:val="00F11E1D"/>
    <w:rsid w:val="00F50093"/>
    <w:rsid w:val="00FA0277"/>
    <w:rsid w:val="00FD092D"/>
    <w:rsid w:val="016D251D"/>
    <w:rsid w:val="044C0CE4"/>
    <w:rsid w:val="18EF78C6"/>
    <w:rsid w:val="1EE73070"/>
    <w:rsid w:val="31D64091"/>
    <w:rsid w:val="34854128"/>
    <w:rsid w:val="403E177F"/>
    <w:rsid w:val="47C3632C"/>
    <w:rsid w:val="4A710505"/>
    <w:rsid w:val="4C0054E3"/>
    <w:rsid w:val="4FAF575B"/>
    <w:rsid w:val="531D0682"/>
    <w:rsid w:val="556D6574"/>
    <w:rsid w:val="58276B45"/>
    <w:rsid w:val="5F1476F9"/>
    <w:rsid w:val="60B95DDA"/>
    <w:rsid w:val="63293771"/>
    <w:rsid w:val="63550693"/>
    <w:rsid w:val="6D7D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0"/>
    <w:unhideWhenUsed/>
    <w:qFormat/>
    <w:uiPriority w:val="99"/>
  </w:style>
  <w:style w:type="paragraph" w:styleId="4">
    <w:name w:val="footer"/>
    <w:basedOn w:val="1"/>
    <w:link w:val="1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8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annotation subject"/>
    <w:basedOn w:val="3"/>
    <w:next w:val="3"/>
    <w:link w:val="21"/>
    <w:semiHidden/>
    <w:unhideWhenUsed/>
    <w:qFormat/>
    <w:uiPriority w:val="99"/>
    <w:rPr>
      <w:b/>
      <w:bCs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5">
    <w:name w:val="apple-converted-space"/>
    <w:basedOn w:val="10"/>
    <w:qFormat/>
    <w:uiPriority w:val="0"/>
  </w:style>
  <w:style w:type="character" w:customStyle="1" w:styleId="16">
    <w:name w:val="HTML 预设格式 字符"/>
    <w:basedOn w:val="10"/>
    <w:link w:val="6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页眉 字符"/>
    <w:basedOn w:val="10"/>
    <w:link w:val="5"/>
    <w:qFormat/>
    <w:uiPriority w:val="99"/>
  </w:style>
  <w:style w:type="character" w:customStyle="1" w:styleId="19">
    <w:name w:val="页脚 字符"/>
    <w:basedOn w:val="10"/>
    <w:link w:val="4"/>
    <w:qFormat/>
    <w:uiPriority w:val="99"/>
  </w:style>
  <w:style w:type="character" w:customStyle="1" w:styleId="20">
    <w:name w:val="批注文字 字符"/>
    <w:basedOn w:val="10"/>
    <w:link w:val="3"/>
    <w:qFormat/>
    <w:uiPriority w:val="99"/>
  </w:style>
  <w:style w:type="character" w:customStyle="1" w:styleId="21">
    <w:name w:val="批注主题 字符"/>
    <w:basedOn w:val="20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732</Words>
  <Characters>4640</Characters>
  <Lines>73</Lines>
  <Paragraphs>40</Paragraphs>
  <TotalTime>126</TotalTime>
  <ScaleCrop>false</ScaleCrop>
  <LinksUpToDate>false</LinksUpToDate>
  <CharactersWithSpaces>5337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2025-04-04T05:39:00Z</dcterms:created>
  <dc:creator>zxt</dc:creator>
  <cp:lastModifiedBy>Chopin</cp:lastModifiedBy>
  <dcterms:modified xsi:type="dcterms:W3CDTF">2025-04-05T14:02:00Z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3A528EA7F6994EA8A71D150857670BED_13</vt:lpwstr>
  </property>
  <property fmtid="{D5CDD505-2E9C-101B-9397-08002B2CF9AE}" pid="4" name="KSOTemplateDocerSaveRecord">
    <vt:lpwstr>eyJoZGlkIjoiOWI4NGMxMzdlYzRjNWQ5MTk0N2UxYzczMzE2NmZiNjEiLCJ1c2VySWQiOiI0NzE4NTkwMDAifQ==</vt:lpwstr>
  </property>
</Properties>
</file>