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F9B63">
      <w:pPr>
        <w:jc w:val="center"/>
        <w:rPr>
          <w:rFonts w:hint="eastAsia"/>
          <w:b/>
          <w:bCs/>
          <w:kern w:val="44"/>
          <w:sz w:val="48"/>
          <w:szCs w:val="40"/>
          <w:lang w:val="en-US" w:eastAsia="zh-CN"/>
        </w:rPr>
      </w:pPr>
      <w:r>
        <w:rPr>
          <w:rFonts w:hint="eastAsia"/>
          <w:b/>
          <w:bCs/>
          <w:kern w:val="44"/>
          <w:sz w:val="48"/>
          <w:szCs w:val="40"/>
        </w:rPr>
        <w:t>实验</w:t>
      </w:r>
      <w:r>
        <w:rPr>
          <w:rFonts w:hint="eastAsia"/>
          <w:b/>
          <w:bCs/>
          <w:kern w:val="44"/>
          <w:sz w:val="48"/>
          <w:szCs w:val="40"/>
          <w:lang w:val="en-US" w:eastAsia="zh-CN"/>
        </w:rPr>
        <w:t>五</w:t>
      </w:r>
      <w:r>
        <w:rPr>
          <w:rFonts w:hint="eastAsia"/>
          <w:b/>
          <w:bCs/>
          <w:kern w:val="44"/>
          <w:sz w:val="48"/>
          <w:szCs w:val="40"/>
        </w:rPr>
        <w:t>：</w:t>
      </w:r>
      <w:r>
        <w:rPr>
          <w:rFonts w:hint="eastAsia"/>
          <w:b/>
          <w:bCs/>
          <w:kern w:val="44"/>
          <w:sz w:val="48"/>
          <w:szCs w:val="40"/>
          <w:lang w:val="en-US" w:eastAsia="zh-CN"/>
        </w:rPr>
        <w:t>双极型三极管(BJT)特性仿真</w:t>
      </w:r>
    </w:p>
    <w:p w14:paraId="5099A3D2">
      <w:pPr>
        <w:jc w:val="center"/>
        <w:rPr>
          <w:rFonts w:hint="eastAsia"/>
          <w:b/>
          <w:bCs/>
          <w:kern w:val="44"/>
          <w:sz w:val="48"/>
          <w:szCs w:val="40"/>
          <w:lang w:val="en-US" w:eastAsia="zh-CN"/>
        </w:rPr>
      </w:pPr>
    </w:p>
    <w:p w14:paraId="5EAF649C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姓名</w:t>
      </w:r>
      <w:r>
        <w:rPr>
          <w:b/>
          <w:bCs/>
          <w:sz w:val="24"/>
        </w:rPr>
        <w:t>：</w:t>
      </w:r>
      <w:r>
        <w:rPr>
          <w:rFonts w:hint="eastAsia"/>
          <w:bCs/>
          <w:sz w:val="24"/>
          <w:u w:val="single"/>
          <w:lang w:val="en-US" w:eastAsia="zh-CN"/>
        </w:rPr>
        <w:t>肖诺言</w:t>
      </w:r>
      <w:r>
        <w:rPr>
          <w:bCs/>
          <w:sz w:val="24"/>
        </w:rPr>
        <w:t xml:space="preserve"> </w:t>
      </w:r>
      <w:r>
        <w:rPr>
          <w:sz w:val="24"/>
        </w:rPr>
        <w:t>；</w:t>
      </w:r>
    </w:p>
    <w:p w14:paraId="39B01684">
      <w:pPr>
        <w:spacing w:line="360" w:lineRule="auto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时间</w:t>
      </w:r>
      <w:r>
        <w:rPr>
          <w:sz w:val="24"/>
        </w:rPr>
        <w:t>：</w:t>
      </w:r>
      <w:r>
        <w:rPr>
          <w:rFonts w:hint="eastAsia"/>
          <w:sz w:val="24"/>
          <w:u w:val="single"/>
          <w:lang w:val="en-US" w:eastAsia="zh-CN"/>
        </w:rPr>
        <w:t>2025年5月17日</w:t>
      </w:r>
      <w:r>
        <w:rPr>
          <w:rFonts w:hint="eastAsia"/>
          <w:sz w:val="24"/>
        </w:rPr>
        <w:t>;</w:t>
      </w:r>
    </w:p>
    <w:p w14:paraId="70E15D3B">
      <w:pPr>
        <w:spacing w:line="360" w:lineRule="auto"/>
        <w:rPr>
          <w:rFonts w:hint="eastAsia"/>
          <w:sz w:val="24"/>
        </w:rPr>
      </w:pPr>
    </w:p>
    <w:p w14:paraId="506071DF">
      <w:pPr>
        <w:numPr>
          <w:ilvl w:val="0"/>
          <w:numId w:val="1"/>
        </w:numPr>
        <w:rPr>
          <w:rFonts w:hint="eastAsia"/>
          <w:b/>
          <w:sz w:val="28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仿真出三极管的输入特性（基极的电压范围0~0.7V，集电极的电压分别为0，0.1， 0.2， 0.3，0.5，1.0，1.5，2.0V；注意：对于不同的集电极电压，可适当的调节基极的电压范围。）；</w:t>
      </w:r>
    </w:p>
    <w:p w14:paraId="01257229">
      <w:pPr>
        <w:widowControl w:val="0"/>
        <w:numPr>
          <w:numId w:val="0"/>
        </w:numPr>
        <w:jc w:val="center"/>
        <w:rPr>
          <w:bCs/>
          <w:sz w:val="28"/>
        </w:rPr>
      </w:pPr>
      <w:r>
        <w:rPr>
          <w:bCs/>
          <w:sz w:val="28"/>
        </w:rPr>
        <w:drawing>
          <wp:inline distT="0" distB="0" distL="0" distR="0">
            <wp:extent cx="3836670" cy="2700020"/>
            <wp:effectExtent l="0" t="0" r="3810" b="12700"/>
            <wp:docPr id="2" name="图片 2" descr="C:\Users\Administrator\Documents\Tencent Files\1153482896\Image\C2C\LWT{%0TGI2_AKS3YW9XKZ7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Documents\Tencent Files\1153482896\Image\C2C\LWT{%0TGI2_AKS3YW9XKZ7G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" t="5564"/>
                    <a:stretch>
                      <a:fillRect/>
                    </a:stretch>
                  </pic:blipFill>
                  <pic:spPr>
                    <a:xfrm>
                      <a:off x="0" y="0"/>
                      <a:ext cx="383667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35323">
      <w:pPr>
        <w:widowControl w:val="0"/>
        <w:numPr>
          <w:numId w:val="0"/>
        </w:numPr>
        <w:jc w:val="left"/>
        <w:rPr>
          <w:rFonts w:hint="default"/>
          <w:bCs/>
          <w:sz w:val="28"/>
          <w:lang w:val="en-US" w:eastAsia="zh-CN"/>
        </w:rPr>
      </w:pPr>
      <w:r>
        <w:rPr>
          <w:rFonts w:hint="eastAsia"/>
          <w:bCs/>
          <w:sz w:val="28"/>
          <w:lang w:val="en-US" w:eastAsia="zh-CN"/>
        </w:rPr>
        <w:t>三极管的输入特性如上图所示，基极的电压范围0~0.7V，集电极的电压分别为0，0.1， 0.2， 0.3，0.5，1.0，1.5，2.0V</w:t>
      </w:r>
    </w:p>
    <w:p w14:paraId="30DA4F56">
      <w:pPr>
        <w:pStyle w:val="4"/>
        <w:widowControl w:val="0"/>
        <w:numPr>
          <w:numId w:val="0"/>
        </w:numPr>
        <w:jc w:val="both"/>
        <w:rPr>
          <w:rFonts w:hint="eastAsia" w:cstheme="minorBidi"/>
          <w:b/>
          <w:kern w:val="2"/>
          <w:sz w:val="28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8"/>
          <w:szCs w:val="22"/>
          <w:lang w:val="en-US" w:eastAsia="zh-CN" w:bidi="ar-SA"/>
        </w:rPr>
        <w:t>2.仿真出三极管输出特性，并计算三极管的放大倍数β的值（集电极的电压范围0~5V）</w:t>
      </w:r>
      <w:r>
        <w:rPr>
          <w:rFonts w:hint="eastAsia" w:cstheme="minorBidi"/>
          <w:b/>
          <w:kern w:val="2"/>
          <w:sz w:val="28"/>
          <w:szCs w:val="22"/>
          <w:lang w:val="en-US" w:eastAsia="zh-CN" w:bidi="ar-SA"/>
        </w:rPr>
        <w:t>；</w:t>
      </w:r>
    </w:p>
    <w:p w14:paraId="239F138F">
      <w:pPr>
        <w:spacing w:line="360" w:lineRule="auto"/>
        <w:jc w:val="center"/>
        <w:rPr>
          <w:rFonts w:hint="eastAsia"/>
          <w:bCs/>
          <w:sz w:val="28"/>
        </w:rPr>
      </w:pPr>
      <w:r>
        <w:rPr>
          <w:rFonts w:hint="eastAsia"/>
          <w:bCs/>
          <w:sz w:val="28"/>
        </w:rPr>
        <w:drawing>
          <wp:inline distT="0" distB="0" distL="114300" distR="114300">
            <wp:extent cx="4060825" cy="2700020"/>
            <wp:effectExtent l="0" t="0" r="8255" b="12700"/>
            <wp:docPr id="3" name="图片 3" descr="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icture3"/>
                    <pic:cNvPicPr>
                      <a:picLocks noChangeAspect="1"/>
                    </pic:cNvPicPr>
                  </pic:nvPicPr>
                  <pic:blipFill>
                    <a:blip r:embed="rId5"/>
                    <a:srcRect t="5931" r="26"/>
                    <a:stretch>
                      <a:fillRect/>
                    </a:stretch>
                  </pic:blipFill>
                  <pic:spPr>
                    <a:xfrm>
                      <a:off x="0" y="0"/>
                      <a:ext cx="4060825" cy="27000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65F6C">
      <w:pPr>
        <w:widowControl w:val="0"/>
        <w:numPr>
          <w:ilvl w:val="0"/>
          <w:numId w:val="0"/>
        </w:numPr>
        <w:jc w:val="left"/>
        <w:rPr>
          <w:rFonts w:hint="eastAsia"/>
          <w:bCs/>
          <w:sz w:val="28"/>
          <w:lang w:val="en-US" w:eastAsia="zh-CN"/>
        </w:rPr>
      </w:pPr>
      <w:r>
        <w:rPr>
          <w:rFonts w:hint="eastAsia"/>
          <w:bCs/>
          <w:sz w:val="28"/>
          <w:lang w:val="en-US" w:eastAsia="zh-CN"/>
        </w:rPr>
        <w:t>如图所示，集电极电压范围为0~5V，基极电流（Ib）分别取值为1×10⁻⁶ A、2×10⁻⁶ A、3×10⁻⁶ A、4×10⁻⁶ A和5×10⁻⁶ A。为了研究放大区的特性，将集电极电压固定在3.4V，从图中读取对应的集电极电流（Ic）如下：</w:t>
      </w:r>
    </w:p>
    <w:p w14:paraId="316606EF">
      <w:pPr>
        <w:widowControl w:val="0"/>
        <w:numPr>
          <w:ilvl w:val="0"/>
          <w:numId w:val="0"/>
        </w:numPr>
        <w:jc w:val="left"/>
        <w:rPr>
          <w:rFonts w:hint="eastAsia"/>
          <w:bCs/>
          <w:sz w:val="28"/>
          <w:lang w:val="en-US" w:eastAsia="zh-CN"/>
        </w:rPr>
      </w:pPr>
    </w:p>
    <w:p w14:paraId="6CE88F03">
      <w:pPr>
        <w:widowControl w:val="0"/>
        <w:numPr>
          <w:ilvl w:val="0"/>
          <w:numId w:val="0"/>
        </w:numPr>
        <w:jc w:val="left"/>
        <w:rPr>
          <w:rFonts w:hint="eastAsia"/>
          <w:bCs/>
          <w:sz w:val="28"/>
          <w:lang w:val="en-US" w:eastAsia="zh-CN"/>
        </w:rPr>
      </w:pPr>
      <w:r>
        <w:rPr>
          <w:rFonts w:hint="eastAsia"/>
          <w:bCs/>
          <w:sz w:val="28"/>
          <w:lang w:val="en-US" w:eastAsia="zh-CN"/>
        </w:rPr>
        <w:t xml:space="preserve">- 当Ib = 1×10⁻⁶ A时，Ic = 1.901×10⁻⁴ A  </w:t>
      </w:r>
    </w:p>
    <w:p w14:paraId="49D4F41C">
      <w:pPr>
        <w:widowControl w:val="0"/>
        <w:numPr>
          <w:ilvl w:val="0"/>
          <w:numId w:val="0"/>
        </w:numPr>
        <w:jc w:val="left"/>
        <w:rPr>
          <w:rFonts w:hint="eastAsia"/>
          <w:bCs/>
          <w:sz w:val="28"/>
          <w:lang w:val="en-US" w:eastAsia="zh-CN"/>
        </w:rPr>
      </w:pPr>
      <w:r>
        <w:rPr>
          <w:rFonts w:hint="eastAsia"/>
          <w:bCs/>
          <w:sz w:val="28"/>
          <w:lang w:val="en-US" w:eastAsia="zh-CN"/>
        </w:rPr>
        <w:t xml:space="preserve">- 当Ib = 2×10⁻⁶ A时，Ic = 3.390×10⁻⁴ A  </w:t>
      </w:r>
    </w:p>
    <w:p w14:paraId="21802B6C">
      <w:pPr>
        <w:widowControl w:val="0"/>
        <w:numPr>
          <w:ilvl w:val="0"/>
          <w:numId w:val="0"/>
        </w:numPr>
        <w:jc w:val="left"/>
        <w:rPr>
          <w:rFonts w:hint="eastAsia"/>
          <w:bCs/>
          <w:sz w:val="28"/>
          <w:lang w:val="en-US" w:eastAsia="zh-CN"/>
        </w:rPr>
      </w:pPr>
      <w:r>
        <w:rPr>
          <w:rFonts w:hint="eastAsia"/>
          <w:bCs/>
          <w:sz w:val="28"/>
          <w:lang w:val="en-US" w:eastAsia="zh-CN"/>
        </w:rPr>
        <w:t xml:space="preserve">- 当Ib = 3×10⁻⁶ A时，Ic = 4.671×10⁻⁴ A  </w:t>
      </w:r>
    </w:p>
    <w:p w14:paraId="1A90AA4A">
      <w:pPr>
        <w:widowControl w:val="0"/>
        <w:numPr>
          <w:ilvl w:val="0"/>
          <w:numId w:val="0"/>
        </w:numPr>
        <w:jc w:val="left"/>
        <w:rPr>
          <w:rFonts w:hint="eastAsia"/>
          <w:bCs/>
          <w:sz w:val="28"/>
          <w:lang w:val="en-US" w:eastAsia="zh-CN"/>
        </w:rPr>
      </w:pPr>
      <w:r>
        <w:rPr>
          <w:rFonts w:hint="eastAsia"/>
          <w:bCs/>
          <w:sz w:val="28"/>
          <w:lang w:val="en-US" w:eastAsia="zh-CN"/>
        </w:rPr>
        <w:t xml:space="preserve">- 当Ib = 4×10⁻⁶ A时，Ic = 5.538×10⁻⁴ A  </w:t>
      </w:r>
    </w:p>
    <w:p w14:paraId="2527FFFA">
      <w:pPr>
        <w:widowControl w:val="0"/>
        <w:numPr>
          <w:ilvl w:val="0"/>
          <w:numId w:val="0"/>
        </w:numPr>
        <w:jc w:val="left"/>
        <w:rPr>
          <w:rFonts w:hint="eastAsia"/>
          <w:bCs/>
          <w:sz w:val="28"/>
          <w:lang w:val="en-US" w:eastAsia="zh-CN"/>
        </w:rPr>
      </w:pPr>
      <w:r>
        <w:rPr>
          <w:rFonts w:hint="eastAsia"/>
          <w:bCs/>
          <w:sz w:val="28"/>
          <w:lang w:val="en-US" w:eastAsia="zh-CN"/>
        </w:rPr>
        <w:t xml:space="preserve">- 当Ib = 5×10⁻⁶ A时，Ic = 6.440×10⁻⁴ A  </w:t>
      </w:r>
    </w:p>
    <w:p w14:paraId="672AC4D6">
      <w:pPr>
        <w:widowControl w:val="0"/>
        <w:numPr>
          <w:ilvl w:val="0"/>
          <w:numId w:val="0"/>
        </w:numPr>
        <w:jc w:val="left"/>
        <w:rPr>
          <w:rFonts w:hint="eastAsia"/>
          <w:bCs/>
          <w:sz w:val="28"/>
          <w:lang w:val="en-US" w:eastAsia="zh-CN"/>
        </w:rPr>
      </w:pPr>
    </w:p>
    <w:p w14:paraId="5199290B">
      <w:pPr>
        <w:widowControl w:val="0"/>
        <w:numPr>
          <w:ilvl w:val="0"/>
          <w:numId w:val="0"/>
        </w:numPr>
        <w:jc w:val="left"/>
        <w:rPr>
          <w:rFonts w:hint="eastAsia"/>
          <w:bCs/>
          <w:sz w:val="28"/>
          <w:lang w:val="en-US" w:eastAsia="zh-CN"/>
        </w:rPr>
      </w:pPr>
      <w:r>
        <w:rPr>
          <w:rFonts w:hint="eastAsia"/>
          <w:bCs/>
          <w:sz w:val="28"/>
          <w:lang w:val="en-US" w:eastAsia="zh-CN"/>
        </w:rPr>
        <w:t>从这五组数据来看，线性关系并不明显。为了更准确地计算放大倍数，可以使用MATLAB中的polyfit函数进行线性拟合，从而获得更精确的结果。</w:t>
      </w:r>
    </w:p>
    <w:p w14:paraId="3AC94935">
      <w:pPr>
        <w:widowControl w:val="0"/>
        <w:numPr>
          <w:ilvl w:val="0"/>
          <w:numId w:val="0"/>
        </w:numPr>
        <w:jc w:val="center"/>
        <w:rPr>
          <w:bCs/>
          <w:sz w:val="28"/>
        </w:rPr>
      </w:pPr>
      <w:r>
        <w:rPr>
          <w:bCs/>
          <w:sz w:val="28"/>
        </w:rPr>
        <w:drawing>
          <wp:inline distT="0" distB="0" distL="0" distR="0">
            <wp:extent cx="4062730" cy="3077210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t="1424" r="560" b="22727"/>
                    <a:stretch>
                      <a:fillRect/>
                    </a:stretch>
                  </pic:blipFill>
                  <pic:spPr>
                    <a:xfrm>
                      <a:off x="0" y="0"/>
                      <a:ext cx="406273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8CDC">
      <w:pPr>
        <w:rPr>
          <w:rFonts w:hint="eastAsia"/>
          <w:bCs/>
          <w:sz w:val="28"/>
          <w:lang w:val="en-US" w:eastAsia="zh-CN"/>
        </w:rPr>
      </w:pPr>
      <w:r>
        <w:rPr>
          <w:bCs/>
          <w:sz w:val="28"/>
        </w:rPr>
        <w:t>线性回归函数计算</w:t>
      </w:r>
      <w:r>
        <w:rPr>
          <w:rFonts w:hint="eastAsia"/>
          <w:bCs/>
          <w:sz w:val="28"/>
          <w:lang w:val="en-US" w:eastAsia="zh-CN"/>
        </w:rPr>
        <w:t>的结果如上图所示，</w:t>
      </w:r>
      <w:r>
        <w:rPr>
          <w:bCs/>
          <w:sz w:val="28"/>
        </w:rPr>
        <w:t>输出的放大倍数</w:t>
      </w:r>
      <w:r>
        <w:rPr>
          <w:rFonts w:hint="eastAsia"/>
          <w:bCs/>
          <w:sz w:val="28"/>
        </w:rPr>
        <w:t>β</w:t>
      </w:r>
      <w:r>
        <w:rPr>
          <w:bCs/>
          <w:sz w:val="28"/>
        </w:rPr>
        <w:t>为</w:t>
      </w:r>
      <w:r>
        <w:rPr>
          <w:rFonts w:hint="eastAsia"/>
          <w:bCs/>
          <w:sz w:val="28"/>
        </w:rPr>
        <w:t>1</w:t>
      </w:r>
      <w:r>
        <w:rPr>
          <w:bCs/>
          <w:sz w:val="28"/>
        </w:rPr>
        <w:t>12.</w:t>
      </w:r>
      <w:r>
        <w:rPr>
          <w:rFonts w:hint="eastAsia"/>
          <w:bCs/>
          <w:sz w:val="28"/>
          <w:lang w:val="en-US" w:eastAsia="zh-CN"/>
        </w:rPr>
        <w:t>65</w:t>
      </w:r>
    </w:p>
    <w:p w14:paraId="3225F8E9">
      <w:pPr>
        <w:rPr>
          <w:rFonts w:hint="eastAsia" w:asciiTheme="minorHAnsi" w:hAnsiTheme="minorHAnsi" w:eastAsiaTheme="minorEastAsia" w:cstheme="minorBidi"/>
          <w:b/>
          <w:kern w:val="2"/>
          <w:sz w:val="28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8"/>
          <w:szCs w:val="22"/>
          <w:lang w:val="en-US" w:eastAsia="zh-CN" w:bidi="ar-SA"/>
        </w:rPr>
        <w:t>3.</w:t>
      </w:r>
      <w:r>
        <w:rPr>
          <w:rFonts w:hint="default" w:asciiTheme="minorHAnsi" w:hAnsiTheme="minorHAnsi" w:eastAsiaTheme="minorEastAsia" w:cstheme="minorBidi"/>
          <w:b/>
          <w:kern w:val="2"/>
          <w:sz w:val="28"/>
          <w:szCs w:val="22"/>
          <w:lang w:val="en-US" w:eastAsia="zh-CN" w:bidi="ar-SA"/>
        </w:rPr>
        <w:t>问题思考：</w:t>
      </w:r>
      <w:r>
        <w:rPr>
          <w:rFonts w:hint="eastAsia" w:cstheme="minorBidi"/>
          <w:b/>
          <w:kern w:val="2"/>
          <w:sz w:val="28"/>
          <w:szCs w:val="22"/>
          <w:lang w:val="en-US" w:eastAsia="zh-CN" w:bidi="ar-SA"/>
        </w:rPr>
        <w:t>（</w:t>
      </w:r>
      <w:r>
        <w:rPr>
          <w:rFonts w:hint="eastAsia" w:asciiTheme="minorHAnsi" w:hAnsiTheme="minorHAnsi" w:eastAsiaTheme="minorEastAsia" w:cstheme="minorBidi"/>
          <w:b/>
          <w:kern w:val="2"/>
          <w:sz w:val="28"/>
          <w:szCs w:val="22"/>
          <w:lang w:val="en-US" w:eastAsia="zh-CN" w:bidi="ar-SA"/>
        </w:rPr>
        <w:t>1）发射极和集电极可以互换使用吗？为什么？</w:t>
      </w:r>
    </w:p>
    <w:p w14:paraId="5C82F5E4">
      <w:pPr>
        <w:rPr>
          <w:rFonts w:hint="eastAsia"/>
          <w:b/>
          <w:kern w:val="2"/>
          <w:sz w:val="28"/>
          <w:szCs w:val="22"/>
          <w:lang w:val="en-US" w:eastAsia="zh-CN"/>
        </w:rPr>
      </w:pPr>
      <w:r>
        <w:rPr>
          <w:rFonts w:hint="eastAsia" w:cstheme="minorBidi"/>
          <w:b/>
          <w:kern w:val="2"/>
          <w:sz w:val="28"/>
          <w:szCs w:val="22"/>
          <w:lang w:val="en-US" w:eastAsia="zh-CN" w:bidi="ar-SA"/>
        </w:rPr>
        <w:t xml:space="preserve">                       （2）</w:t>
      </w:r>
      <w:r>
        <w:rPr>
          <w:rFonts w:hint="eastAsia"/>
          <w:b/>
          <w:kern w:val="2"/>
          <w:sz w:val="28"/>
          <w:szCs w:val="22"/>
          <w:lang w:val="en-US" w:eastAsia="zh-CN"/>
        </w:rPr>
        <w:t>为什么基区要做的很薄？</w:t>
      </w:r>
    </w:p>
    <w:p w14:paraId="1FFFDD69">
      <w:pPr>
        <w:rPr>
          <w:rFonts w:hint="eastAsia"/>
          <w:bCs/>
          <w:sz w:val="28"/>
          <w:lang w:val="en-US" w:eastAsia="zh-CN"/>
        </w:rPr>
      </w:pPr>
      <w:r>
        <w:rPr>
          <w:rFonts w:hint="eastAsia"/>
          <w:bCs/>
          <w:sz w:val="28"/>
          <w:lang w:val="en-US" w:eastAsia="zh-CN"/>
        </w:rPr>
        <w:t>(1)在半导体器件中，发射区的掺杂浓度通常是最高的，其主要功能是高效地发射载流子。相比之下，集电区的掺杂浓度相对较低，主要用于收集载流子。如果将发射区和集电区的功能互换，发射区的载流子发射能力会显著降低，而集电区的载流子收集能力也会因掺杂浓度不足而减弱。这种结构上的改变会导致电流增益大幅下降，从而影响器件的性能。</w:t>
      </w:r>
    </w:p>
    <w:p w14:paraId="1F43849A">
      <w:pPr>
        <w:rPr>
          <w:rFonts w:hint="default"/>
          <w:bCs/>
          <w:sz w:val="28"/>
          <w:lang w:val="en-US" w:eastAsia="zh-CN"/>
        </w:rPr>
      </w:pPr>
      <w:r>
        <w:rPr>
          <w:rFonts w:hint="eastAsia"/>
          <w:bCs/>
          <w:sz w:val="28"/>
          <w:lang w:val="en-US" w:eastAsia="zh-CN"/>
        </w:rPr>
        <w:t>(2)当载流子从发射区注入基区后，它们需要通过扩散作用穿越基区，最终到达集电区。基区的厚度对这一过程至关重要：基区越薄，载流子从发射区到集电区的传输时间就越短，同时，载流子与基区中多数载流子发生复合的概率也越低。因此，通过减小基区厚度，不仅可以显著提高电流增益，还能优化器件的频率特性，从而实现更高效的放大功能。</w:t>
      </w:r>
    </w:p>
    <w:p w14:paraId="44F866CF">
      <w:pPr>
        <w:rPr>
          <w:rFonts w:hint="default" w:asciiTheme="minorHAnsi" w:hAnsiTheme="minorHAnsi" w:eastAsiaTheme="minorEastAsia" w:cstheme="minorBidi"/>
          <w:b/>
          <w:kern w:val="2"/>
          <w:sz w:val="28"/>
          <w:szCs w:val="22"/>
          <w:lang w:val="en-US" w:eastAsia="zh-CN" w:bidi="ar-SA"/>
        </w:rPr>
      </w:pPr>
    </w:p>
    <w:p w14:paraId="6247F4FE">
      <w:pPr>
        <w:rPr>
          <w:rFonts w:hint="default" w:asciiTheme="minorHAnsi" w:hAnsiTheme="minorHAnsi" w:eastAsiaTheme="minorEastAsia" w:cstheme="minorBidi"/>
          <w:b/>
          <w:kern w:val="2"/>
          <w:sz w:val="28"/>
          <w:szCs w:val="22"/>
          <w:lang w:val="en-US" w:eastAsia="zh-CN" w:bidi="ar-SA"/>
        </w:rPr>
      </w:pPr>
    </w:p>
    <w:p w14:paraId="2034F12B">
      <w:pPr>
        <w:rPr>
          <w:rFonts w:hint="default" w:asciiTheme="minorHAnsi" w:hAnsiTheme="minorHAnsi" w:eastAsiaTheme="minorEastAsia" w:cstheme="minorBidi"/>
          <w:b/>
          <w:kern w:val="2"/>
          <w:sz w:val="28"/>
          <w:szCs w:val="22"/>
          <w:lang w:val="en-US" w:eastAsia="zh-CN" w:bidi="ar-SA"/>
        </w:rPr>
      </w:pPr>
    </w:p>
    <w:p w14:paraId="29CF9DED">
      <w:pPr>
        <w:rPr>
          <w:rFonts w:hint="default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实现代码：</w:t>
      </w:r>
    </w:p>
    <w:p w14:paraId="5157651E">
      <w:pPr>
        <w:rPr>
          <w:rFonts w:hint="eastAsia"/>
          <w:bCs/>
          <w:sz w:val="24"/>
          <w:szCs w:val="24"/>
          <w:lang w:val="en-US" w:eastAsia="zh-CN"/>
        </w:rPr>
      </w:pPr>
      <w:bookmarkStart w:id="0" w:name="_GoBack"/>
      <w:r>
        <w:rPr>
          <w:rFonts w:hint="eastAsia"/>
          <w:bCs/>
          <w:sz w:val="24"/>
          <w:szCs w:val="24"/>
          <w:lang w:val="en-US" w:eastAsia="zh-CN"/>
        </w:rPr>
        <w:t>输入特性</w:t>
      </w:r>
    </w:p>
    <w:p w14:paraId="20CF2247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go atlas</w:t>
      </w:r>
    </w:p>
    <w:p w14:paraId="4562CF04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 xml:space="preserve">mesh </w:t>
      </w:r>
    </w:p>
    <w:p w14:paraId="7AACA265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x.m l=0   spacing=0.15</w:t>
      </w:r>
    </w:p>
    <w:p w14:paraId="4BDEE3A4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x.m l=0.8 spacing=0.15</w:t>
      </w:r>
    </w:p>
    <w:p w14:paraId="40CFFA99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x.m l=1.0 spacing=0.03</w:t>
      </w:r>
    </w:p>
    <w:p w14:paraId="05CD8844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x.m l=1.5 spacing=0.12</w:t>
      </w:r>
    </w:p>
    <w:p w14:paraId="38F15386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x.m l=2.0 spacing=0.15</w:t>
      </w:r>
    </w:p>
    <w:p w14:paraId="1D1E05B6">
      <w:pPr>
        <w:rPr>
          <w:rFonts w:hint="eastAsia"/>
          <w:bCs/>
          <w:sz w:val="24"/>
          <w:szCs w:val="24"/>
          <w:lang w:val="en-US" w:eastAsia="zh-CN"/>
        </w:rPr>
      </w:pPr>
    </w:p>
    <w:p w14:paraId="23CDDC47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y.m l=0.0  spacing=0.006</w:t>
      </w:r>
    </w:p>
    <w:p w14:paraId="2B885C5F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y.m l=0.04 spacing=0.006</w:t>
      </w:r>
    </w:p>
    <w:p w14:paraId="294C746A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y.m l=0.06 spacing=0.005</w:t>
      </w:r>
    </w:p>
    <w:p w14:paraId="751AE06B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y.m l=0.15 spacing=0.02</w:t>
      </w:r>
    </w:p>
    <w:p w14:paraId="232067E0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y.m l=0.30 spacing=0.02</w:t>
      </w:r>
    </w:p>
    <w:p w14:paraId="2D3DD1B8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y.m l=1.0  spacing=0.12</w:t>
      </w:r>
    </w:p>
    <w:p w14:paraId="37A3556A">
      <w:pPr>
        <w:rPr>
          <w:rFonts w:hint="eastAsia"/>
          <w:bCs/>
          <w:sz w:val="24"/>
          <w:szCs w:val="24"/>
          <w:lang w:val="en-US" w:eastAsia="zh-CN"/>
        </w:rPr>
      </w:pPr>
    </w:p>
    <w:p w14:paraId="1010879F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region num=1 silicon</w:t>
      </w:r>
    </w:p>
    <w:p w14:paraId="652F9682">
      <w:pPr>
        <w:rPr>
          <w:rFonts w:hint="eastAsia"/>
          <w:bCs/>
          <w:sz w:val="24"/>
          <w:szCs w:val="24"/>
          <w:lang w:val="en-US" w:eastAsia="zh-CN"/>
        </w:rPr>
      </w:pPr>
    </w:p>
    <w:p w14:paraId="6DADD875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electrode num=1 name=emitter left length=0.8</w:t>
      </w:r>
    </w:p>
    <w:p w14:paraId="4155FB89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electrode num=2 name=base    right length=0.5 y.max=0</w:t>
      </w:r>
    </w:p>
    <w:p w14:paraId="1A9F9A80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electrode num=3 name=collector bottom</w:t>
      </w:r>
    </w:p>
    <w:p w14:paraId="77F6F145">
      <w:pPr>
        <w:rPr>
          <w:rFonts w:hint="eastAsia"/>
          <w:bCs/>
          <w:sz w:val="24"/>
          <w:szCs w:val="24"/>
          <w:lang w:val="en-US" w:eastAsia="zh-CN"/>
        </w:rPr>
      </w:pPr>
    </w:p>
    <w:p w14:paraId="5792DCED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 xml:space="preserve">doping reg=1 uniform n.type conc=5e15 </w:t>
      </w:r>
    </w:p>
    <w:p w14:paraId="3832497D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doping reg=1 gauss  n.type conc=1e18 peak=1.0 char=0.2</w:t>
      </w:r>
    </w:p>
    <w:p w14:paraId="7C3A0EA2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 xml:space="preserve">doping reg=1 gauss  p.type conc=1e18 peak=0.05 junct=0.15 </w:t>
      </w:r>
    </w:p>
    <w:p w14:paraId="5A504EF7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doping reg=1 gauss  n.type conc=5e19 peak=0.0  junct=0.05 x.right=0.8</w:t>
      </w:r>
    </w:p>
    <w:p w14:paraId="4B600F4B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doping reg=1 gauss  p.type conc=5e19 peak=0.0  char=0.08 x.left=1.5</w:t>
      </w:r>
    </w:p>
    <w:p w14:paraId="3F3780A5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 xml:space="preserve">models conmob fldmob consrh auger print  </w:t>
      </w:r>
    </w:p>
    <w:p w14:paraId="428A3599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contact name=emitter n.poly surf.rec</w:t>
      </w:r>
    </w:p>
    <w:p w14:paraId="7BCE0528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method newton autonr trap</w:t>
      </w:r>
    </w:p>
    <w:p w14:paraId="29A8D0EF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init</w:t>
      </w:r>
    </w:p>
    <w:p w14:paraId="4C642EF9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log off</w:t>
      </w:r>
    </w:p>
    <w:p w14:paraId="3A6AF19B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log outf=bjtex04_0.log</w:t>
      </w:r>
    </w:p>
    <w:p w14:paraId="33C39768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vcollector=0</w:t>
      </w:r>
    </w:p>
    <w:p w14:paraId="71945149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vbase=0.3 vstep=0.01 vfinal=0.60 name=base</w:t>
      </w:r>
    </w:p>
    <w:p w14:paraId="61FF5BEC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init</w:t>
      </w:r>
    </w:p>
    <w:p w14:paraId="1C76570F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log off</w:t>
      </w:r>
    </w:p>
    <w:p w14:paraId="02F6AAA0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log outf=bjtex04_1.log</w:t>
      </w:r>
    </w:p>
    <w:p w14:paraId="4BFC7D3D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vcollector=0.1</w:t>
      </w:r>
    </w:p>
    <w:p w14:paraId="305D6115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vbase=0.3 vstep=0.01 vfinal=0.68 name=base</w:t>
      </w:r>
    </w:p>
    <w:p w14:paraId="09623DE5">
      <w:pPr>
        <w:rPr>
          <w:rFonts w:hint="eastAsia"/>
          <w:bCs/>
          <w:sz w:val="24"/>
          <w:szCs w:val="24"/>
          <w:lang w:val="en-US" w:eastAsia="zh-CN"/>
        </w:rPr>
      </w:pPr>
    </w:p>
    <w:p w14:paraId="18ED36D0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init</w:t>
      </w:r>
    </w:p>
    <w:p w14:paraId="5F5C7B03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log off</w:t>
      </w:r>
    </w:p>
    <w:p w14:paraId="79E81DCB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log outf=bjtex04_2.log</w:t>
      </w:r>
    </w:p>
    <w:p w14:paraId="58CBF0AD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vcollector=0.2</w:t>
      </w:r>
    </w:p>
    <w:p w14:paraId="22DD0779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vbase=0.3 vstep=0.01 vfinal=0.7 name=base</w:t>
      </w:r>
    </w:p>
    <w:p w14:paraId="147472A5">
      <w:pPr>
        <w:rPr>
          <w:rFonts w:hint="eastAsia"/>
          <w:bCs/>
          <w:sz w:val="24"/>
          <w:szCs w:val="24"/>
          <w:lang w:val="en-US" w:eastAsia="zh-CN"/>
        </w:rPr>
      </w:pPr>
    </w:p>
    <w:p w14:paraId="525ED492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init</w:t>
      </w:r>
    </w:p>
    <w:p w14:paraId="1B0DBA76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log off</w:t>
      </w:r>
    </w:p>
    <w:p w14:paraId="78B6F70A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log outf=bjtex04_3.log</w:t>
      </w:r>
    </w:p>
    <w:p w14:paraId="1E3020FD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vcollector=0.3</w:t>
      </w:r>
    </w:p>
    <w:p w14:paraId="376E422F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vbase=0.3 vstep=0.01 vfinal=0.7 name=base</w:t>
      </w:r>
    </w:p>
    <w:p w14:paraId="1BEDC85D">
      <w:pPr>
        <w:rPr>
          <w:rFonts w:hint="eastAsia"/>
          <w:bCs/>
          <w:sz w:val="24"/>
          <w:szCs w:val="24"/>
          <w:lang w:val="en-US" w:eastAsia="zh-CN"/>
        </w:rPr>
      </w:pPr>
    </w:p>
    <w:p w14:paraId="0C2C4F9C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init</w:t>
      </w:r>
    </w:p>
    <w:p w14:paraId="1AF6D383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log off</w:t>
      </w:r>
    </w:p>
    <w:p w14:paraId="0A1D1924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log outf=bjtex04_4.log</w:t>
      </w:r>
    </w:p>
    <w:p w14:paraId="195A37AC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vcollector=0.5</w:t>
      </w:r>
    </w:p>
    <w:p w14:paraId="351680CD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vbase=0.3 vstep=0.01 vfinal=0.7 name=base</w:t>
      </w:r>
    </w:p>
    <w:p w14:paraId="3B57FE9B">
      <w:pPr>
        <w:rPr>
          <w:rFonts w:hint="eastAsia"/>
          <w:bCs/>
          <w:sz w:val="24"/>
          <w:szCs w:val="24"/>
          <w:lang w:val="en-US" w:eastAsia="zh-CN"/>
        </w:rPr>
      </w:pPr>
    </w:p>
    <w:p w14:paraId="39CF5ABF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init</w:t>
      </w:r>
    </w:p>
    <w:p w14:paraId="62D93471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log off</w:t>
      </w:r>
    </w:p>
    <w:p w14:paraId="41BDB1D6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log outf=bjtex04_5.log</w:t>
      </w:r>
    </w:p>
    <w:p w14:paraId="255C2FF7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vcollector=1.0</w:t>
      </w:r>
    </w:p>
    <w:p w14:paraId="5CA8ECAC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vbase=0.3 vstep=0.01 vfinal=0.7 name=base</w:t>
      </w:r>
    </w:p>
    <w:p w14:paraId="578C696F">
      <w:pPr>
        <w:rPr>
          <w:rFonts w:hint="eastAsia"/>
          <w:bCs/>
          <w:sz w:val="24"/>
          <w:szCs w:val="24"/>
          <w:lang w:val="en-US" w:eastAsia="zh-CN"/>
        </w:rPr>
      </w:pPr>
    </w:p>
    <w:p w14:paraId="40B5B731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init</w:t>
      </w:r>
    </w:p>
    <w:p w14:paraId="1641B3E9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log off</w:t>
      </w:r>
    </w:p>
    <w:p w14:paraId="719FB4B4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log outf=bjtex04_6.log</w:t>
      </w:r>
    </w:p>
    <w:p w14:paraId="16E44D09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vcollector=1.5</w:t>
      </w:r>
    </w:p>
    <w:p w14:paraId="4F6C1E9F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vbase=0.3 vstep=0.01 vfinal=0.7 name=base</w:t>
      </w:r>
    </w:p>
    <w:p w14:paraId="01DF9720">
      <w:pPr>
        <w:rPr>
          <w:rFonts w:hint="eastAsia"/>
          <w:bCs/>
          <w:sz w:val="24"/>
          <w:szCs w:val="24"/>
          <w:lang w:val="en-US" w:eastAsia="zh-CN"/>
        </w:rPr>
      </w:pPr>
    </w:p>
    <w:p w14:paraId="79B56689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init</w:t>
      </w:r>
    </w:p>
    <w:p w14:paraId="3F2B93A7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log off</w:t>
      </w:r>
    </w:p>
    <w:p w14:paraId="05CC3E38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log outf=bjtex04_7.log</w:t>
      </w:r>
    </w:p>
    <w:p w14:paraId="077BA7F0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vcollector=2.0</w:t>
      </w:r>
    </w:p>
    <w:p w14:paraId="2DE66181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vbase=0.3 vstep=0.01 vfinal=0.7 name=base</w:t>
      </w:r>
    </w:p>
    <w:p w14:paraId="7A3757FE">
      <w:pPr>
        <w:rPr>
          <w:rFonts w:hint="eastAsia"/>
          <w:bCs/>
          <w:sz w:val="24"/>
          <w:szCs w:val="24"/>
          <w:lang w:val="en-US" w:eastAsia="zh-CN"/>
        </w:rPr>
      </w:pPr>
    </w:p>
    <w:p w14:paraId="3837AC13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tonyplot -overlay bjtex04_0.log bjtex04_1.log bjtex04_2.log bjtex04_3.log bjtex04_4.log bjtex04_5.log bjtex04_6.log bjtex04_7.log</w:t>
      </w:r>
    </w:p>
    <w:p w14:paraId="4AD13808">
      <w:pPr>
        <w:rPr>
          <w:rFonts w:hint="eastAsia"/>
          <w:bCs/>
          <w:sz w:val="24"/>
          <w:szCs w:val="24"/>
          <w:lang w:val="en-US" w:eastAsia="zh-CN"/>
        </w:rPr>
      </w:pPr>
    </w:p>
    <w:p w14:paraId="575F70A8">
      <w:pPr>
        <w:rPr>
          <w:rFonts w:hint="eastAsia"/>
          <w:bCs/>
          <w:sz w:val="24"/>
          <w:szCs w:val="24"/>
          <w:lang w:val="en-US" w:eastAsia="zh-CN"/>
        </w:rPr>
      </w:pPr>
    </w:p>
    <w:p w14:paraId="0371D080">
      <w:pPr>
        <w:rPr>
          <w:rFonts w:hint="eastAsia"/>
          <w:bCs/>
          <w:sz w:val="24"/>
          <w:szCs w:val="24"/>
          <w:lang w:val="en-US" w:eastAsia="zh-CN"/>
        </w:rPr>
      </w:pPr>
    </w:p>
    <w:p w14:paraId="40586E74">
      <w:pPr>
        <w:rPr>
          <w:rFonts w:hint="eastAsia"/>
          <w:bCs/>
          <w:sz w:val="24"/>
          <w:szCs w:val="24"/>
          <w:lang w:val="en-US" w:eastAsia="zh-CN"/>
        </w:rPr>
      </w:pPr>
    </w:p>
    <w:p w14:paraId="1B923B93">
      <w:pPr>
        <w:rPr>
          <w:rFonts w:hint="eastAsia"/>
          <w:bCs/>
          <w:sz w:val="24"/>
          <w:szCs w:val="24"/>
          <w:lang w:val="en-US" w:eastAsia="zh-CN"/>
        </w:rPr>
      </w:pPr>
    </w:p>
    <w:p w14:paraId="54042B4D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输出特性</w:t>
      </w:r>
    </w:p>
    <w:p w14:paraId="0649850C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go atlas</w:t>
      </w:r>
    </w:p>
    <w:p w14:paraId="4D81C7FE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 xml:space="preserve">mesh </w:t>
      </w:r>
    </w:p>
    <w:p w14:paraId="06E242AE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x.m l=0   spacing=0.15</w:t>
      </w:r>
    </w:p>
    <w:p w14:paraId="3124B3CD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x.m l=0.8 spacing=0.15</w:t>
      </w:r>
    </w:p>
    <w:p w14:paraId="681287DA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x.m l=1.0 spacing=0.03</w:t>
      </w:r>
    </w:p>
    <w:p w14:paraId="29F2A1DE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x.m l=1.5 spacing=0.12</w:t>
      </w:r>
    </w:p>
    <w:p w14:paraId="5C389C29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x.m l=2.0 spacing=0.15</w:t>
      </w:r>
    </w:p>
    <w:p w14:paraId="02CBBAEC">
      <w:pPr>
        <w:rPr>
          <w:rFonts w:hint="eastAsia"/>
          <w:bCs/>
          <w:sz w:val="24"/>
          <w:szCs w:val="24"/>
          <w:lang w:val="en-US" w:eastAsia="zh-CN"/>
        </w:rPr>
      </w:pPr>
    </w:p>
    <w:p w14:paraId="5CCEA408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y.m l=0.0  spacing=0.006</w:t>
      </w:r>
    </w:p>
    <w:p w14:paraId="7E77BEDE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y.m l=0.04 spacing=0.006</w:t>
      </w:r>
    </w:p>
    <w:p w14:paraId="52E23412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y.m l=0.06 spacing=0.005</w:t>
      </w:r>
    </w:p>
    <w:p w14:paraId="4AF48642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y.m l=0.15 spacing=0.02</w:t>
      </w:r>
    </w:p>
    <w:p w14:paraId="21CF6526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y.m l=0.30 spacing=0.02</w:t>
      </w:r>
    </w:p>
    <w:p w14:paraId="2C682E1C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y.m l=1.0  spacing=0.12</w:t>
      </w:r>
    </w:p>
    <w:p w14:paraId="33BDB0B4">
      <w:pPr>
        <w:rPr>
          <w:rFonts w:hint="eastAsia"/>
          <w:bCs/>
          <w:sz w:val="24"/>
          <w:szCs w:val="24"/>
          <w:lang w:val="en-US" w:eastAsia="zh-CN"/>
        </w:rPr>
      </w:pPr>
    </w:p>
    <w:p w14:paraId="0F30BCA4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region num=1 silicon</w:t>
      </w:r>
    </w:p>
    <w:p w14:paraId="5BC18B7C">
      <w:pPr>
        <w:rPr>
          <w:rFonts w:hint="eastAsia"/>
          <w:bCs/>
          <w:sz w:val="24"/>
          <w:szCs w:val="24"/>
          <w:lang w:val="en-US" w:eastAsia="zh-CN"/>
        </w:rPr>
      </w:pPr>
    </w:p>
    <w:p w14:paraId="2B10FED2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electrode num=1 name=emitter left length=0.8</w:t>
      </w:r>
    </w:p>
    <w:p w14:paraId="460C91E9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electrode num=2 name=base    right length=0.5 y.max=0</w:t>
      </w:r>
    </w:p>
    <w:p w14:paraId="6B466664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electrode num=3 name=collector bottom</w:t>
      </w:r>
    </w:p>
    <w:p w14:paraId="06D306DD">
      <w:pPr>
        <w:rPr>
          <w:rFonts w:hint="eastAsia"/>
          <w:bCs/>
          <w:sz w:val="24"/>
          <w:szCs w:val="24"/>
          <w:lang w:val="en-US" w:eastAsia="zh-CN"/>
        </w:rPr>
      </w:pPr>
    </w:p>
    <w:p w14:paraId="68BAFB90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 xml:space="preserve">doping reg=1 uniform n.type conc=5e15 </w:t>
      </w:r>
    </w:p>
    <w:p w14:paraId="6851B4C0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doping reg=1 gauss  n.type conc=1e18 peak=1.0 char=0.2</w:t>
      </w:r>
    </w:p>
    <w:p w14:paraId="21902A1B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 xml:space="preserve">doping reg=1 gauss  p.type conc=1e18 peak=0.05 junct=0.15 </w:t>
      </w:r>
    </w:p>
    <w:p w14:paraId="32AC070E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doping reg=1 gauss  n.type conc=5e19 peak=0.0  junct=0.05 x.right=0.8</w:t>
      </w:r>
    </w:p>
    <w:p w14:paraId="0C97753D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doping reg=1 gauss  p.type conc=5e19 peak=0.0  char=0.08 x.left=1.5</w:t>
      </w:r>
    </w:p>
    <w:p w14:paraId="1DA84BEE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contact name=emitter n.poly surf.rec</w:t>
      </w:r>
    </w:p>
    <w:p w14:paraId="5C759DD6">
      <w:pPr>
        <w:rPr>
          <w:rFonts w:hint="eastAsia"/>
          <w:bCs/>
          <w:sz w:val="24"/>
          <w:szCs w:val="24"/>
          <w:lang w:val="en-US" w:eastAsia="zh-CN"/>
        </w:rPr>
      </w:pPr>
    </w:p>
    <w:p w14:paraId="2734F34F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init</w:t>
      </w:r>
    </w:p>
    <w:p w14:paraId="3566EC00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save outf=bjtex04_0.str</w:t>
      </w:r>
    </w:p>
    <w:p w14:paraId="48788EB8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tonyplot  bjtex04_0.str -set bjtex04_0.set</w:t>
      </w:r>
    </w:p>
    <w:p w14:paraId="54081710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log off</w:t>
      </w:r>
    </w:p>
    <w:p w14:paraId="5569A212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init</w:t>
      </w:r>
    </w:p>
    <w:p w14:paraId="507B5D89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vbase=0.025</w:t>
      </w:r>
    </w:p>
    <w:p w14:paraId="27C0382C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vbase=0.05</w:t>
      </w:r>
    </w:p>
    <w:p w14:paraId="1437BCF0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 vbase=0.1 vstep=0.1 vfinal=0.7 name=base</w:t>
      </w:r>
    </w:p>
    <w:p w14:paraId="39580B92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contact name=base current</w:t>
      </w:r>
    </w:p>
    <w:p w14:paraId="01C0A55A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ibase=1.e-6</w:t>
      </w:r>
    </w:p>
    <w:p w14:paraId="569421D8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save outf=bjtex04_1.str master</w:t>
      </w:r>
    </w:p>
    <w:p w14:paraId="0BE34580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ibase=2.e-6</w:t>
      </w:r>
    </w:p>
    <w:p w14:paraId="28EDE471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save outf=bjtex04_2.str master</w:t>
      </w:r>
    </w:p>
    <w:p w14:paraId="49618B95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ibase=3.e-6</w:t>
      </w:r>
    </w:p>
    <w:p w14:paraId="3E34A660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save outf=bjtex04_3.str master</w:t>
      </w:r>
    </w:p>
    <w:p w14:paraId="04DF8326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ibase=4.e-6</w:t>
      </w:r>
    </w:p>
    <w:p w14:paraId="0DB70D38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save outf=bjtex04_4.str master</w:t>
      </w:r>
    </w:p>
    <w:p w14:paraId="4282CA9A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ibase=5.e-6</w:t>
      </w:r>
    </w:p>
    <w:p w14:paraId="2EA344B2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save outf=bjtex04_5.str master</w:t>
      </w:r>
    </w:p>
    <w:p w14:paraId="488F36D5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load inf=bjtex04_1.str master</w:t>
      </w:r>
    </w:p>
    <w:p w14:paraId="39375EDF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 xml:space="preserve">log outf=bjtex04_1.log </w:t>
      </w:r>
    </w:p>
    <w:p w14:paraId="1C3F7485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vcollector=0.0 vstep=0.25 vfinal=5.0 name=collector</w:t>
      </w:r>
    </w:p>
    <w:p w14:paraId="4965CE2F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load inf=bjtex04_2.str master</w:t>
      </w:r>
    </w:p>
    <w:p w14:paraId="61A3BFEF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log outf=bjtex04_2.log</w:t>
      </w:r>
    </w:p>
    <w:p w14:paraId="62070C03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vcollector=0.0 vstep=0.25 vfinal=5.0 name=collector</w:t>
      </w:r>
    </w:p>
    <w:p w14:paraId="4364C746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load inf=bjtex04_3.str master</w:t>
      </w:r>
    </w:p>
    <w:p w14:paraId="0C3DAFC2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log outf=bjtex04_3.log</w:t>
      </w:r>
    </w:p>
    <w:p w14:paraId="358C6B76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vcollector=0.0 vstep=0.25 vfinal=5.0 name=collector</w:t>
      </w:r>
    </w:p>
    <w:p w14:paraId="67035A5E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load inf=bjtex04_4.str master</w:t>
      </w:r>
    </w:p>
    <w:p w14:paraId="06AEB373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log outf=bjtex04_4.log</w:t>
      </w:r>
    </w:p>
    <w:p w14:paraId="7726FA72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vcollector=0.0 vstep=0.25 vfinal=5.0 name=collector</w:t>
      </w:r>
    </w:p>
    <w:p w14:paraId="2D62E60B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load inf=bjtex04_5.str master</w:t>
      </w:r>
    </w:p>
    <w:p w14:paraId="46200CF0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log outf=bjtex04_5.log</w:t>
      </w:r>
    </w:p>
    <w:p w14:paraId="569D1DF7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vcollector=0.0 vstep=0.25 vfinal=5.0 name=collector</w:t>
      </w:r>
    </w:p>
    <w:p w14:paraId="64937135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tonyplot -overlay  bjtex04_1.log bjtex04_2.log bjtex04_3.log bjtex04_4.log bjtex04_5.log  -set bjtex04_1_log.set</w:t>
      </w:r>
    </w:p>
    <w:p w14:paraId="076AEE5A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quit</w:t>
      </w:r>
    </w:p>
    <w:bookmarkEnd w:id="0"/>
    <w:p w14:paraId="200C0C75">
      <w:pPr>
        <w:rPr>
          <w:rFonts w:hint="default" w:asciiTheme="minorHAnsi" w:hAnsiTheme="minorHAnsi" w:eastAsiaTheme="minorEastAsia" w:cstheme="minorBidi"/>
          <w:b/>
          <w:kern w:val="2"/>
          <w:sz w:val="28"/>
          <w:szCs w:val="22"/>
          <w:lang w:val="en-US" w:eastAsia="zh-CN" w:bidi="ar-SA"/>
        </w:rPr>
      </w:pPr>
    </w:p>
    <w:p w14:paraId="67C0AC9C">
      <w:pPr>
        <w:rPr>
          <w:rFonts w:hint="default" w:asciiTheme="minorHAnsi" w:hAnsiTheme="minorHAnsi" w:eastAsiaTheme="minorEastAsia" w:cstheme="minorBidi"/>
          <w:b/>
          <w:kern w:val="2"/>
          <w:sz w:val="28"/>
          <w:szCs w:val="22"/>
          <w:lang w:val="en-US" w:eastAsia="zh-CN" w:bidi="ar-SA"/>
        </w:rPr>
      </w:pPr>
    </w:p>
    <w:p w14:paraId="00E6E165">
      <w:pPr>
        <w:widowControl w:val="0"/>
        <w:numPr>
          <w:ilvl w:val="0"/>
          <w:numId w:val="0"/>
        </w:numPr>
        <w:jc w:val="center"/>
        <w:rPr>
          <w:rFonts w:hint="eastAsia"/>
          <w:bCs/>
          <w:sz w:val="28"/>
          <w:lang w:val="en-US" w:eastAsia="zh-CN"/>
        </w:rPr>
      </w:pPr>
    </w:p>
    <w:p w14:paraId="2B4AD1AE">
      <w:pPr>
        <w:rPr>
          <w:rFonts w:hint="eastAsia"/>
          <w:b/>
          <w:bCs/>
          <w:kern w:val="44"/>
          <w:sz w:val="48"/>
          <w:szCs w:val="40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D1C377"/>
    <w:multiLevelType w:val="singleLevel"/>
    <w:tmpl w:val="5ED1C37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1225A6"/>
    <w:rsid w:val="6C12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2025-05-17T09:47:00Z</dcterms:created>
  <dc:creator>清高不是傲</dc:creator>
  <cp:lastModifiedBy>清高不是傲</cp:lastModifiedBy>
  <dcterms:modified xsi:type="dcterms:W3CDTF">2025-05-17T13:03:27Z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1033-12.2.0.20796</vt:lpwstr>
  </property>
  <property fmtid="{D5CDD505-2E9C-101B-9397-08002B2CF9AE}" pid="3" name="ICV">
    <vt:lpwstr>B9DC7C0F559548EFA68600B37C673A92_11</vt:lpwstr>
  </property>
</Properties>
</file>