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etrics-report---test-automation"/>
    <w:p>
      <w:pPr>
        <w:pStyle w:val="Heading1"/>
      </w:pPr>
      <w:r>
        <w:t xml:space="preserve">Metrics Report - Test Automation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E-Commerce Platform</w:t>
      </w:r>
      <w:r>
        <w:br/>
      </w:r>
      <w:r>
        <w:rPr>
          <w:b/>
          <w:bCs/>
        </w:rPr>
        <w:t xml:space="preserve">Assignment:</w:t>
      </w:r>
      <w:r>
        <w:t xml:space="preserve"> </w:t>
      </w:r>
      <w:r>
        <w:t xml:space="preserve">Assignment 2 - Test Automation Implementation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Start w:id="9" w:name="automation-coverage"/>
    <w:p>
      <w:pPr>
        <w:pStyle w:val="Heading2"/>
      </w:pPr>
      <w:r>
        <w:t xml:space="preserve">1. Automation Coverage</w:t>
      </w:r>
    </w:p>
    <w:p>
      <w:pPr>
        <w:pStyle w:val="FirstParagraph"/>
      </w:pPr>
      <w:r>
        <w:t xml:space="preserve">Measures the proportion of HIGH-risk functions that have automated test scripts.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295"/>
        <w:gridCol w:w="1377"/>
        <w:gridCol w:w="1377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High-Risk Function</w:t>
            </w:r>
          </w:p>
        </w:tc>
        <w:tc>
          <w:tcPr/>
          <w:p>
            <w:pPr>
              <w:pStyle w:val="Compact"/>
            </w:pPr>
            <w:r>
              <w:t xml:space="preserve">Automated?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TestRegister_Success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TestRegister_DuplicateEmail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TestLogin_ValidCredentials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TestLogin_InvalidPassword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TestLogin_UserNotFound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TestLogin_InactiveUser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token validation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TestValidateToken_Valid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TestValidateToken_Invalid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TestValidateToken_WrongSecret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Create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TestCreateProduct_Success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TestCreateProduct_InvalidName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TestCreateProduct_InvalidPrice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TestCreateProduct_CategoryNotFound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Get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TestGetProduct_Success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TestGetProduct_NotFound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Update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TestUpdateProduct_Success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TestUpdateProduct_NotFound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Delete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TestDeleteProduct_Success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TestDeleteProduct_NotFound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List products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TestListProducts_WithFilter</w:t>
            </w:r>
            <w:r>
              <w:t xml:space="preserve"> </w:t>
            </w:r>
            <w:r>
              <w:t xml:space="preserve">- edge cases not yet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Purchase with stock check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TestPurchaseProduct_Success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TestPurchaseProduct_InsufficientStock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TestPurchaseProduct_ZeroQuantity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TestPurchaseProduct_ProductNotFound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Like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TestLikeProduct_Success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TestLikeProduct_ProductNotFound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View 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TestRecordProductView_Success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Purchase history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TestGetUserPurchaseHistory_Success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TestGetUserPurchaseHistory_Empty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Is liked check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TestIsProductLiked_True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TestIsProductLiked_False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Collaborative filtering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Planned for next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Login page structure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Playwright:</w:t>
            </w:r>
            <w:r>
              <w:t xml:space="preserve"> </w:t>
            </w:r>
            <w:r>
              <w:rPr>
                <w:rStyle w:val="VerbatimChar"/>
              </w:rPr>
              <w:t xml:space="preserve">e2e/auth.spec.ts</w:t>
            </w:r>
            <w:r>
              <w:t xml:space="preserve"> </w:t>
            </w:r>
            <w:r>
              <w:t xml:space="preserve">(9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Register page structure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Playwright:</w:t>
            </w:r>
            <w:r>
              <w:t xml:space="preserve"> </w:t>
            </w:r>
            <w:r>
              <w:rPr>
                <w:rStyle w:val="VerbatimChar"/>
              </w:rPr>
              <w:t xml:space="preserve">e2e/auth.spec.ts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Routes</w:t>
            </w:r>
          </w:p>
        </w:tc>
        <w:tc>
          <w:tcPr/>
          <w:p>
            <w:pPr>
              <w:pStyle w:val="Compact"/>
            </w:pPr>
            <w:r>
              <w:t xml:space="preserve">Protected route redirect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Playwright:</w:t>
            </w:r>
            <w:r>
              <w:t xml:space="preserve"> </w:t>
            </w:r>
            <w:r>
              <w:rPr>
                <w:rStyle w:val="VerbatimChar"/>
              </w:rPr>
              <w:t xml:space="preserve">e2e/profile.spec.ts</w:t>
            </w:r>
            <w:r>
              <w:t xml:space="preserve"> </w:t>
            </w:r>
            <w:r>
              <w:t xml:space="preserve">(6 routes 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Products</w:t>
            </w:r>
          </w:p>
        </w:tc>
        <w:tc>
          <w:tcPr/>
          <w:p>
            <w:pPr>
              <w:pStyle w:val="Compact"/>
            </w:pPr>
            <w:r>
              <w:t xml:space="preserve">Product page redirect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Playwright:</w:t>
            </w:r>
            <w:r>
              <w:t xml:space="preserve"> </w:t>
            </w:r>
            <w:r>
              <w:rPr>
                <w:rStyle w:val="VerbatimChar"/>
              </w:rPr>
              <w:t xml:space="preserve">e2e/products.spec.ts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Formula:</w:t>
      </w:r>
      <w:r>
        <w:br/>
      </w:r>
      <w:r>
        <w:rPr>
          <w:rStyle w:val="VerbatimChar"/>
        </w:rPr>
        <w:t xml:space="preserve">Automation Coverage (%) = (Automated high-risk functions / Total high-risk functions) × 100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15/16 HIGH-risk functions automated =</w:t>
      </w:r>
      <w:r>
        <w:t xml:space="preserve"> </w:t>
      </w:r>
      <w:r>
        <w:rPr>
          <w:b/>
          <w:bCs/>
        </w:rPr>
        <w:t xml:space="preserve">93.75% automation coverage</w:t>
      </w:r>
    </w:p>
    <w:p>
      <w:r>
        <w:pict>
          <v:rect style="width:0;height:1.5pt" o:hralign="center" o:hrstd="t" o:hr="t"/>
        </w:pict>
      </w:r>
    </w:p>
    <w:bookmarkEnd w:id="9"/>
    <w:bookmarkStart w:id="12" w:name="test-execution-time-tte"/>
    <w:p>
      <w:pPr>
        <w:pStyle w:val="Heading2"/>
      </w:pPr>
      <w:r>
        <w:t xml:space="preserve">2. Test Execution Time (TTE)</w:t>
      </w:r>
    </w:p>
    <w:bookmarkStart w:id="10" w:name="backend-unit-tests"/>
    <w:p>
      <w:pPr>
        <w:pStyle w:val="Heading3"/>
      </w:pPr>
      <w:r>
        <w:t xml:space="preserve">Backend Unit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4"/>
        <w:gridCol w:w="1704"/>
        <w:gridCol w:w="2105"/>
        <w:gridCol w:w="1704"/>
        <w:gridCol w:w="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Number of Tests</w:t>
            </w:r>
          </w:p>
        </w:tc>
        <w:tc>
          <w:tcPr/>
          <w:p>
            <w:pPr>
              <w:pStyle w:val="Compact"/>
            </w:pPr>
            <w:r>
              <w:t xml:space="preserve">Total Execution Time</w:t>
            </w:r>
          </w:p>
        </w:tc>
        <w:tc>
          <w:tcPr/>
          <w:p>
            <w:pPr>
              <w:pStyle w:val="Compact"/>
            </w:pPr>
            <w:r>
              <w:t xml:space="preserve">Average per Test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(authService)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~0.1s</w:t>
            </w:r>
          </w:p>
        </w:tc>
        <w:tc>
          <w:tcPr/>
          <w:p>
            <w:pPr>
              <w:pStyle w:val="Compact"/>
            </w:pPr>
            <w:r>
              <w:t xml:space="preserve">~0.01s</w:t>
            </w:r>
          </w:p>
        </w:tc>
        <w:tc>
          <w:tcPr/>
          <w:p>
            <w:pPr>
              <w:pStyle w:val="Compact"/>
            </w:pPr>
            <w:r>
              <w:t xml:space="preserve">Includes JWT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(productService)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~0.1s</w:t>
            </w:r>
          </w:p>
        </w:tc>
        <w:tc>
          <w:tcPr/>
          <w:p>
            <w:pPr>
              <w:pStyle w:val="Compact"/>
            </w:pPr>
            <w:r>
              <w:t xml:space="preserve">~0.01s</w:t>
            </w:r>
          </w:p>
        </w:tc>
        <w:tc>
          <w:tcPr/>
          <w:p>
            <w:pPr>
              <w:pStyle w:val="Compact"/>
            </w:pPr>
            <w:r>
              <w:t xml:space="preserve">Pure business logic, mocked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 (interactionService)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~0.1s</w:t>
            </w:r>
          </w:p>
        </w:tc>
        <w:tc>
          <w:tcPr/>
          <w:p>
            <w:pPr>
              <w:pStyle w:val="Compact"/>
            </w:pPr>
            <w:r>
              <w:t xml:space="preserve">~0.01s</w:t>
            </w:r>
          </w:p>
        </w:tc>
        <w:tc>
          <w:tcPr/>
          <w:p>
            <w:pPr>
              <w:pStyle w:val="Compact"/>
            </w:pPr>
            <w:r>
              <w:t xml:space="preserve">Mock-based, no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~0.7s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~0.02s</w:t>
            </w:r>
          </w:p>
        </w:tc>
        <w:tc>
          <w:tcPr/>
          <w:p>
            <w:pPr>
              <w:pStyle w:val="Compact"/>
            </w:pPr>
            <w:r>
              <w:t xml:space="preserve">Well within 2-minute threshold</w:t>
            </w:r>
          </w:p>
        </w:tc>
      </w:tr>
    </w:tbl>
    <w:bookmarkEnd w:id="10"/>
    <w:bookmarkStart w:id="11" w:name="frontend-e2e-tests-playwright"/>
    <w:p>
      <w:pPr>
        <w:pStyle w:val="Heading3"/>
      </w:pPr>
      <w:r>
        <w:t xml:space="preserve">Frontend E2E Tests (Playwright)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File</w:t>
            </w:r>
          </w:p>
        </w:tc>
        <w:tc>
          <w:tcPr/>
          <w:p>
            <w:pPr>
              <w:pStyle w:val="Compact"/>
            </w:pPr>
            <w:r>
              <w:t xml:space="preserve">Number of Tests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e2e/auth.spec.ts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~10-15s</w:t>
            </w:r>
          </w:p>
        </w:tc>
        <w:tc>
          <w:tcPr/>
          <w:p>
            <w:pPr>
              <w:pStyle w:val="Compact"/>
            </w:pPr>
            <w:r>
              <w:t xml:space="preserve">Page navigation + DOM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e2e/products.spec.ts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~5-8s</w:t>
            </w:r>
          </w:p>
        </w:tc>
        <w:tc>
          <w:tcPr/>
          <w:p>
            <w:pPr>
              <w:pStyle w:val="Compact"/>
            </w:pPr>
            <w:r>
              <w:t xml:space="preserve">Redirect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e2e/profile.spec.ts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~12-18s</w:t>
            </w:r>
          </w:p>
        </w:tc>
        <w:tc>
          <w:tcPr/>
          <w:p>
            <w:pPr>
              <w:pStyle w:val="Compact"/>
            </w:pPr>
            <w:r>
              <w:t xml:space="preserve">Protected route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~30-45s</w:t>
            </w:r>
          </w:p>
        </w:tc>
        <w:tc>
          <w:tcPr/>
          <w:p>
            <w:pPr>
              <w:pStyle w:val="Compact"/>
            </w:pPr>
            <w:r>
              <w:t xml:space="preserve">Runs in Chromium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defects-found-vs-expected-risk"/>
    <w:p>
      <w:pPr>
        <w:pStyle w:val="Heading2"/>
      </w:pPr>
      <w:r>
        <w:t xml:space="preserve">3. Defects Found vs Expected Risk</w:t>
      </w:r>
    </w:p>
    <w:p>
      <w:pPr>
        <w:pStyle w:val="FirstParagraph"/>
      </w:pPr>
      <w:r>
        <w:t xml:space="preserve">Defects discovered during automation compared to the expected risk levels from Assignment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712"/>
        <w:gridCol w:w="1819"/>
        <w:gridCol w:w="1605"/>
        <w:gridCol w:w="1177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High-Risk Level</w:t>
            </w:r>
          </w:p>
        </w:tc>
        <w:tc>
          <w:tcPr/>
          <w:p>
            <w:pPr>
              <w:pStyle w:val="Compact"/>
            </w:pPr>
            <w:r>
              <w:t xml:space="preserve">Expected Defects</w:t>
            </w:r>
          </w:p>
        </w:tc>
        <w:tc>
          <w:tcPr/>
          <w:p>
            <w:pPr>
              <w:pStyle w:val="Compac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(register)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 defects in happy path; duplicate email correctly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(login)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Invalid credentials correctly handled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(JWT)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Token validation works; wrong secret correctly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Validation errors correctly thrown for empty name, negative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Stock check works; zero quantity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Like/view/purchase flows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Routes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All protected routes redirect to /login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Previously identified known defects (from BASELINE_METRICS.md):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Not fixed - admin role check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Category CRUD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Not fixed - admin role check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Not fixed - no atomic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 fixed - JWT not invalidated on password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 fixed - no rate limiting on login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known defects are architectural issues not detectable by unit tests (which test business logic with mocks). They require integration testing to verify.</w:t>
      </w:r>
    </w:p>
    <w:p>
      <w:r>
        <w:pict>
          <v:rect style="width:0;height:1.5pt" o:hralign="center" o:hrstd="t" o:hr="t"/>
        </w:pict>
      </w:r>
    </w:p>
    <w:bookmarkEnd w:id="13"/>
    <w:bookmarkStart w:id="14" w:name="test-execution-log"/>
    <w:p>
      <w:pPr>
        <w:pStyle w:val="Heading2"/>
      </w:pPr>
      <w:r>
        <w:t xml:space="preserve">4. Test Execution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5"/>
        <w:gridCol w:w="754"/>
        <w:gridCol w:w="1037"/>
        <w:gridCol w:w="1980"/>
        <w:gridCol w:w="754"/>
        <w:gridCol w:w="1508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Execution Date/Time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TestRegister_Success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TestRegister_DuplicateEmail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TestLogin_ValidCredentials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bcrypt MinCost used for test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TestLogin_InvalidPassword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TestLogin_UserNotFound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Returns ErrInvalidCredentials (not ErrNotFound)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TestLogin_InactiveUser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“suspended”</w:t>
            </w:r>
            <w:r>
              <w:t xml:space="preserve"> </w:t>
            </w:r>
            <w:r>
              <w:t xml:space="preserve">ErrUserInactive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TC-AUTH-07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TestValidateToken_Valid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TC-AUTH-08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TestValidateToken_Invalid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TC-AUTH-09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TestValidateToken_WrongSecret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TC-PROD-01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TestCreateProduct_Success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IsActive set to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TC-PROD-02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TestCreateProduct_InvalidName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Validation catches empty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TC-PROD-03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TestCreateProduct_InvalidPrice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Negative price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TC-PROD-04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TestCreateProduct_CategoryNotFound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TC-PROD-05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TestGetProduct_Success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TC-PROD-06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TestGetProduct_NotFound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Returns ErrNotFound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TC-PROD-07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TestUpdateProduct_Success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TC-PROD-08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TestUpdateProduct_NotFound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TC-PROD-09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TestDeleteProduct_Success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GetByID called before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TC-PROD-10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TestDeleteProduct_NotFound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TC-PROD-11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TestListProducts_WithFilter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IsActive default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TC-INT-01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TestPurchaseProduct_Success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Stock decremented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TC-INT-02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TestPurchaseProduct_InsufficientStock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“insufficient stock”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TC-INT-03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TestPurchaseProduct_ZeroQuantity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“quantity must be greater than 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TC-INT-04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TestPurchaseProduct_ProductNotFound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TC-INT-05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TestLikeProduct_Success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TC-INT-06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TestLikeProduct_ProductNotFound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TC-INT-07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TestGetUserPurchaseHistory_Success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Default limit 50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TC-INT-08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TestGetUserPurchaseHistory_Empty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TC-INT-09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TestRecordProductView_Success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TC-INT-10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TestIsProductLiked_True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TC-INT-11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TestIsProductLiked_False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31 tests - 31 PASS, 0 FAIL</w:t>
      </w:r>
    </w:p>
    <w:p>
      <w:r>
        <w:pict>
          <v:rect style="width:0;height:1.5pt" o:hralign="center" o:hrstd="t" o:hr="t"/>
        </w:pict>
      </w:r>
    </w:p>
    <w:bookmarkEnd w:id="14"/>
    <w:bookmarkStart w:id="15" w:name="metrics-summary"/>
    <w:p>
      <w:pPr>
        <w:pStyle w:val="Heading2"/>
      </w:pPr>
      <w:r>
        <w:t xml:space="preserve">5. Metrics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automated test cases</w:t>
            </w:r>
          </w:p>
        </w:tc>
        <w:tc>
          <w:tcPr/>
          <w:p>
            <w:pPr>
              <w:pStyle w:val="Compact"/>
            </w:pPr>
            <w:r>
              <w:t xml:space="preserve">31 (unit) + 21 (E2E) =</w:t>
            </w:r>
            <w:r>
              <w:t xml:space="preserve"> </w:t>
            </w:r>
            <w:r>
              <w:rPr>
                <w:b/>
                <w:bCs/>
              </w:rP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HIGH-risk modules with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5/6</w:t>
            </w:r>
            <w:r>
              <w:t xml:space="preserve"> </w:t>
            </w:r>
            <w:r>
              <w:t xml:space="preserve">(83%)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HIGH-risk functions automated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15/16</w:t>
            </w:r>
            <w:r>
              <w:t xml:space="preserve"> </w:t>
            </w:r>
            <w:r>
              <w:t xml:space="preserve">(93.75%)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pass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(31/31)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unit test execution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~0.7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defects (pre-existing)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(architectural, not unit-testable)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defects found by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gates passed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6/7</w:t>
            </w:r>
            <w:r>
              <w:t xml:space="preserve"> </w:t>
            </w:r>
            <w:r>
              <w:t xml:space="preserve">(QG04 pending CI run)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vidence-for-reproducibility"/>
    <w:p>
      <w:pPr>
        <w:pStyle w:val="Heading2"/>
      </w:pPr>
      <w:r>
        <w:t xml:space="preserve">6. Evidence for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267"/>
        <w:gridCol w:w="950"/>
        <w:gridCol w:w="2059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Go test output</w:t>
            </w:r>
          </w:p>
        </w:tc>
        <w:tc>
          <w:tcPr/>
          <w:p>
            <w:pPr>
              <w:pStyle w:val="Compact"/>
            </w:pPr>
            <w:r>
              <w:t xml:space="preserve">9 auth tests passing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internal/service/authService_test.go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Go test output</w:t>
            </w:r>
          </w:p>
        </w:tc>
        <w:tc>
          <w:tcPr/>
          <w:p>
            <w:pPr>
              <w:pStyle w:val="Compact"/>
            </w:pPr>
            <w:r>
              <w:t xml:space="preserve">13 product tests passing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internal/service/productService_test.go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Go test output</w:t>
            </w:r>
          </w:p>
        </w:tc>
        <w:tc>
          <w:tcPr/>
          <w:p>
            <w:pPr>
              <w:pStyle w:val="Compact"/>
            </w:pPr>
            <w:r>
              <w:t xml:space="preserve">9 interaction tests passing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internal/service/interactionService_test.go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Playwright spec</w:t>
            </w:r>
          </w:p>
        </w:tc>
        <w:tc>
          <w:tcPr/>
          <w:p>
            <w:pPr>
              <w:pStyle w:val="Compact"/>
            </w:pPr>
            <w:r>
              <w:t xml:space="preserve">Auth flow E2E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e2e/auth.spec.ts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Playwright spec</w:t>
            </w:r>
          </w:p>
        </w:tc>
        <w:tc>
          <w:tcPr/>
          <w:p>
            <w:pPr>
              <w:pStyle w:val="Compact"/>
            </w:pPr>
            <w:r>
              <w:t xml:space="preserve">Product redirect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e2e/products.spec.ts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Playwright spec</w:t>
            </w:r>
          </w:p>
        </w:tc>
        <w:tc>
          <w:tcPr/>
          <w:p>
            <w:pPr>
              <w:pStyle w:val="Compact"/>
            </w:pPr>
            <w:r>
              <w:t xml:space="preserve">Profile redirect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e2e/profile.spec.ts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YAML pipeline</w:t>
            </w:r>
          </w:p>
        </w:tc>
        <w:tc>
          <w:tcPr/>
          <w:p>
            <w:pPr>
              <w:pStyle w:val="Compact"/>
            </w:pPr>
            <w:r>
              <w:t xml:space="preserve">Backend pipeline with go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YAML pipeline</w:t>
            </w:r>
          </w:p>
        </w:tc>
        <w:tc>
          <w:tcPr/>
          <w:p>
            <w:pPr>
              <w:pStyle w:val="Compact"/>
            </w:pPr>
            <w:r>
              <w:t xml:space="preserve">Frontend pipeline with Playwright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(frontend repo)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rerun unit tests: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./internal/service/...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-timeout</w:t>
      </w:r>
      <w:r>
        <w:rPr>
          <w:rStyle w:val="NormalTok"/>
        </w:rPr>
        <w:t xml:space="preserve"> 60s</w:t>
      </w:r>
    </w:p>
    <w:p>
      <w:pPr>
        <w:pStyle w:val="FirstParagraph"/>
      </w:pPr>
      <w:r>
        <w:rPr>
          <w:b/>
          <w:bCs/>
        </w:rPr>
        <w:t xml:space="preserve">To rerun E2E tests: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24"/>
      <w:szCs w:val="24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24"/>
      <w:szCs w:val="24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4"/>
      <w:szCs w:val="24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Tint="A6" w:val="000000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4"/>
      <w:szCs w:val="24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sz w:val="24"/>
      <w:szCs w:val="24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i/>
      <w:iCs/>
      <w:color w:themeShade="BF"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Tint="A6"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Tint="A6" w:val="000000"/>
      <w:sz w:val="24"/>
      <w:szCs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Tint="D8" w:val="000000"/>
      <w:sz w:val="24"/>
      <w:szCs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Tint="D8" w:val="000000"/>
      <w:sz w:val="24"/>
      <w:szCs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Shade="BF"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Tint="A6" w:val="000000"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Tint="A6" w:val="000000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Tint="D8" w:val="000000"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Tint="D8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4"/>
      <w:szCs w:val="24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  <w:szCs w:val="24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sz w:val="24"/>
      <w:szCs w:val="24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sz w:val="24"/>
      <w:szCs w:val="24"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sz w:val="24"/>
      <w:szCs w:val="24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sz w:val="24"/>
      <w:szCs w:val="24"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sz w:val="24"/>
      <w:szCs w:val="24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  <w:sz w:val="24"/>
      <w:szCs w:val="24"/>
      <w:color w:val="000000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sz w:val="24"/>
      <w:szCs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Shade="BF" w:val="000000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2026-04-03T19:04:30Z</dcterms:created>
  <dcterms:modified xsi:type="dcterms:W3CDTF">2026-04-03T19:04:30Z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