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61FE50" w14:textId="77777777" w:rsidR="00240EDE" w:rsidRDefault="00240EDE" w:rsidP="00240ED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Видообразование в эволюции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14:paraId="38661602" w14:textId="77777777" w:rsidR="00240EDE" w:rsidRDefault="00240EDE" w:rsidP="00240ED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br/>
        <w:t xml:space="preserve">Эволюционные изменения, протекающие на популяционном, внутривидовом уровне, называют микроэволюцией. Процесс микроэволюции имеет две формы: филетическая эволюция и видообразование. Филетическая эволюция означает постепенные изменения, происходящие с течением времени в пределах одного вида, </w:t>
      </w:r>
      <w:r w:rsidRPr="00240EDE">
        <w:rPr>
          <w:rFonts w:ascii="Times New Roman" w:eastAsia="Times New Roman" w:hAnsi="Times New Roman" w:cs="Times New Roman"/>
          <w:bCs/>
          <w:sz w:val="24"/>
          <w:szCs w:val="24"/>
        </w:rPr>
        <w:t>популяции</w:t>
      </w: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 или группы популяций. Как правило, в результате этих изменений приспособленность организмов к среде возрастает.</w:t>
      </w:r>
      <w:r w:rsidRPr="00240EDE">
        <w:rPr>
          <w:rFonts w:ascii="Times New Roman" w:eastAsia="Times New Roman" w:hAnsi="Times New Roman" w:cs="Times New Roman"/>
          <w:sz w:val="24"/>
          <w:szCs w:val="24"/>
        </w:rPr>
        <w:br/>
        <w:t>Видообразование происходит в тех случаях, когда биологический вид расщепляется на два или более новых вида. Именно этот процесс обеспечивает огромное разнообразие органического мира.</w:t>
      </w:r>
    </w:p>
    <w:p w14:paraId="3F67277D" w14:textId="77777777" w:rsidR="00240EDE" w:rsidRPr="00240EDE" w:rsidRDefault="00240EDE" w:rsidP="00240ED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E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Стадии видообразования. </w:t>
      </w:r>
    </w:p>
    <w:p w14:paraId="7362BB4D" w14:textId="77777777" w:rsid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Видообразование обычно слагается из двух </w:t>
      </w:r>
      <w:proofErr w:type="spellStart"/>
      <w:r w:rsidRPr="00240EDE">
        <w:rPr>
          <w:rFonts w:ascii="Times New Roman" w:eastAsia="Times New Roman" w:hAnsi="Times New Roman" w:cs="Times New Roman"/>
          <w:sz w:val="24"/>
          <w:szCs w:val="24"/>
        </w:rPr>
        <w:t>стадий</w:t>
      </w:r>
      <w:proofErr w:type="gramStart"/>
      <w:r w:rsidRPr="00240EDE">
        <w:rPr>
          <w:rFonts w:ascii="Times New Roman" w:eastAsia="Times New Roman" w:hAnsi="Times New Roman" w:cs="Times New Roman"/>
          <w:sz w:val="24"/>
          <w:szCs w:val="24"/>
        </w:rPr>
        <w:t>:п</w:t>
      </w:r>
      <w:proofErr w:type="gramEnd"/>
      <w:r w:rsidRPr="00240EDE">
        <w:rPr>
          <w:rFonts w:ascii="Times New Roman" w:eastAsia="Times New Roman" w:hAnsi="Times New Roman" w:cs="Times New Roman"/>
          <w:sz w:val="24"/>
          <w:szCs w:val="24"/>
        </w:rPr>
        <w:t>ервая</w:t>
      </w:r>
      <w:proofErr w:type="spellEnd"/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 — возникновение репродуктивной изоляции, вторая — ее закрепление </w:t>
      </w:r>
      <w:r w:rsidRPr="00240EDE">
        <w:rPr>
          <w:rFonts w:ascii="Times New Roman" w:eastAsia="Times New Roman" w:hAnsi="Times New Roman" w:cs="Times New Roman"/>
          <w:b/>
          <w:bCs/>
          <w:sz w:val="24"/>
          <w:szCs w:val="24"/>
        </w:rPr>
        <w:t>естественным отбором</w:t>
      </w: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B87175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>На первой стадии видообразования обмен генами между двумя популяциями данного вида должен быть прекращен; обычно это происходит в результате географического разделения, например возникновения между популяциями горной цепи, ледника, водной преграды и пр. Отсутствие обмена генами между двумя популяциями создает возможность для их генетической дивергенции (расхождения). Подобная дивергенция может возникать и в результате адаптации организмов к местным условиям, и в результате случайных изменений в составе</w:t>
      </w:r>
      <w:r w:rsidR="004A216D">
        <w:rPr>
          <w:rFonts w:ascii="Times New Roman" w:eastAsia="Times New Roman" w:hAnsi="Times New Roman" w:cs="Times New Roman"/>
          <w:sz w:val="24"/>
          <w:szCs w:val="24"/>
        </w:rPr>
        <w:t xml:space="preserve"> генофонда каждой из популяций  </w:t>
      </w: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По мере накопления генетических различий между изолированными популяциями, в силу изменений условий и образа жизни, возникают </w:t>
      </w:r>
      <w:proofErr w:type="spellStart"/>
      <w:r w:rsidRPr="00240EDE">
        <w:rPr>
          <w:rFonts w:ascii="Times New Roman" w:eastAsia="Times New Roman" w:hAnsi="Times New Roman" w:cs="Times New Roman"/>
          <w:sz w:val="24"/>
          <w:szCs w:val="24"/>
        </w:rPr>
        <w:t>предзиготические</w:t>
      </w:r>
      <w:proofErr w:type="spellEnd"/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 изолирующие механизмы, например различия в сроках </w:t>
      </w:r>
      <w:hyperlink r:id="rId6" w:tooltip="Формы размножения организмов. Бесполое размножение" w:history="1">
        <w:r w:rsidRPr="00240EDE">
          <w:rPr>
            <w:rFonts w:ascii="Times New Roman" w:eastAsia="Times New Roman" w:hAnsi="Times New Roman" w:cs="Times New Roman"/>
            <w:bCs/>
            <w:sz w:val="24"/>
            <w:szCs w:val="24"/>
            <w:u w:val="single"/>
          </w:rPr>
          <w:t>размножения</w:t>
        </w:r>
      </w:hyperlink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, в поведении и т. д. </w:t>
      </w:r>
    </w:p>
    <w:p w14:paraId="17E57258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В дальнейшем разделение популяций может закрепиться за счет развития </w:t>
      </w:r>
      <w:proofErr w:type="spellStart"/>
      <w:r w:rsidRPr="00240EDE">
        <w:rPr>
          <w:rFonts w:ascii="Times New Roman" w:eastAsia="Times New Roman" w:hAnsi="Times New Roman" w:cs="Times New Roman"/>
          <w:sz w:val="24"/>
          <w:szCs w:val="24"/>
        </w:rPr>
        <w:t>постзиготических</w:t>
      </w:r>
      <w:proofErr w:type="spellEnd"/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 изолирующих механизмов. Разделение видов становится необратимым. Процесс возникновения полной изоляции поддерживается естественным отбором. </w:t>
      </w:r>
    </w:p>
    <w:p w14:paraId="58604F77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Конкретные пути возникновения новых видов могут быть различны. В целом различают две основные формы видообразования: аллопатрическое и </w:t>
      </w:r>
      <w:proofErr w:type="spellStart"/>
      <w:r w:rsidRPr="00240EDE">
        <w:rPr>
          <w:rFonts w:ascii="Times New Roman" w:eastAsia="Times New Roman" w:hAnsi="Times New Roman" w:cs="Times New Roman"/>
          <w:sz w:val="24"/>
          <w:szCs w:val="24"/>
        </w:rPr>
        <w:t>симпатрическое</w:t>
      </w:r>
      <w:proofErr w:type="spellEnd"/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D57C99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9B06D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Аллопатрическое видообразование. </w:t>
      </w:r>
    </w:p>
    <w:p w14:paraId="5292444E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Эта форма видообразования связана с расширением ареала исходного вида и осуществляется в ходе длительной географической изоляции популяций. Возникновение географических преград (горных хребтов, морских проливов и пр.) приводит к возникновению изолятов — географически изолированных популяций. Как правило, это происходит на границе области ареала исходного вида, где условия жизни несколько отличаются от обычных и активно протекают процессы естественного отбора. В результате единый генофонд вида как бы разрывается на части. </w:t>
      </w:r>
    </w:p>
    <w:p w14:paraId="505334BC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Всякая территориальная популяция характеризуется собственным генофондом с характерными для него частотами встречаемости разных аллелей. Прерывание потока генов между изолятами, с одной стороны, и действие естественного отбора, с другой, приводят, в конце концов, к их репродуктивной изоляции и образованию самостоятельных видов. Такое видообразование, связанное с пространственной разобщенностью популяций, называют также географическим. Схема географического видообразования представлена на рисунке 81. </w:t>
      </w:r>
    </w:p>
    <w:p w14:paraId="231AE651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Ранее вы уже ознакомились с примерами географического видообразования, рассматривая возникновение современных видов ландыша от исходного вида, обитавшего миллионы лет назад в широколиственных лесах Европы. Нашествие ледника </w:t>
      </w:r>
      <w:proofErr w:type="gramStart"/>
      <w:r w:rsidRPr="00240EDE">
        <w:rPr>
          <w:rFonts w:ascii="Times New Roman" w:eastAsia="Times New Roman" w:hAnsi="Times New Roman" w:cs="Times New Roman"/>
          <w:sz w:val="24"/>
          <w:szCs w:val="24"/>
        </w:rPr>
        <w:t>разорвало единый ареал ландыша на несколько частей Он сохранился</w:t>
      </w:r>
      <w:proofErr w:type="gramEnd"/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 на лесных территориях, избежавших оледенения: на Дальнем Востоке, юге Европы, в Закавказье. Когда ледник отступил, ландыш вновь распространился в Европе, образовав новый вид, более крупный, с широким венчиком, а на Дальнем Востоке — вид с красными черешками и восковым налетом на листьях. </w:t>
      </w:r>
    </w:p>
    <w:p w14:paraId="5A0278FB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6D90140" wp14:editId="3E11C1BA">
            <wp:extent cx="2807970" cy="1877424"/>
            <wp:effectExtent l="19050" t="0" r="0" b="0"/>
            <wp:docPr id="1" name="Рисунок 1" descr="Геограхическое видообразование">
              <a:hlinkClick xmlns:a="http://schemas.openxmlformats.org/drawingml/2006/main" r:id="rId7" tooltip="&quot;Геограхическое видообразование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ограхическое видообразование">
                      <a:hlinkClick r:id="rId7" tooltip="&quot;Геограхическое видообразование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31" cy="1881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820EF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40EDE">
        <w:rPr>
          <w:rFonts w:ascii="Times New Roman" w:eastAsia="Times New Roman" w:hAnsi="Times New Roman" w:cs="Times New Roman"/>
          <w:b/>
          <w:bCs/>
          <w:sz w:val="24"/>
          <w:szCs w:val="24"/>
        </w:rPr>
        <w:t>Симпатрическое</w:t>
      </w:r>
      <w:proofErr w:type="spellEnd"/>
      <w:r w:rsidRPr="00240E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видообразование. </w:t>
      </w:r>
    </w:p>
    <w:p w14:paraId="03442BF2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EDE">
        <w:rPr>
          <w:rFonts w:ascii="Times New Roman" w:eastAsia="Times New Roman" w:hAnsi="Times New Roman" w:cs="Times New Roman"/>
          <w:sz w:val="24"/>
          <w:szCs w:val="24"/>
        </w:rPr>
        <w:t>Симпатрическое</w:t>
      </w:r>
      <w:proofErr w:type="spellEnd"/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 видообразование связано с зарождением в рамках исходной популяции новой формы. Такое зарождение может происходить в результате экологической (например, пищевой) специализации, поэтому данную форму видообразования часто называют экологической  Полагают, что пять видов синиц образовались в связи с пищевой специализацией: по выбору мест кормежки, по составу поедаемых кормов, по способам их поиска и добычи, Например, синица большая долбит ветви и древесные стволы; мелкие виды (лазоревка) — только стебли травянистых растений. Самые мелкие виды (московки, хохлатые синицы) чаще обследуют в поисках корма концевые ветви деревьев. Синица большая питается крупными насекомыми; лазоревка, гаичка и московка добывают мелких насекомых в щелях коры и в почках; хохлатая синица питается семенами хвойных деревьев (рис. 82). </w:t>
      </w:r>
    </w:p>
    <w:p w14:paraId="6956A273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..К другой форме </w:t>
      </w:r>
      <w:proofErr w:type="spellStart"/>
      <w:r w:rsidRPr="00240EDE">
        <w:rPr>
          <w:rFonts w:ascii="Times New Roman" w:eastAsia="Times New Roman" w:hAnsi="Times New Roman" w:cs="Times New Roman"/>
          <w:sz w:val="24"/>
          <w:szCs w:val="24"/>
        </w:rPr>
        <w:t>симпатрического</w:t>
      </w:r>
      <w:proofErr w:type="spellEnd"/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 видообразования относят внезапное, происходящее в результате хромосомных </w:t>
      </w:r>
      <w:hyperlink r:id="rId9" w:tooltip="Причины мутаций. Соматические и генеративные мутации" w:history="1">
        <w:r w:rsidRPr="00240EDE">
          <w:rPr>
            <w:rFonts w:ascii="Times New Roman" w:eastAsia="Times New Roman" w:hAnsi="Times New Roman" w:cs="Times New Roman"/>
            <w:b/>
            <w:bCs/>
            <w:sz w:val="24"/>
            <w:szCs w:val="24"/>
            <w:u w:val="single"/>
          </w:rPr>
          <w:t>мутаций</w:t>
        </w:r>
      </w:hyperlink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, полиплоидии и гибридизации. Известно, что близкие виды картофеля отличаются между собой кратным набором числа </w:t>
      </w:r>
      <w:hyperlink r:id="rId10" w:tooltip="Презентация урока на тему: Ядро клетки. Хромосомный набор клетки" w:history="1">
        <w:r w:rsidRPr="00240EDE">
          <w:rPr>
            <w:rFonts w:ascii="Times New Roman" w:eastAsia="Times New Roman" w:hAnsi="Times New Roman" w:cs="Times New Roman"/>
            <w:b/>
            <w:bCs/>
            <w:sz w:val="24"/>
            <w:szCs w:val="24"/>
            <w:u w:val="single"/>
          </w:rPr>
          <w:t>хромосом</w:t>
        </w:r>
      </w:hyperlink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; n = 12, 24, 48, 72.Это позволяет предполагать, что соответствующие виды образовались в результате полиплоидии, т. е. путем кратного умножения числа хромосом исходного предкового вида (рис. 83). У растений в результате полиплоидии изолирующие механизмы способны формироваться в течение жизни одной-единственной генерации. Кратное возрастание числа хромосом в пределах одного вида может происходить самопроизвольно; или умножение хромосом возникает в результате скрещивания близкородственных организмов. </w:t>
      </w:r>
    </w:p>
    <w:p w14:paraId="3BA3172E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D24C9" w14:textId="77777777" w:rsid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  <w:sectPr w:rsidR="00240EDE" w:rsidSect="00240EDE">
          <w:pgSz w:w="11906" w:h="16838"/>
          <w:pgMar w:top="709" w:right="850" w:bottom="142" w:left="709" w:header="708" w:footer="708" w:gutter="0"/>
          <w:cols w:space="708"/>
          <w:docGrid w:linePitch="360"/>
        </w:sectPr>
      </w:pPr>
    </w:p>
    <w:p w14:paraId="4539347F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</w:rPr>
        <w:drawing>
          <wp:inline distT="0" distB="0" distL="0" distR="0" wp14:anchorId="4A41CF5E" wp14:editId="59BD17F9">
            <wp:extent cx="4619207" cy="2202180"/>
            <wp:effectExtent l="19050" t="0" r="0" b="0"/>
            <wp:docPr id="2" name="Рисунок 2" descr="Виды синиц">
              <a:hlinkClick xmlns:a="http://schemas.openxmlformats.org/drawingml/2006/main" r:id="rId11" tooltip="&quot;Виды синиц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Виды синиц">
                      <a:hlinkClick r:id="rId11" tooltip="&quot;Виды синиц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304" cy="2202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FC12E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64D8898" wp14:editId="277E0098">
            <wp:extent cx="2602230" cy="2341250"/>
            <wp:effectExtent l="19050" t="0" r="7620" b="0"/>
            <wp:docPr id="3" name="Рисунок 3" descr="Полиплодия">
              <a:hlinkClick xmlns:a="http://schemas.openxmlformats.org/drawingml/2006/main" r:id="rId13" tooltip="&quot;Полиплодия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олиплодия">
                      <a:hlinkClick r:id="rId13" tooltip="&quot;Полиплодия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206" cy="235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2E1C6" w14:textId="77777777" w:rsid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40EDE" w:rsidSect="00240EDE">
          <w:type w:val="continuous"/>
          <w:pgSz w:w="11906" w:h="16838"/>
          <w:pgMar w:top="709" w:right="850" w:bottom="1134" w:left="709" w:header="708" w:footer="708" w:gutter="0"/>
          <w:cols w:num="2" w:space="708"/>
          <w:docGrid w:linePitch="360"/>
        </w:sectPr>
      </w:pPr>
    </w:p>
    <w:p w14:paraId="7C5C1728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Иногда видообразование происходит за счет гибридизации с последующим удвоением числа хромосом, благодаря удвоению хромосом в таких организмах формируются нормальные половые клетки и развитие потомства идет без нарушений. Культурная слива с 2n = 48 хромосомами, например, возникла путем скрещивания терна (п — 16) с алычой (n = 8) с последующим удвоением числа хромосом. </w:t>
      </w:r>
    </w:p>
    <w:p w14:paraId="73F15C81" w14:textId="77777777" w:rsidR="00240EDE" w:rsidRPr="00240EDE" w:rsidRDefault="00240EDE" w:rsidP="0024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EDE"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образом, образование новых видов в результате хромосомных перестроек может происходить в популяциях, населяющих один и тот же географический район и не разделенных никакими барьерами. </w:t>
      </w:r>
    </w:p>
    <w:p w14:paraId="0D76AE30" w14:textId="77777777" w:rsidR="00E00013" w:rsidRDefault="00170866" w:rsidP="00240ED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7E984BD" wp14:editId="4495FF02">
            <wp:extent cx="4825907" cy="7147560"/>
            <wp:effectExtent l="19050" t="0" r="0" b="0"/>
            <wp:docPr id="7" name="Рисунок 7" descr="\\Elena-pc\c\Users\Елена\Pictures\2012-10-22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Elena-pc\c\Users\Елена\Pictures\2012-10-22\00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668" cy="714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51B84" w14:textId="77777777" w:rsidR="009826CD" w:rsidRDefault="009826CD" w:rsidP="00240EDE">
      <w:pPr>
        <w:spacing w:after="0" w:line="240" w:lineRule="auto"/>
      </w:pPr>
    </w:p>
    <w:p w14:paraId="67FD53A5" w14:textId="77777777" w:rsidR="009826CD" w:rsidRDefault="009826CD" w:rsidP="00240EDE">
      <w:pPr>
        <w:spacing w:after="0" w:line="240" w:lineRule="auto"/>
      </w:pPr>
    </w:p>
    <w:p w14:paraId="7C7EBFB9" w14:textId="77777777" w:rsidR="009826CD" w:rsidRDefault="009826CD" w:rsidP="00240EDE">
      <w:pPr>
        <w:spacing w:after="0" w:line="240" w:lineRule="auto"/>
      </w:pPr>
    </w:p>
    <w:p w14:paraId="258E13CB" w14:textId="77777777" w:rsidR="009826CD" w:rsidRDefault="009826CD" w:rsidP="00240EDE">
      <w:pPr>
        <w:spacing w:after="0" w:line="240" w:lineRule="auto"/>
      </w:pPr>
    </w:p>
    <w:p w14:paraId="569A28B0" w14:textId="77777777" w:rsidR="009826CD" w:rsidRDefault="009826CD" w:rsidP="00240EDE">
      <w:pPr>
        <w:spacing w:after="0" w:line="240" w:lineRule="auto"/>
      </w:pPr>
    </w:p>
    <w:p w14:paraId="7317CEE3" w14:textId="77777777" w:rsidR="009826CD" w:rsidRDefault="009826CD" w:rsidP="00240EDE">
      <w:pPr>
        <w:spacing w:after="0" w:line="240" w:lineRule="auto"/>
      </w:pPr>
    </w:p>
    <w:p w14:paraId="7368CA54" w14:textId="77777777" w:rsidR="009826CD" w:rsidRDefault="009826CD" w:rsidP="00240EDE">
      <w:pPr>
        <w:spacing w:after="0" w:line="240" w:lineRule="auto"/>
      </w:pPr>
    </w:p>
    <w:p w14:paraId="16270010" w14:textId="77777777" w:rsidR="009826CD" w:rsidRDefault="009826CD" w:rsidP="00240EDE">
      <w:pPr>
        <w:spacing w:after="0" w:line="240" w:lineRule="auto"/>
      </w:pPr>
    </w:p>
    <w:p w14:paraId="713A2FEA" w14:textId="77777777" w:rsidR="009826CD" w:rsidRDefault="009826CD" w:rsidP="00240EDE">
      <w:pPr>
        <w:spacing w:after="0" w:line="240" w:lineRule="auto"/>
      </w:pPr>
    </w:p>
    <w:p w14:paraId="604D167F" w14:textId="77777777" w:rsidR="009826CD" w:rsidRDefault="009826CD" w:rsidP="00240EDE">
      <w:pPr>
        <w:spacing w:after="0" w:line="240" w:lineRule="auto"/>
      </w:pPr>
    </w:p>
    <w:p w14:paraId="0864F4F6" w14:textId="77777777" w:rsidR="009826CD" w:rsidRDefault="009826CD" w:rsidP="00240EDE">
      <w:pPr>
        <w:spacing w:after="0" w:line="240" w:lineRule="auto"/>
      </w:pPr>
    </w:p>
    <w:p w14:paraId="24162748" w14:textId="77777777" w:rsidR="009826CD" w:rsidRDefault="009826CD" w:rsidP="00240EDE">
      <w:pPr>
        <w:spacing w:after="0" w:line="240" w:lineRule="auto"/>
      </w:pPr>
    </w:p>
    <w:p w14:paraId="00EDCB8E" w14:textId="77777777" w:rsidR="009826CD" w:rsidRDefault="009826CD" w:rsidP="00240EDE">
      <w:pPr>
        <w:spacing w:after="0" w:line="240" w:lineRule="auto"/>
      </w:pPr>
    </w:p>
    <w:p w14:paraId="3DA6A442" w14:textId="77777777" w:rsidR="009826CD" w:rsidRDefault="009826CD" w:rsidP="00240EDE">
      <w:pPr>
        <w:spacing w:after="0" w:line="240" w:lineRule="auto"/>
      </w:pPr>
    </w:p>
    <w:p w14:paraId="3CF84F1F" w14:textId="77777777" w:rsidR="009826CD" w:rsidRDefault="009826CD" w:rsidP="00240EDE">
      <w:pPr>
        <w:spacing w:after="0" w:line="240" w:lineRule="auto"/>
      </w:pPr>
    </w:p>
    <w:p w14:paraId="1D0020B8" w14:textId="77777777" w:rsidR="009826CD" w:rsidRDefault="009826CD" w:rsidP="00240EDE">
      <w:pPr>
        <w:spacing w:after="0" w:line="240" w:lineRule="auto"/>
      </w:pPr>
    </w:p>
    <w:p w14:paraId="28F3FF1F" w14:textId="77777777" w:rsidR="009826CD" w:rsidRPr="00AB6255" w:rsidRDefault="009826CD" w:rsidP="009826CD">
      <w:pPr>
        <w:numPr>
          <w:ilvl w:val="0"/>
          <w:numId w:val="1"/>
        </w:numPr>
        <w:rPr>
          <w:sz w:val="28"/>
          <w:szCs w:val="28"/>
        </w:rPr>
      </w:pPr>
      <w:r w:rsidRPr="00AB6255">
        <w:rPr>
          <w:sz w:val="28"/>
          <w:szCs w:val="28"/>
        </w:rPr>
        <w:lastRenderedPageBreak/>
        <w:t>Дополните  таблицы:</w:t>
      </w:r>
    </w:p>
    <w:p w14:paraId="338F1EA8" w14:textId="77777777" w:rsidR="009826CD" w:rsidRPr="009733EA" w:rsidRDefault="009826CD" w:rsidP="009826CD">
      <w:pPr>
        <w:pStyle w:val="4"/>
        <w:jc w:val="center"/>
        <w:rPr>
          <w:rFonts w:ascii="Calibri" w:hAnsi="Calibri"/>
          <w:szCs w:val="24"/>
        </w:rPr>
      </w:pPr>
      <w:r w:rsidRPr="009733EA">
        <w:rPr>
          <w:rFonts w:ascii="Calibri" w:hAnsi="Calibri"/>
          <w:szCs w:val="24"/>
        </w:rPr>
        <w:t>ПОСЛЕДОВАТЕЛЬНОСТЬ СОБЫТИЙ ПРИ ВИДООБРАЗОВАНИИ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29"/>
      </w:tblGrid>
      <w:tr w:rsidR="009826CD" w:rsidRPr="009733EA" w14:paraId="20227E52" w14:textId="77777777" w:rsidTr="00FE4C5A">
        <w:tc>
          <w:tcPr>
            <w:tcW w:w="7229" w:type="dxa"/>
            <w:tcBorders>
              <w:bottom w:val="single" w:sz="4" w:space="0" w:color="auto"/>
            </w:tcBorders>
          </w:tcPr>
          <w:p w14:paraId="1497D712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Изменение среды обитания или положения вида (популяции) в ней</w:t>
            </w:r>
          </w:p>
        </w:tc>
      </w:tr>
      <w:tr w:rsidR="009826CD" w:rsidRPr="009733EA" w14:paraId="5E40E8F3" w14:textId="77777777" w:rsidTr="00FE4C5A"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54CCC7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</w:tr>
      <w:tr w:rsidR="009826CD" w:rsidRPr="009733EA" w14:paraId="5249F5AE" w14:textId="77777777" w:rsidTr="00FE4C5A"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</w:tcPr>
          <w:p w14:paraId="7B359960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Обострение борьбы за существование между особями вида</w:t>
            </w:r>
          </w:p>
        </w:tc>
      </w:tr>
      <w:tr w:rsidR="009826CD" w:rsidRPr="009733EA" w14:paraId="4030BBF2" w14:textId="77777777" w:rsidTr="00FE4C5A">
        <w:tc>
          <w:tcPr>
            <w:tcW w:w="7229" w:type="dxa"/>
            <w:tcBorders>
              <w:left w:val="nil"/>
              <w:right w:val="nil"/>
            </w:tcBorders>
          </w:tcPr>
          <w:p w14:paraId="7A62ED26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</w:tr>
      <w:tr w:rsidR="009826CD" w:rsidRPr="009733EA" w14:paraId="2D39476C" w14:textId="77777777" w:rsidTr="00FE4C5A">
        <w:tc>
          <w:tcPr>
            <w:tcW w:w="7229" w:type="dxa"/>
            <w:tcBorders>
              <w:bottom w:val="single" w:sz="4" w:space="0" w:color="auto"/>
            </w:tcBorders>
          </w:tcPr>
          <w:p w14:paraId="28A71765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Изменение направлений естественного отбора соответственно новым условиям борьбы за существование</w:t>
            </w:r>
          </w:p>
        </w:tc>
      </w:tr>
      <w:tr w:rsidR="009826CD" w:rsidRPr="009733EA" w14:paraId="06CEC02B" w14:textId="77777777" w:rsidTr="00FE4C5A">
        <w:tc>
          <w:tcPr>
            <w:tcW w:w="7229" w:type="dxa"/>
            <w:tcBorders>
              <w:left w:val="nil"/>
              <w:right w:val="nil"/>
            </w:tcBorders>
          </w:tcPr>
          <w:p w14:paraId="0975C9E3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</w:tr>
      <w:tr w:rsidR="009826CD" w:rsidRPr="009733EA" w14:paraId="02479C66" w14:textId="77777777" w:rsidTr="00FE4C5A">
        <w:tc>
          <w:tcPr>
            <w:tcW w:w="7229" w:type="dxa"/>
          </w:tcPr>
          <w:p w14:paraId="44AED5A9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Отбор особей, наследственные изменения которых позволяют им осваивать новые территории или местообитания</w:t>
            </w:r>
          </w:p>
        </w:tc>
      </w:tr>
    </w:tbl>
    <w:p w14:paraId="1047AD08" w14:textId="77777777" w:rsidR="009826CD" w:rsidRPr="009733EA" w:rsidRDefault="000C550E" w:rsidP="009826CD">
      <w:pPr>
        <w:pStyle w:val="11"/>
        <w:jc w:val="center"/>
        <w:rPr>
          <w:rFonts w:ascii="Calibri" w:hAnsi="Calibri"/>
          <w:szCs w:val="24"/>
        </w:rPr>
      </w:pPr>
      <w:r>
        <w:rPr>
          <w:rFonts w:ascii="Calibri" w:hAnsi="Calibri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4B9FB" wp14:editId="383FAC40">
                <wp:simplePos x="0" y="0"/>
                <wp:positionH relativeFrom="column">
                  <wp:posOffset>3789045</wp:posOffset>
                </wp:positionH>
                <wp:positionV relativeFrom="paragraph">
                  <wp:posOffset>52705</wp:posOffset>
                </wp:positionV>
                <wp:extent cx="1028700" cy="114300"/>
                <wp:effectExtent l="0" t="0" r="38100" b="50800"/>
                <wp:wrapNone/>
                <wp:docPr id="175063060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287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95F1E5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8.35pt,4.15pt" to="379.3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">
                <v:stroke endarrow="block"/>
                <o:lock v:ext="edit" shapetype="f"/>
              </v:line>
            </w:pict>
          </mc:Fallback>
        </mc:AlternateContent>
      </w:r>
      <w:r>
        <w:rPr>
          <w:rFonts w:ascii="Calibri" w:hAnsi="Calibri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BFD376" wp14:editId="43204942">
                <wp:simplePos x="0" y="0"/>
                <wp:positionH relativeFrom="column">
                  <wp:posOffset>1388745</wp:posOffset>
                </wp:positionH>
                <wp:positionV relativeFrom="paragraph">
                  <wp:posOffset>52705</wp:posOffset>
                </wp:positionV>
                <wp:extent cx="1028700" cy="114300"/>
                <wp:effectExtent l="25400" t="0" r="0" b="50800"/>
                <wp:wrapNone/>
                <wp:docPr id="108617907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0287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26C9B14" id="Line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35pt,4.15pt" to="190.3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">
                <v:stroke endarrow="block"/>
                <o:lock v:ext="edit" shapetype="f"/>
              </v:line>
            </w:pict>
          </mc:Fallback>
        </mc:AlternateContent>
      </w:r>
    </w:p>
    <w:p w14:paraId="28C5B353" w14:textId="77777777" w:rsidR="009826CD" w:rsidRPr="009733EA" w:rsidRDefault="009826CD" w:rsidP="009826CD">
      <w:pPr>
        <w:pStyle w:val="11"/>
        <w:jc w:val="center"/>
        <w:rPr>
          <w:rFonts w:ascii="Calibri" w:hAnsi="Calibri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513"/>
        <w:gridCol w:w="681"/>
        <w:gridCol w:w="4377"/>
      </w:tblGrid>
      <w:tr w:rsidR="009826CD" w:rsidRPr="009733EA" w14:paraId="1062B78D" w14:textId="77777777" w:rsidTr="00FE4C5A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3019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ГЕОГРАФИЧЕСКОЕ ВИДООБРАЗОВАНИЕ</w:t>
            </w:r>
          </w:p>
        </w:tc>
        <w:tc>
          <w:tcPr>
            <w:tcW w:w="681" w:type="dxa"/>
            <w:tcBorders>
              <w:left w:val="single" w:sz="4" w:space="0" w:color="auto"/>
              <w:right w:val="single" w:sz="4" w:space="0" w:color="auto"/>
            </w:tcBorders>
          </w:tcPr>
          <w:p w14:paraId="34AB0AB8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144E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ЭКОЛОГИЧЕСКОЕ ВИДООБРАЗОВАНИЕ</w:t>
            </w:r>
          </w:p>
        </w:tc>
      </w:tr>
      <w:tr w:rsidR="009826CD" w:rsidRPr="009733EA" w14:paraId="0454AB01" w14:textId="77777777" w:rsidTr="00FE4C5A">
        <w:tc>
          <w:tcPr>
            <w:tcW w:w="4513" w:type="dxa"/>
            <w:tcBorders>
              <w:top w:val="single" w:sz="4" w:space="0" w:color="auto"/>
              <w:bottom w:val="single" w:sz="4" w:space="0" w:color="auto"/>
            </w:tcBorders>
          </w:tcPr>
          <w:p w14:paraId="36284D14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  <w:tc>
          <w:tcPr>
            <w:tcW w:w="681" w:type="dxa"/>
          </w:tcPr>
          <w:p w14:paraId="4321BC3A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bottom w:val="single" w:sz="4" w:space="0" w:color="auto"/>
            </w:tcBorders>
          </w:tcPr>
          <w:p w14:paraId="003ECD3F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</w:tr>
      <w:tr w:rsidR="009826CD" w:rsidRPr="009733EA" w14:paraId="1D55C8E1" w14:textId="77777777" w:rsidTr="00FE4C5A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0F2EC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Расселение на новые территории</w:t>
            </w:r>
          </w:p>
        </w:tc>
        <w:tc>
          <w:tcPr>
            <w:tcW w:w="681" w:type="dxa"/>
            <w:tcBorders>
              <w:left w:val="single" w:sz="4" w:space="0" w:color="auto"/>
              <w:right w:val="single" w:sz="4" w:space="0" w:color="auto"/>
            </w:tcBorders>
          </w:tcPr>
          <w:p w14:paraId="53E41A5E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4588B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7E918A16" w14:textId="77777777" w:rsidTr="00FE4C5A">
        <w:tc>
          <w:tcPr>
            <w:tcW w:w="4513" w:type="dxa"/>
            <w:tcBorders>
              <w:top w:val="single" w:sz="4" w:space="0" w:color="auto"/>
              <w:bottom w:val="single" w:sz="4" w:space="0" w:color="auto"/>
            </w:tcBorders>
          </w:tcPr>
          <w:p w14:paraId="7F08274B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76D853FD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18C1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491198AE" w14:textId="77777777" w:rsidTr="00FE4C5A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765D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681" w:type="dxa"/>
            <w:tcBorders>
              <w:left w:val="single" w:sz="4" w:space="0" w:color="auto"/>
            </w:tcBorders>
          </w:tcPr>
          <w:p w14:paraId="25A897BE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bottom w:val="single" w:sz="4" w:space="0" w:color="auto"/>
            </w:tcBorders>
          </w:tcPr>
          <w:p w14:paraId="4FD21237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</w:tr>
      <w:tr w:rsidR="009826CD" w:rsidRPr="009733EA" w14:paraId="0A6E4621" w14:textId="77777777" w:rsidTr="00FE4C5A">
        <w:tc>
          <w:tcPr>
            <w:tcW w:w="4513" w:type="dxa"/>
            <w:tcBorders>
              <w:top w:val="single" w:sz="4" w:space="0" w:color="auto"/>
              <w:bottom w:val="single" w:sz="4" w:space="0" w:color="auto"/>
            </w:tcBorders>
          </w:tcPr>
          <w:p w14:paraId="431B16BD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01442E1A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3BF7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10AABD39" w14:textId="77777777" w:rsidTr="00FE4C5A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2556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681" w:type="dxa"/>
            <w:tcBorders>
              <w:left w:val="single" w:sz="4" w:space="0" w:color="auto"/>
            </w:tcBorders>
          </w:tcPr>
          <w:p w14:paraId="65F61F0E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bottom w:val="single" w:sz="4" w:space="0" w:color="auto"/>
            </w:tcBorders>
          </w:tcPr>
          <w:p w14:paraId="2E125745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</w:tr>
      <w:tr w:rsidR="009826CD" w:rsidRPr="009733EA" w14:paraId="11AA4640" w14:textId="77777777" w:rsidTr="00FE4C5A">
        <w:tc>
          <w:tcPr>
            <w:tcW w:w="4513" w:type="dxa"/>
            <w:tcBorders>
              <w:top w:val="single" w:sz="4" w:space="0" w:color="auto"/>
              <w:bottom w:val="single" w:sz="4" w:space="0" w:color="auto"/>
            </w:tcBorders>
          </w:tcPr>
          <w:p w14:paraId="0129EE4E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40A7DB76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0F65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0E9A84D9" w14:textId="77777777" w:rsidTr="00FE4C5A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AD57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681" w:type="dxa"/>
            <w:tcBorders>
              <w:left w:val="single" w:sz="4" w:space="0" w:color="auto"/>
            </w:tcBorders>
          </w:tcPr>
          <w:p w14:paraId="0DE7B3E8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bottom w:val="single" w:sz="4" w:space="0" w:color="auto"/>
            </w:tcBorders>
          </w:tcPr>
          <w:p w14:paraId="0CED81D5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</w:tr>
      <w:tr w:rsidR="009826CD" w:rsidRPr="009733EA" w14:paraId="408D7DC5" w14:textId="77777777" w:rsidTr="00FE4C5A">
        <w:tc>
          <w:tcPr>
            <w:tcW w:w="4513" w:type="dxa"/>
            <w:tcBorders>
              <w:top w:val="single" w:sz="4" w:space="0" w:color="auto"/>
              <w:bottom w:val="single" w:sz="4" w:space="0" w:color="auto"/>
            </w:tcBorders>
          </w:tcPr>
          <w:p w14:paraId="58E742B6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3AF71DB4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5736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756228E4" w14:textId="77777777" w:rsidTr="00FE4C5A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CF87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681" w:type="dxa"/>
            <w:tcBorders>
              <w:left w:val="single" w:sz="4" w:space="0" w:color="auto"/>
            </w:tcBorders>
          </w:tcPr>
          <w:p w14:paraId="2C0C232B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</w:tcBorders>
          </w:tcPr>
          <w:p w14:paraId="68ADFA24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</w:tr>
      <w:tr w:rsidR="009826CD" w:rsidRPr="009733EA" w14:paraId="4E1FE1A2" w14:textId="77777777" w:rsidTr="00FE4C5A">
        <w:tc>
          <w:tcPr>
            <w:tcW w:w="4513" w:type="dxa"/>
            <w:tcBorders>
              <w:top w:val="single" w:sz="4" w:space="0" w:color="auto"/>
              <w:bottom w:val="single" w:sz="4" w:space="0" w:color="auto"/>
            </w:tcBorders>
          </w:tcPr>
          <w:p w14:paraId="51C7AFA8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sym w:font="Symbol" w:char="F0AF"/>
            </w:r>
          </w:p>
        </w:tc>
        <w:tc>
          <w:tcPr>
            <w:tcW w:w="681" w:type="dxa"/>
          </w:tcPr>
          <w:p w14:paraId="74AAB165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bottom w:val="single" w:sz="4" w:space="0" w:color="auto"/>
            </w:tcBorders>
          </w:tcPr>
          <w:p w14:paraId="53646913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49CFEF86" w14:textId="77777777" w:rsidTr="00FE4C5A"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D4A0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ВОЗНИКНОВЕНИЕ НОВЫХ ВИДОВ</w:t>
            </w:r>
          </w:p>
        </w:tc>
        <w:tc>
          <w:tcPr>
            <w:tcW w:w="681" w:type="dxa"/>
            <w:tcBorders>
              <w:left w:val="single" w:sz="4" w:space="0" w:color="auto"/>
              <w:right w:val="single" w:sz="4" w:space="0" w:color="auto"/>
            </w:tcBorders>
          </w:tcPr>
          <w:p w14:paraId="382CD09F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3D14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ВОЗНИКНОВЕНИЕ НОВЫХ ВИДОВ</w:t>
            </w:r>
          </w:p>
        </w:tc>
      </w:tr>
    </w:tbl>
    <w:p w14:paraId="4924B78E" w14:textId="77777777" w:rsidR="009826CD" w:rsidRPr="009733EA" w:rsidRDefault="009826CD" w:rsidP="009826CD">
      <w:pPr>
        <w:pStyle w:val="11"/>
        <w:jc w:val="center"/>
        <w:rPr>
          <w:rFonts w:ascii="Calibri" w:hAnsi="Calibri"/>
          <w:b/>
          <w:bCs/>
          <w:szCs w:val="24"/>
        </w:rPr>
      </w:pPr>
    </w:p>
    <w:p w14:paraId="20A28E31" w14:textId="77777777" w:rsidR="000F2DF2" w:rsidRDefault="000F2DF2" w:rsidP="00240EDE">
      <w:pPr>
        <w:spacing w:after="0" w:line="240" w:lineRule="auto"/>
      </w:pPr>
    </w:p>
    <w:p w14:paraId="1735ABD8" w14:textId="77777777" w:rsidR="000F2DF2" w:rsidRDefault="000F2DF2" w:rsidP="00240EDE">
      <w:pPr>
        <w:spacing w:after="0" w:line="240" w:lineRule="auto"/>
      </w:pPr>
    </w:p>
    <w:p w14:paraId="010E403C" w14:textId="77777777" w:rsidR="009826CD" w:rsidRPr="009733EA" w:rsidRDefault="009826CD" w:rsidP="009826CD">
      <w:pPr>
        <w:pStyle w:val="11"/>
        <w:jc w:val="center"/>
        <w:rPr>
          <w:rFonts w:ascii="Calibri" w:hAnsi="Calibri"/>
          <w:b/>
          <w:bCs/>
          <w:szCs w:val="24"/>
        </w:rPr>
      </w:pPr>
      <w:r w:rsidRPr="009733EA">
        <w:rPr>
          <w:rFonts w:ascii="Calibri" w:hAnsi="Calibri"/>
          <w:b/>
          <w:bCs/>
          <w:szCs w:val="24"/>
        </w:rPr>
        <w:t>СПОСОБЫ ВИДООБРАЗОВАНИЯ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5"/>
        <w:gridCol w:w="7296"/>
      </w:tblGrid>
      <w:tr w:rsidR="009826CD" w:rsidRPr="009733EA" w14:paraId="43C07DBB" w14:textId="77777777" w:rsidTr="00FE4C5A">
        <w:tc>
          <w:tcPr>
            <w:tcW w:w="2275" w:type="dxa"/>
          </w:tcPr>
          <w:p w14:paraId="1AC2EB35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b/>
                <w:bCs/>
                <w:szCs w:val="24"/>
              </w:rPr>
            </w:pPr>
            <w:r w:rsidRPr="009733EA">
              <w:rPr>
                <w:rFonts w:ascii="Calibri" w:hAnsi="Calibri"/>
                <w:b/>
                <w:bCs/>
                <w:szCs w:val="24"/>
              </w:rPr>
              <w:t xml:space="preserve">Варианты </w:t>
            </w:r>
          </w:p>
          <w:p w14:paraId="42C60694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b/>
                <w:bCs/>
                <w:szCs w:val="24"/>
              </w:rPr>
            </w:pPr>
            <w:r w:rsidRPr="009733EA">
              <w:rPr>
                <w:rFonts w:ascii="Calibri" w:hAnsi="Calibri"/>
                <w:b/>
                <w:bCs/>
                <w:szCs w:val="24"/>
              </w:rPr>
              <w:t>видообразования</w:t>
            </w:r>
          </w:p>
        </w:tc>
        <w:tc>
          <w:tcPr>
            <w:tcW w:w="7296" w:type="dxa"/>
          </w:tcPr>
          <w:p w14:paraId="41F73531" w14:textId="77777777" w:rsidR="009826CD" w:rsidRPr="009733EA" w:rsidRDefault="009826CD" w:rsidP="00FE4C5A">
            <w:pPr>
              <w:pStyle w:val="11"/>
              <w:jc w:val="center"/>
              <w:rPr>
                <w:rFonts w:ascii="Calibri" w:hAnsi="Calibri"/>
                <w:b/>
                <w:bCs/>
                <w:szCs w:val="24"/>
              </w:rPr>
            </w:pPr>
            <w:r w:rsidRPr="009733EA">
              <w:rPr>
                <w:rFonts w:ascii="Calibri" w:hAnsi="Calibri"/>
                <w:b/>
                <w:bCs/>
                <w:szCs w:val="24"/>
              </w:rPr>
              <w:t>Способы, характерные для данного варианта</w:t>
            </w:r>
          </w:p>
        </w:tc>
      </w:tr>
      <w:tr w:rsidR="009826CD" w:rsidRPr="009733EA" w14:paraId="554D34FC" w14:textId="77777777" w:rsidTr="00FE4C5A">
        <w:tc>
          <w:tcPr>
            <w:tcW w:w="2275" w:type="dxa"/>
          </w:tcPr>
          <w:p w14:paraId="4AA43C1C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АЛЛОПАТРИЧЕСКОЕ</w:t>
            </w:r>
          </w:p>
          <w:p w14:paraId="19A2DB76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(ГЕОГРАФИЧЕСКОЕ)</w:t>
            </w:r>
          </w:p>
        </w:tc>
        <w:tc>
          <w:tcPr>
            <w:tcW w:w="7296" w:type="dxa"/>
          </w:tcPr>
          <w:p w14:paraId="17C9F6D1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  <w:p w14:paraId="3A0E6533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2E45E51E" w14:textId="77777777" w:rsidTr="00FE4C5A">
        <w:tc>
          <w:tcPr>
            <w:tcW w:w="2275" w:type="dxa"/>
          </w:tcPr>
          <w:p w14:paraId="0DF69120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СИМПАТРИЧЕСКОЕ</w:t>
            </w:r>
          </w:p>
        </w:tc>
        <w:tc>
          <w:tcPr>
            <w:tcW w:w="7296" w:type="dxa"/>
          </w:tcPr>
          <w:p w14:paraId="472A297A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  <w:p w14:paraId="378617A5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30723161" w14:textId="77777777" w:rsidTr="00FE4C5A">
        <w:tc>
          <w:tcPr>
            <w:tcW w:w="2275" w:type="dxa"/>
          </w:tcPr>
          <w:p w14:paraId="4A737103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ДИВЕРГЕНТНОЕ</w:t>
            </w:r>
          </w:p>
        </w:tc>
        <w:tc>
          <w:tcPr>
            <w:tcW w:w="7296" w:type="dxa"/>
          </w:tcPr>
          <w:p w14:paraId="49C35402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  <w:p w14:paraId="657ABB59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7E36E45B" w14:textId="77777777" w:rsidTr="00FE4C5A">
        <w:tc>
          <w:tcPr>
            <w:tcW w:w="2275" w:type="dxa"/>
          </w:tcPr>
          <w:p w14:paraId="27DD2D3B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ФЕЛИТИЧЕСКОЕ</w:t>
            </w:r>
          </w:p>
        </w:tc>
        <w:tc>
          <w:tcPr>
            <w:tcW w:w="7296" w:type="dxa"/>
          </w:tcPr>
          <w:p w14:paraId="6B1D05D9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  <w:p w14:paraId="537658BB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</w:tc>
      </w:tr>
      <w:tr w:rsidR="009826CD" w:rsidRPr="009733EA" w14:paraId="01387757" w14:textId="77777777" w:rsidTr="00FE4C5A">
        <w:tc>
          <w:tcPr>
            <w:tcW w:w="2275" w:type="dxa"/>
          </w:tcPr>
          <w:p w14:paraId="1AE382E1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  <w:r w:rsidRPr="009733EA">
              <w:rPr>
                <w:rFonts w:ascii="Calibri" w:hAnsi="Calibri"/>
                <w:szCs w:val="24"/>
              </w:rPr>
              <w:t>ГИБРИДОГЕННОЕ</w:t>
            </w:r>
          </w:p>
        </w:tc>
        <w:tc>
          <w:tcPr>
            <w:tcW w:w="7296" w:type="dxa"/>
          </w:tcPr>
          <w:p w14:paraId="2520A2F8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  <w:p w14:paraId="7018C488" w14:textId="77777777" w:rsidR="009826CD" w:rsidRPr="009733EA" w:rsidRDefault="009826CD" w:rsidP="00FE4C5A">
            <w:pPr>
              <w:pStyle w:val="11"/>
              <w:rPr>
                <w:rFonts w:ascii="Calibri" w:hAnsi="Calibri"/>
                <w:szCs w:val="24"/>
              </w:rPr>
            </w:pPr>
          </w:p>
        </w:tc>
      </w:tr>
    </w:tbl>
    <w:p w14:paraId="6E4707AA" w14:textId="77777777" w:rsidR="009826CD" w:rsidRDefault="009826CD" w:rsidP="009826CD">
      <w:pPr>
        <w:spacing w:after="0" w:line="240" w:lineRule="auto"/>
      </w:pPr>
    </w:p>
    <w:p w14:paraId="35FDF467" w14:textId="77777777" w:rsidR="009826CD" w:rsidRDefault="009826CD" w:rsidP="009826CD">
      <w:pPr>
        <w:spacing w:after="0" w:line="240" w:lineRule="auto"/>
      </w:pPr>
    </w:p>
    <w:p w14:paraId="6A95EB28" w14:textId="77777777" w:rsidR="000F2DF2" w:rsidRDefault="000F2DF2" w:rsidP="00240EDE">
      <w:pPr>
        <w:spacing w:after="0" w:line="240" w:lineRule="auto"/>
      </w:pPr>
    </w:p>
    <w:p w14:paraId="146B5246" w14:textId="77777777" w:rsidR="000F2DF2" w:rsidRDefault="000F2DF2" w:rsidP="00240EDE">
      <w:pPr>
        <w:spacing w:after="0" w:line="240" w:lineRule="auto"/>
      </w:pPr>
    </w:p>
    <w:p w14:paraId="743FFAC1" w14:textId="77777777" w:rsidR="000F2DF2" w:rsidRDefault="000F2DF2" w:rsidP="00240EDE">
      <w:pPr>
        <w:spacing w:after="0" w:line="240" w:lineRule="auto"/>
      </w:pPr>
    </w:p>
    <w:p w14:paraId="5583A836" w14:textId="5FC0043E" w:rsidR="000F2DF2" w:rsidRDefault="000F2DF2" w:rsidP="00240EDE">
      <w:pPr>
        <w:spacing w:after="0" w:line="240" w:lineRule="auto"/>
      </w:pPr>
      <w:bookmarkStart w:id="0" w:name="_GoBack"/>
      <w:bookmarkEnd w:id="0"/>
    </w:p>
    <w:sectPr w:rsidR="000F2DF2" w:rsidSect="00240EDE">
      <w:type w:val="continuous"/>
      <w:pgSz w:w="11906" w:h="16838"/>
      <w:pgMar w:top="709" w:right="85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11EEF"/>
    <w:multiLevelType w:val="hybridMultilevel"/>
    <w:tmpl w:val="F888397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EDE"/>
    <w:rsid w:val="000C550E"/>
    <w:rsid w:val="000F2DF2"/>
    <w:rsid w:val="00170866"/>
    <w:rsid w:val="00240EDE"/>
    <w:rsid w:val="0027074E"/>
    <w:rsid w:val="003D3CB5"/>
    <w:rsid w:val="004A216D"/>
    <w:rsid w:val="009826CD"/>
    <w:rsid w:val="00E00013"/>
    <w:rsid w:val="00EA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DE0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0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6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E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4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40EDE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40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40EDE"/>
    <w:rPr>
      <w:rFonts w:ascii="Tahoma" w:hAnsi="Tahoma" w:cs="Tahoma"/>
      <w:sz w:val="16"/>
      <w:szCs w:val="16"/>
    </w:rPr>
  </w:style>
  <w:style w:type="paragraph" w:customStyle="1" w:styleId="11">
    <w:name w:val="Стиль1"/>
    <w:basedOn w:val="a"/>
    <w:rsid w:val="009826C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9826C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0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6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E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4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40EDE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40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40EDE"/>
    <w:rPr>
      <w:rFonts w:ascii="Tahoma" w:hAnsi="Tahoma" w:cs="Tahoma"/>
      <w:sz w:val="16"/>
      <w:szCs w:val="16"/>
    </w:rPr>
  </w:style>
  <w:style w:type="paragraph" w:customStyle="1" w:styleId="11">
    <w:name w:val="Стиль1"/>
    <w:basedOn w:val="a"/>
    <w:rsid w:val="009826C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9826C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4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school.xvatit.com/index.php?title=%D0%A4%D0%B0%D0%B9%D0%BB:10-11_69_2_3.jpg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school.xvatit.com/index.php?title=%D0%A4%D0%B0%D0%B9%D0%BB:10-11_69_2_1.jpg" TargetMode="Externa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chool.xvatit.com/index.php?title=%D0%A4%D0%BE%D1%80%D0%BC%D1%8B_%D1%80%D0%B0%D0%B7%D0%BC%D0%BD%D0%BE%D0%B6%D0%B5%D0%BD%D0%B8%D1%8F_%D0%BE%D1%80%D0%B3%D0%B0%D0%BD%D0%B8%D0%B7%D0%BC%D0%BE%D0%B2._%D0%91%D0%B5%D1%81%D0%BF%D0%BE%D0%BB%D0%BE%D0%B5_%D1%80%D0%B0%D0%B7%D0%BC%D0%BD%D0%BE%D0%B6%D0%B5%D0%BD%D0%B8%D0%B5" TargetMode="External"/><Relationship Id="rId11" Type="http://schemas.openxmlformats.org/officeDocument/2006/relationships/hyperlink" Target="http://school.xvatit.com/index.php?title=%D0%A4%D0%B0%D0%B9%D0%BB:10-11_69_2_2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http://school.xvatit.com/index.php?title=%D0%9F%D1%80%D0%B5%D0%B7%D0%B5%D0%BD%D1%82%D0%B0%D1%86%D0%B8%D1%8F_%D1%83%D1%80%D0%BE%D0%BA%D0%B0_%D0%BD%D0%B0_%D1%82%D0%B5%D0%BC%D1%83:_%D0%AF%D0%B4%D1%80%D0%BE_%D0%BA%D0%BB%D0%B5%D1%82%D0%BA%D0%B8._%D0%A5%D1%80%D0%BE%D0%BC%D0%BE%D1%81%D0%BE%D0%BC%D0%BD%D1%8B%D0%B9_%D0%BD%D0%B0%D0%B1%D0%BE%D1%80_%D0%BA%D0%BB%D0%B5%D1%82%D0%BA%D0%B8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chool.xvatit.com/index.php?title=%D0%9F%D1%80%D0%B8%D1%87%D0%B8%D0%BD%D1%8B_%D0%BC%D1%83%D1%82%D0%B0%D1%86%D0%B8%D0%B9._%D0%A1%D0%BE%D0%BC%D0%B0%D1%82%D0%B8%D1%87%D0%B5%D1%81%D0%BA%D0%B8%D0%B5_%D0%B8_%D0%B3%D0%B5%D0%BD%D0%B5%D1%80%D0%B0%D1%82%D0%B8%D0%B2%D0%BD%D1%8B%D0%B5_%D0%BC%D1%83%D1%82%D0%B0%D1%86%D0%B8%D0%B8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2025-12-22T17:59:00Z</cp:lastPrinted>
  <dcterms:created xsi:type="dcterms:W3CDTF">2025-12-23T15:00:00Z</dcterms:created>
  <dcterms:modified xsi:type="dcterms:W3CDTF">2025-12-24T09:18:00Z</dcterms:modified>
</cp:coreProperties>
</file>