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Учреждение образования 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ИНФОРМАТИКИ И РАДИОЭЛЕКТРОНИКИ 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Факультет информационных технологий и управления </w:t>
      </w:r>
      <w:r>
        <w:rPr/>
        <w:br/>
      </w:r>
      <w:r>
        <w:rPr>
          <w:rFonts w:eastAsia="Times New Roman" w:cs="Times New Roman"/>
          <w:sz w:val="28"/>
          <w:szCs w:val="28"/>
          <w:lang w:val="ru-RU"/>
        </w:rPr>
        <w:t>Кафедра информационных технологий автоматизированных систем</w:t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Отчет по лабораторной работе № 1</w:t>
      </w:r>
      <w:r>
        <w:rPr/>
        <w:br/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 xml:space="preserve">«Анализ структуры базы данных </w:t>
      </w:r>
      <w:r>
        <w:rPr>
          <w:rFonts w:eastAsia="Times New Roman" w:cs="Times New Roman"/>
          <w:b w:val="false"/>
          <w:bCs w:val="false"/>
          <w:sz w:val="28"/>
          <w:szCs w:val="28"/>
        </w:rPr>
        <w:t>AdventureWorksDW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2017»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>по дисциплине «Хранилища данных и OLAP-системы»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tbl>
      <w:tblPr>
        <w:tblW w:w="9689" w:type="dxa"/>
        <w:jc w:val="left"/>
        <w:tblInd w:w="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9"/>
        <w:gridCol w:w="4469"/>
      </w:tblGrid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Autospacing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sz w:val="28"/>
                <w:szCs w:val="28"/>
              </w:rPr>
              <w:t>Проверила:</w:t>
            </w:r>
          </w:p>
        </w:tc>
        <w:tc>
          <w:tcPr>
            <w:tcW w:w="4469" w:type="dxa"/>
            <w:tcBorders/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Autospacing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sz w:val="28"/>
                <w:szCs w:val="28"/>
              </w:rPr>
              <w:t>Выполнил:</w:t>
            </w:r>
          </w:p>
        </w:tc>
      </w:tr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Шульдова Светлана Георгиевна</w:t>
            </w:r>
          </w:p>
        </w:tc>
        <w:tc>
          <w:tcPr>
            <w:tcW w:w="4469" w:type="dxa"/>
            <w:tcBorders/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Autospacing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Студент гр. 025941</w:t>
            </w:r>
          </w:p>
        </w:tc>
      </w:tr>
      <w:tr>
        <w:trPr/>
        <w:tc>
          <w:tcPr>
            <w:tcW w:w="5219" w:type="dxa"/>
            <w:tcBorders/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Autospacing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</w:r>
          </w:p>
        </w:tc>
        <w:tc>
          <w:tcPr>
            <w:tcW w:w="4469" w:type="dxa"/>
            <w:tcBorders/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Autospacing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Колесников В.Г.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color w:val="auto"/>
          <w:sz w:val="28"/>
          <w:szCs w:val="28"/>
          <w:lang w:val="ru-RU"/>
        </w:rPr>
      </w:pPr>
      <w:r>
        <w:rPr>
          <w:rFonts w:eastAsia="Times New Roman" w:cs="Times New Roman"/>
          <w:color w:val="auto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Минск 2021 </w:t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  <w:lang w:val="ru-RU"/>
        </w:rPr>
        <w:t>Задание: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1. Загрузите среду SSMS и подключите экземпляр SQL Server.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2. Восстановите и откройте в обозревателе объектов БД AdventureWorksDW2017.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3. Создайте схему БД с таблицами: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DimCustomer;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DimDate;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DimGeography;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DimProduct;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DimProductCategory;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DimProductSubcategory;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FactInternetSales.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4. Определите измерения и факты.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5. Для измерений определите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ключи (keys) — применяются для идентификации объектов;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столбцы имен (name columns) — используются для понятных человеку названий объектов;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атрибуты (attributes) — применяются для формирования сводок при анализе данных;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свойства элементов (member properties) — используются для меток или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обозначений в отчетах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6. Выявите атрибуты измерений, образующие естественные иерархии. Определите уровни иерархии.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Например, путь детализации календаря в измерении DimDate проходит через следующие уровни: CalendarYear→ CalendarSemester→ CalendarQuarter→ EnglishMonthName→ FullDateAlternateKey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7. Найдите все возможные иерархии в измерении DimCustomer, включая атрибуты в измерении и атрибуты в таблице уточняющих запросов DimGeography.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8. Для таблицы фактов определите :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внешние ключи;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меры;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855" w:leader="none"/>
        </w:tabs>
        <w:bidi w:val="0"/>
        <w:spacing w:lineRule="auto" w:line="240" w:before="0" w:after="0"/>
        <w:ind w:left="0" w:right="0" w:firstLine="567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 xml:space="preserve">столбцы с бизнес-ключом из основной исходной таблицы </w:t>
      </w: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(</w:t>
      </w: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необязательно).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9. Определите аддитивность мер таблицы FactInternetSales 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10. Просмотрите все таблицы фактов БД AdventureWorksDW27. Найдите все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полуаддитивные меры.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Выполнение: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40" w:before="0" w:after="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На рисунке 1 приведена схема базы данных.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3950" cy="52622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0" t="-153" r="-130" b="-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5262245"/>
                    </a:xfrm>
                    <a:prstGeom prst="rect">
                      <a:avLst/>
                    </a:prstGeom>
                    <a:ln w="12700">
                      <a:solidFill>
                        <a:srgbClr val="11111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 xml:space="preserve">Схема </w:t>
      </w:r>
      <w:r>
        <w:rPr>
          <w:rFonts w:eastAsia="Times New Roman" w:cs="Times New Roman"/>
          <w:sz w:val="28"/>
          <w:szCs w:val="28"/>
          <w:lang w:val="ru-RU"/>
        </w:rPr>
        <w:t xml:space="preserve">базы данных  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Измерения: </w:t>
      </w:r>
      <w:r>
        <w:rPr>
          <w:rFonts w:eastAsia="Times New Roman" w:cs="Times New Roman"/>
          <w:sz w:val="28"/>
          <w:szCs w:val="28"/>
          <w:lang w:val="en-US"/>
        </w:rPr>
        <w:t>DimProduct, DimProductSubcategory, DimProductCategory, DimCustomer, DimDate, DimGeography.</w:t>
      </w:r>
    </w:p>
    <w:p>
      <w:pPr>
        <w:pStyle w:val="Normal"/>
        <w:widowControl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Факты: </w:t>
      </w:r>
      <w:r>
        <w:rPr>
          <w:rFonts w:eastAsia="Times New Roman" w:cs="Times New Roman"/>
          <w:sz w:val="28"/>
          <w:szCs w:val="28"/>
          <w:lang w:val="en-US"/>
        </w:rPr>
        <w:t>FactInternetSales.</w:t>
      </w:r>
    </w:p>
    <w:p>
      <w:pPr>
        <w:pStyle w:val="Normal"/>
        <w:widowControl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Для каждого измерения определены ключи, столбцы имен, атрибуты и свойства элементов. Данные определения отображены в таблице 1.</w:t>
      </w:r>
    </w:p>
    <w:p>
      <w:pPr>
        <w:pStyle w:val="Normal"/>
        <w:widowControl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40" w:before="0" w:after="0"/>
        <w:ind w:left="0" w:right="0" w:firstLine="709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Таблица 1</w:t>
      </w:r>
    </w:p>
    <w:tbl>
      <w:tblPr>
        <w:tblW w:w="9768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</w:tblPr>
      <w:tblGrid>
        <w:gridCol w:w="1828"/>
        <w:gridCol w:w="1832"/>
        <w:gridCol w:w="1828"/>
        <w:gridCol w:w="1652"/>
        <w:gridCol w:w="2628"/>
      </w:tblGrid>
      <w:tr>
        <w:trPr/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Измерение</w:t>
            </w:r>
          </w:p>
        </w:tc>
        <w:tc>
          <w:tcPr>
            <w:tcW w:w="1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Ключи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Столбцы имен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Свойства элементов</w:t>
            </w:r>
          </w:p>
        </w:tc>
      </w:tr>
      <w:tr>
        <w:trPr/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DimProduct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rFonts w:eastAsia="Times New Roman" w:cs="Times New Roman"/>
                <w:sz w:val="28"/>
                <w:szCs w:val="28"/>
              </w:rPr>
              <w:t>P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roductKey (PK),</w:t>
            </w:r>
            <w:r>
              <w:rPr/>
              <w:br/>
            </w:r>
            <w:r>
              <w:rPr>
                <w:rFonts w:eastAsia="Times New Roman" w:cs="Times New Roman"/>
                <w:sz w:val="28"/>
                <w:szCs w:val="28"/>
              </w:rPr>
              <w:t>P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roductAlternateKey (AK), StartDate (AK),</w:t>
            </w:r>
            <w:r>
              <w:rPr/>
              <w:br/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ProductSubcategoryKey (FK)</w:t>
            </w:r>
          </w:p>
        </w:tc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S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tandardCost, Color, ReorderPoint, ListPrice, Size, Weight, DaysToManufacture, DealerPrice, Status</w:t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S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tandardCost, Color, ReorderPoint, ListPrice, Size, Weight, DaysToManufacture, DealerPrice, Status, StartDate, EndDate</w:t>
            </w:r>
          </w:p>
        </w:tc>
        <w:tc>
          <w:tcPr>
            <w:tcW w:w="2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eastAsia="Times New Roman" w:cs="Times New Roman"/>
                <w:color w:themeColor="text1" w:themeShade="ff" w:themeTint="ff"/>
                <w:sz w:val="28"/>
                <w:szCs w:val="28"/>
                <w:shd w:fill="auto" w:val="clear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  <w:shd w:fill="auto" w:val="clear"/>
                <w:lang w:val="en-US"/>
              </w:rPr>
              <w:t>WeightUnitMeasureCode, SizeUnitMeasureCode, EnglishProductName, SpanishProductName, FrenchProductName, FinishedGoodsFlag, SafetyStockLevel, SizeRange, ProductLine, Class, Style, LargePhoto, EnglishDescription, FrenchDescription, ChineseDescription, ArabicDescription, HebrewDescription, ThaiDescription, GermanDescription, JapaneseDescription, TurkishDescription, Status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  <w:shd w:fill="auto" w:val="clear"/>
              </w:rPr>
              <w:t xml:space="preserve">  </w:t>
            </w:r>
          </w:p>
        </w:tc>
      </w:tr>
      <w:tr>
        <w:trPr/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DimProductSubcategory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ProductSubcategoryKey (PK), ProductSubcategoryAlternateKey (AK), ProductCategoryKey (FK)</w:t>
            </w:r>
          </w:p>
        </w:tc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N/A</w:t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N/A</w:t>
            </w:r>
          </w:p>
        </w:tc>
        <w:tc>
          <w:tcPr>
            <w:tcW w:w="2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EnglishProductSubcategoryName, SpanishProductSubcategoryName, FrenchProductSubcategoryName</w:t>
            </w:r>
          </w:p>
        </w:tc>
      </w:tr>
      <w:tr>
        <w:trPr/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DimProductCategory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ProductCategoryKey (PK), ProductCategoryAlternateKey (AK)</w:t>
            </w:r>
          </w:p>
        </w:tc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N/A</w:t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 w:val="28"/>
                <w:szCs w:val="28"/>
                <w:lang w:val="en-US"/>
              </w:rPr>
              <w:t>N/A</w:t>
            </w:r>
          </w:p>
        </w:tc>
        <w:tc>
          <w:tcPr>
            <w:tcW w:w="2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EnglishProductCategoryName, SpanishProductCategoryName, FrenchProductCategoryName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Продолжение таблицы 1</w:t>
      </w:r>
    </w:p>
    <w:tbl>
      <w:tblPr>
        <w:tblW w:w="9768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</w:tblPr>
      <w:tblGrid>
        <w:gridCol w:w="1828"/>
        <w:gridCol w:w="1832"/>
        <w:gridCol w:w="1828"/>
        <w:gridCol w:w="1652"/>
        <w:gridCol w:w="2628"/>
      </w:tblGrid>
      <w:tr>
        <w:trPr/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Измерение</w:t>
            </w:r>
          </w:p>
        </w:tc>
        <w:tc>
          <w:tcPr>
            <w:tcW w:w="1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Ключи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Столбцы имен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Свойства элементов</w:t>
            </w:r>
          </w:p>
        </w:tc>
      </w:tr>
      <w:tr>
        <w:trPr/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DimCustomer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rFonts w:eastAsia="Times New Roman" w:cs="Times New Roman"/>
                <w:sz w:val="28"/>
                <w:szCs w:val="28"/>
              </w:rPr>
              <w:t>CustomerKey (PK),</w:t>
            </w:r>
            <w:r>
              <w:rPr/>
              <w:br/>
            </w:r>
            <w:r>
              <w:rPr>
                <w:rFonts w:eastAsia="Times New Roman" w:cs="Times New Roman"/>
                <w:sz w:val="28"/>
                <w:szCs w:val="28"/>
              </w:rPr>
              <w:t>GeographyKey(FK),</w:t>
            </w:r>
            <w:r>
              <w:rPr/>
              <w:br/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CustomerAlternateKey (AK)</w:t>
            </w:r>
          </w:p>
        </w:tc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FirstName, 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MiddleName,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 LastName, BirthDate, MaritalStatus, Gender, EmailAddress, YearliIncome, TotalChildren, Phone</w:t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FirstName, 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MiddleName,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LastName, BirthDate, MaritalStatus, Gender, YearliIncome, TotalChildren, Title,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 xml:space="preserve"> NumberCarsOwned, DateFirstPurchase</w:t>
            </w:r>
          </w:p>
        </w:tc>
        <w:tc>
          <w:tcPr>
            <w:tcW w:w="2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NameStyle, 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MaritalStatus, Gender, EnglishEducation, SpanishEducation, FrenchEducation, EnglishOccupation, SpanishOccupation, FrenchOccupation, DateFirstPurchase, CommuteDistance,Suffix, NumberChildrenAtHome, HouseOwnerFlag, AddressLine1, AddressLine2</w:t>
            </w:r>
          </w:p>
        </w:tc>
      </w:tr>
      <w:tr>
        <w:trPr/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DimDate</w:t>
            </w:r>
          </w:p>
        </w:tc>
        <w:tc>
          <w:tcPr>
            <w:tcW w:w="1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rFonts w:eastAsia="Times New Roman" w:cs="Times New Roman"/>
                <w:sz w:val="28"/>
                <w:szCs w:val="28"/>
              </w:rPr>
              <w:t>DateKey (PK),</w:t>
            </w:r>
            <w:r>
              <w:rPr/>
              <w:br/>
            </w:r>
            <w:r>
              <w:rPr>
                <w:rFonts w:eastAsia="Times New Roman" w:cs="Times New Roman"/>
                <w:sz w:val="28"/>
                <w:szCs w:val="28"/>
              </w:rPr>
              <w:t>FullDateAlternateKey (AK)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D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ayNumberOfWeek, DayNumberOfMonth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D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ayNumberOfWeek, DayNumberOfMonth, DayNumberOfYear, WeekNumberOfYear, MonthNumberOfYear, FiscalQuarter, FiscalYear, FiscalSemester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D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ayNumberOfWeek, EnglishDayNameOfWeek, SpanishDayNameOfWeek, FrenchDayNameOfWeek, EnglishMonthName, SpanishMonthName, FrenchMonthName, CalendarQuarter, CalendarYear, CalendarSemester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right"/>
        <w:rPr>
          <w:b w:val="false"/>
          <w:b w:val="false"/>
          <w:bCs w:val="false"/>
          <w:lang w:val="ru-RU"/>
        </w:rPr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Продолжение таблицы 1</w:t>
      </w:r>
    </w:p>
    <w:tbl>
      <w:tblPr>
        <w:tblW w:w="976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28"/>
        <w:gridCol w:w="1832"/>
        <w:gridCol w:w="1828"/>
        <w:gridCol w:w="1652"/>
        <w:gridCol w:w="2628"/>
      </w:tblGrid>
      <w:tr>
        <w:trPr/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Измерение</w:t>
            </w:r>
          </w:p>
        </w:tc>
        <w:tc>
          <w:tcPr>
            <w:tcW w:w="1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Ключи</w:t>
            </w:r>
          </w:p>
        </w:tc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Столбцы имен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Атрибуты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  <w:lang w:val="ru-RU"/>
              </w:rPr>
              <w:t>Свойства элементов</w:t>
            </w:r>
          </w:p>
        </w:tc>
      </w:tr>
      <w:tr>
        <w:trPr/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DimGeography</w:t>
            </w:r>
          </w:p>
        </w:tc>
        <w:tc>
          <w:tcPr>
            <w:tcW w:w="183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rFonts w:eastAsia="Times New Roman" w:cs="Times New Roman"/>
                <w:sz w:val="28"/>
                <w:szCs w:val="28"/>
              </w:rPr>
              <w:t>GeographyKey(PK),</w:t>
            </w:r>
            <w:r>
              <w:rPr/>
              <w:br/>
            </w:r>
            <w:r>
              <w:rPr>
                <w:rFonts w:eastAsia="Times New Roman" w:cs="Times New Roman"/>
                <w:sz w:val="28"/>
                <w:szCs w:val="28"/>
              </w:rPr>
              <w:t>SalesTerritoryKey(FK)</w:t>
            </w:r>
          </w:p>
        </w:tc>
        <w:tc>
          <w:tcPr>
            <w:tcW w:w="1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City</w:t>
            </w:r>
          </w:p>
        </w:tc>
        <w:tc>
          <w:tcPr>
            <w:tcW w:w="165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City, 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StateProvinceName</w:t>
            </w:r>
          </w:p>
        </w:tc>
        <w:tc>
          <w:tcPr>
            <w:tcW w:w="2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21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CountryRegionCode,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 w:themeColor="text1" w:themeShade="ff" w:themeTint="ff"/>
                <w:sz w:val="28"/>
                <w:szCs w:val="28"/>
              </w:rPr>
              <w:t>EnglishCountryRegionName, SpanishCountryRegionName, FrenchCountryRegionName, StateProvinceCode, PostalCode, IpAddressLocator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color w:val="000000" w:themeColor="text1" w:themeShade="ff" w:themeTint="ff"/>
          <w:sz w:val="28"/>
          <w:szCs w:val="28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  <w:lang w:val="ru-RU"/>
        </w:rPr>
        <w:t>Атрибуты измерений, образующие естественные и</w:t>
      </w: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</w:rPr>
        <w:t>ерархии: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85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 xml:space="preserve">DimProduct: </w:t>
      </w: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ListPrice → DealerPrice → StandardCost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85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DimProductCategory</w:t>
      </w: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: EnglishProductCategoryName → ProductCategoryKey → EnglishProductSubcategoryName → ProductSubcategoryKey → ProductKey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85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DimDate:</w:t>
      </w:r>
    </w:p>
    <w:p>
      <w:pPr>
        <w:pStyle w:val="Normal"/>
        <w:widowControl/>
        <w:numPr>
          <w:ilvl w:val="1"/>
          <w:numId w:val="17"/>
        </w:numPr>
        <w:tabs>
          <w:tab w:val="clear" w:pos="720"/>
          <w:tab w:val="left" w:pos="795" w:leader="none"/>
        </w:tabs>
        <w:bidi w:val="0"/>
        <w:spacing w:lineRule="auto" w:line="240" w:before="0" w:after="0"/>
        <w:ind w:left="567" w:right="0" w:hanging="0"/>
        <w:jc w:val="left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CalendarYear → CalendarSemester → CalendarQuarter → EnglishMonthName → FullDateAlternateKey</w:t>
      </w:r>
    </w:p>
    <w:p>
      <w:pPr>
        <w:pStyle w:val="Normal"/>
        <w:widowControl/>
        <w:numPr>
          <w:ilvl w:val="1"/>
          <w:numId w:val="17"/>
        </w:numPr>
        <w:tabs>
          <w:tab w:val="clear" w:pos="720"/>
          <w:tab w:val="left" w:pos="795" w:leader="none"/>
        </w:tabs>
        <w:bidi w:val="0"/>
        <w:spacing w:lineRule="auto" w:line="240" w:before="0" w:after="0"/>
        <w:ind w:left="567" w:right="0" w:hanging="0"/>
        <w:jc w:val="left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DayNumberOfYear → MonthNumberOfYear → WeekNumberOfYear → DayNumberOfMonth → DayNumberOfWeek</w:t>
      </w:r>
    </w:p>
    <w:p>
      <w:pPr>
        <w:pStyle w:val="Normal"/>
        <w:widowControl/>
        <w:numPr>
          <w:ilvl w:val="1"/>
          <w:numId w:val="17"/>
        </w:numPr>
        <w:tabs>
          <w:tab w:val="clear" w:pos="720"/>
          <w:tab w:val="left" w:pos="795" w:leader="none"/>
        </w:tabs>
        <w:bidi w:val="0"/>
        <w:spacing w:lineRule="auto" w:line="240" w:before="0" w:after="0"/>
        <w:ind w:left="567" w:right="0" w:hanging="0"/>
        <w:jc w:val="left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DimDate: FiscalYear → FiscalSemester → FiscalQuarter</w:t>
      </w:r>
    </w:p>
    <w:p>
      <w:pPr>
        <w:pStyle w:val="Normal"/>
        <w:widowControl/>
        <w:numPr>
          <w:ilvl w:val="0"/>
          <w:numId w:val="16"/>
        </w:numPr>
        <w:tabs>
          <w:tab w:val="clear" w:pos="720"/>
          <w:tab w:val="left" w:pos="285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DimGeography: EnglishCountryRegionName → CountryRegionCode → StateProvinceName → StateProvinceCode → City → PostalCode → GeographyKey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Иерархии </w:t>
      </w:r>
      <w:r>
        <w:rPr>
          <w:rFonts w:eastAsia="Times New Roman" w:cs="Times New Roman"/>
          <w:b/>
          <w:bCs/>
          <w:sz w:val="28"/>
          <w:szCs w:val="28"/>
          <w:lang w:val="en-US"/>
        </w:rPr>
        <w:t>DimCustomer: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widowControl/>
        <w:numPr>
          <w:ilvl w:val="0"/>
          <w:numId w:val="18"/>
        </w:numPr>
        <w:tabs>
          <w:tab w:val="clear" w:pos="720"/>
          <w:tab w:val="left" w:pos="285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EnglishCountryRegionName → CountryRegionCode → StateProvinceName → StateProvinceCode → City → PostalCode → GeographyKey → AddressLine1 → AddressLine2</w:t>
      </w:r>
    </w:p>
    <w:p>
      <w:pPr>
        <w:pStyle w:val="Normal"/>
        <w:widowControl/>
        <w:numPr>
          <w:ilvl w:val="0"/>
          <w:numId w:val="18"/>
        </w:numPr>
        <w:tabs>
          <w:tab w:val="clear" w:pos="720"/>
          <w:tab w:val="left" w:pos="285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TotalChildren → NumberChildrenAtHome</w:t>
      </w:r>
    </w:p>
    <w:p>
      <w:pPr>
        <w:pStyle w:val="Normal"/>
        <w:widowControl/>
        <w:numPr>
          <w:ilvl w:val="0"/>
          <w:numId w:val="18"/>
        </w:numPr>
        <w:tabs>
          <w:tab w:val="clear" w:pos="720"/>
          <w:tab w:val="left" w:pos="285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/>
          <w:b w:val="false"/>
          <w:bCs w:val="false"/>
          <w:sz w:val="28"/>
          <w:szCs w:val="28"/>
          <w:lang w:val="en-US"/>
        </w:rPr>
        <w:t>LastName → MiddleName → FirstName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  <w:lang w:val="ru-RU"/>
        </w:rPr>
        <w:t xml:space="preserve">Внешние ключи </w:t>
      </w: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  <w:lang w:val="en-US"/>
        </w:rPr>
        <w:t>т</w:t>
      </w: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  <w:lang w:val="ru-RU"/>
        </w:rPr>
        <w:t>аблицы фактов:</w:t>
      </w:r>
    </w:p>
    <w:p>
      <w:pPr>
        <w:pStyle w:val="Normal"/>
        <w:spacing w:lineRule="auto" w:line="240" w:before="0" w:after="0"/>
        <w:ind w:left="0" w:right="0" w:hanging="0"/>
        <w:rPr>
          <w:rFonts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ProductKey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OrderDateKey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DueDateKey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ShipDateKey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CustomerKey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PromotionKey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CurrencyKey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</w:rPr>
        <w:t>SalesTerritoryKey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SalesOrderNumber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SalesOrderLineNumber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rPr>
          <w:b/>
          <w:b/>
          <w:bCs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Меры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таблицы фактов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spacing w:lineRule="auto" w:line="240" w:before="0" w:after="0"/>
        <w:ind w:left="0" w:right="0" w:hanging="0"/>
        <w:rPr>
          <w:rFonts w:eastAsia="Times New Roman" w:cs="Times New Roman"/>
          <w:sz w:val="28"/>
          <w:szCs w:val="28"/>
          <w:lang w:val="ru-RU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Аддитивные:</w:t>
      </w:r>
    </w:p>
    <w:p>
      <w:pPr>
        <w:pStyle w:val="Normal"/>
        <w:spacing w:lineRule="auto" w:line="240" w:before="0" w:after="0"/>
        <w:ind w:left="0" w:right="0" w:hanging="0"/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SalesAmount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OrderDate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DueDate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ShipDate</w:t>
      </w:r>
    </w:p>
    <w:p>
      <w:pPr>
        <w:pStyle w:val="Normal"/>
        <w:spacing w:lineRule="auto" w:line="240" w:before="0" w:after="0"/>
        <w:ind w:left="0" w:right="0" w:hanging="0"/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ind w:left="0" w:right="0" w:hanging="0"/>
        <w:rPr>
          <w:lang w:val="ru-RU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ru-RU"/>
        </w:rPr>
        <w:t>Полуаддитивные:</w:t>
      </w:r>
    </w:p>
    <w:p>
      <w:pPr>
        <w:pStyle w:val="Normal"/>
        <w:spacing w:lineRule="auto" w:line="240" w:before="0" w:after="0"/>
        <w:ind w:left="0" w:right="0" w:hanging="0"/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RevisionNumber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OrderQuantity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TaxAmt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Freight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DiscountAmount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Неаддитивные: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UnitPrice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ExtendedAmount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UnitPriceDiscountPct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CarrierTrackingNumber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CustomerPONumber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ProductStandardCost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TotalProductCost</w:t>
      </w:r>
    </w:p>
    <w:p>
      <w:pPr>
        <w:pStyle w:val="Normal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  <w:lang w:val="ru-RU"/>
        </w:rPr>
        <w:t xml:space="preserve">Все </w:t>
      </w: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  <w:lang w:val="ru-RU"/>
        </w:rPr>
        <w:t>полуаддитивны</w:t>
      </w: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  <w:lang w:val="ru-RU"/>
        </w:rPr>
        <w:t>е</w:t>
      </w: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  <w:lang w:val="ru-RU"/>
        </w:rPr>
        <w:t xml:space="preserve"> мер</w:t>
      </w:r>
      <w:r>
        <w:rPr>
          <w:rFonts w:eastAsia="Times New Roman" w:cs="Times New Roman"/>
          <w:b/>
          <w:bCs/>
          <w:color w:val="000000" w:themeColor="text1" w:themeShade="ff" w:themeTint="ff"/>
          <w:sz w:val="28"/>
          <w:szCs w:val="28"/>
          <w:lang w:val="ru-RU"/>
        </w:rPr>
        <w:t>ы таблиц фактов:</w:t>
      </w:r>
    </w:p>
    <w:p>
      <w:pPr>
        <w:pStyle w:val="Normal"/>
        <w:spacing w:lineRule="auto" w:line="240" w:before="0" w:after="0"/>
        <w:ind w:left="0" w:right="0" w:hanging="0"/>
        <w:rPr>
          <w:rFonts w:eastAsia="Times New Roman" w:cs="Times New Roman"/>
          <w:b/>
          <w:b/>
          <w:bCs/>
          <w:color w:val="000000" w:themeColor="text1" w:themeShade="ff" w:themeTint="ff"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85" w:leader="none"/>
        </w:tabs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FactProductInventory:</w:t>
      </w:r>
    </w:p>
    <w:p>
      <w:pPr>
        <w:pStyle w:val="Normal"/>
        <w:widowControl/>
        <w:numPr>
          <w:ilvl w:val="1"/>
          <w:numId w:val="7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UnitsIn</w:t>
      </w:r>
    </w:p>
    <w:p>
      <w:pPr>
        <w:pStyle w:val="Normal"/>
        <w:widowControl/>
        <w:numPr>
          <w:ilvl w:val="1"/>
          <w:numId w:val="7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UnitsOut</w:t>
      </w:r>
    </w:p>
    <w:p>
      <w:pPr>
        <w:pStyle w:val="Normal"/>
        <w:widowControl/>
        <w:numPr>
          <w:ilvl w:val="1"/>
          <w:numId w:val="7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UnitsBalance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285" w:leader="none"/>
        </w:tabs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FactFinance:</w:t>
      </w:r>
    </w:p>
    <w:p>
      <w:pPr>
        <w:pStyle w:val="Normal"/>
        <w:widowControl/>
        <w:numPr>
          <w:ilvl w:val="1"/>
          <w:numId w:val="9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Times New Roman" w:cs="Times New Roman"/>
          <w:b w:val="false"/>
          <w:bCs w:val="false"/>
          <w:color w:val="000000" w:themeColor="text1" w:themeShade="ff" w:themeTint="ff"/>
          <w:sz w:val="28"/>
          <w:szCs w:val="28"/>
          <w:lang w:val="ru-RU"/>
        </w:rPr>
        <w:t>Amount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285" w:leader="none"/>
        </w:tabs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sz w:val="28"/>
          <w:szCs w:val="28"/>
          <w:lang w:val="ru-RU"/>
        </w:rPr>
        <w:t>FactCurrencyRate:</w:t>
      </w:r>
    </w:p>
    <w:p>
      <w:pPr>
        <w:pStyle w:val="Normal"/>
        <w:widowControl/>
        <w:numPr>
          <w:ilvl w:val="1"/>
          <w:numId w:val="11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Times New Roman" w:cs="Times New Roman"/>
          <w:sz w:val="28"/>
          <w:szCs w:val="28"/>
          <w:lang w:val="ru-RU"/>
        </w:rPr>
        <w:t>EndOfDayRate</w:t>
      </w:r>
    </w:p>
    <w:p>
      <w:pPr>
        <w:pStyle w:val="Normal"/>
        <w:widowControl/>
        <w:numPr>
          <w:ilvl w:val="1"/>
          <w:numId w:val="11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Times New Roman" w:cs="Times New Roman"/>
          <w:sz w:val="28"/>
          <w:szCs w:val="28"/>
          <w:lang w:val="ru-RU"/>
        </w:rPr>
        <w:t>AverageRate</w:t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285" w:leader="none"/>
        </w:tabs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sz w:val="28"/>
          <w:szCs w:val="28"/>
          <w:lang w:val="ru-RU"/>
        </w:rPr>
        <w:t>FactCallCenter:</w:t>
      </w:r>
    </w:p>
    <w:p>
      <w:pPr>
        <w:pStyle w:val="Normal"/>
        <w:widowControl/>
        <w:numPr>
          <w:ilvl w:val="1"/>
          <w:numId w:val="13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Times New Roman" w:cs="Times New Roman"/>
          <w:sz w:val="28"/>
          <w:szCs w:val="28"/>
          <w:lang w:val="ru-RU"/>
        </w:rPr>
        <w:t>TotalOperators</w:t>
      </w:r>
    </w:p>
    <w:p>
      <w:pPr>
        <w:pStyle w:val="Normal"/>
        <w:widowControl/>
        <w:numPr>
          <w:ilvl w:val="1"/>
          <w:numId w:val="13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Times New Roman" w:cs="Times New Roman"/>
          <w:sz w:val="28"/>
          <w:szCs w:val="28"/>
          <w:lang w:val="ru-RU"/>
        </w:rPr>
        <w:t>Calls</w:t>
      </w:r>
    </w:p>
    <w:p>
      <w:pPr>
        <w:pStyle w:val="Normal"/>
        <w:widowControl/>
        <w:numPr>
          <w:ilvl w:val="1"/>
          <w:numId w:val="13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Times New Roman" w:cs="Times New Roman"/>
          <w:sz w:val="28"/>
          <w:szCs w:val="28"/>
          <w:lang w:val="ru-RU"/>
        </w:rPr>
        <w:t>AutomaticResponses</w:t>
      </w:r>
    </w:p>
    <w:p>
      <w:pPr>
        <w:pStyle w:val="Normal"/>
        <w:widowControl/>
        <w:numPr>
          <w:ilvl w:val="1"/>
          <w:numId w:val="13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Times New Roman" w:cs="Times New Roman"/>
          <w:sz w:val="28"/>
          <w:szCs w:val="28"/>
          <w:lang w:val="ru-RU"/>
        </w:rPr>
        <w:t>Orders</w:t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285" w:leader="none"/>
        </w:tabs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sz w:val="28"/>
          <w:szCs w:val="28"/>
          <w:lang w:val="ru-RU"/>
        </w:rPr>
        <w:t>FactInternetSales:</w:t>
      </w:r>
    </w:p>
    <w:p>
      <w:pPr>
        <w:pStyle w:val="Normal"/>
        <w:widowControl/>
        <w:numPr>
          <w:ilvl w:val="1"/>
          <w:numId w:val="15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OrderQuantity</w:t>
      </w:r>
    </w:p>
    <w:p>
      <w:pPr>
        <w:pStyle w:val="Normal"/>
        <w:widowControl/>
        <w:numPr>
          <w:ilvl w:val="1"/>
          <w:numId w:val="15"/>
        </w:numPr>
        <w:tabs>
          <w:tab w:val="clear" w:pos="720"/>
          <w:tab w:val="left" w:pos="570" w:leader="none"/>
        </w:tabs>
        <w:suppressAutoHyphens w:val="true"/>
        <w:bidi w:val="0"/>
        <w:spacing w:lineRule="auto" w:line="240" w:before="0" w:after="0"/>
        <w:ind w:left="283" w:right="0" w:hanging="0"/>
        <w:jc w:val="left"/>
        <w:rPr/>
      </w:pPr>
      <w:r>
        <w:rPr>
          <w:rFonts w:eastAsia="Times New Roman" w:cs="Times New Roman"/>
          <w:color w:val="000000" w:themeColor="text1" w:themeShade="ff" w:themeTint="ff"/>
          <w:sz w:val="28"/>
          <w:szCs w:val="28"/>
          <w:lang w:val="en-US"/>
        </w:rPr>
        <w:t>TaxAmt</w:t>
      </w:r>
    </w:p>
    <w:sectPr>
      <w:type w:val="nextPage"/>
      <w:pgSz w:w="12240" w:h="15840"/>
      <w:pgMar w:left="1620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294"/>
        </w:tabs>
        <w:ind w:left="294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654"/>
        </w:tabs>
        <w:ind w:left="654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014"/>
        </w:tabs>
        <w:ind w:left="1014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1734"/>
        </w:tabs>
        <w:ind w:left="1734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094"/>
        </w:tabs>
        <w:ind w:left="2094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2814"/>
        </w:tabs>
        <w:ind w:left="2814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174"/>
        </w:tabs>
        <w:ind w:left="3174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294"/>
        </w:tabs>
        <w:ind w:left="294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654"/>
        </w:tabs>
        <w:ind w:left="654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014"/>
        </w:tabs>
        <w:ind w:left="1014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1734"/>
        </w:tabs>
        <w:ind w:left="1734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094"/>
        </w:tabs>
        <w:ind w:left="2094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2814"/>
        </w:tabs>
        <w:ind w:left="2814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174"/>
        </w:tabs>
        <w:ind w:left="3174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294"/>
        </w:tabs>
        <w:ind w:left="294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654"/>
        </w:tabs>
        <w:ind w:left="654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014"/>
        </w:tabs>
        <w:ind w:left="1014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1734"/>
        </w:tabs>
        <w:ind w:left="1734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094"/>
        </w:tabs>
        <w:ind w:left="2094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2814"/>
        </w:tabs>
        <w:ind w:left="2814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174"/>
        </w:tabs>
        <w:ind w:left="3174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654"/>
        </w:tabs>
        <w:ind w:left="654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014"/>
        </w:tabs>
        <w:ind w:left="1014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1734"/>
        </w:tabs>
        <w:ind w:left="1734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094"/>
        </w:tabs>
        <w:ind w:left="2094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2814"/>
        </w:tabs>
        <w:ind w:left="2814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174"/>
        </w:tabs>
        <w:ind w:left="3174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654"/>
        </w:tabs>
        <w:ind w:left="654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014"/>
        </w:tabs>
        <w:ind w:left="1014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1734"/>
        </w:tabs>
        <w:ind w:left="1734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094"/>
        </w:tabs>
        <w:ind w:left="2094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2814"/>
        </w:tabs>
        <w:ind w:left="2814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174"/>
        </w:tabs>
        <w:ind w:left="3174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567"/>
        </w:tabs>
        <w:ind w:left="567" w:hanging="360"/>
      </w:pPr>
    </w:lvl>
    <w:lvl w:ilvl="1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>
      <w:start w:val="1"/>
      <w:numFmt w:val="decimal"/>
      <w:lvlText w:val="%3."/>
      <w:lvlJc w:val="left"/>
      <w:pPr>
        <w:tabs>
          <w:tab w:val="num" w:pos="1287"/>
        </w:tabs>
        <w:ind w:left="1287" w:hanging="360"/>
      </w:pPr>
    </w:lvl>
    <w:lvl w:ilvl="3">
      <w:start w:val="1"/>
      <w:numFmt w:val="decimal"/>
      <w:lvlText w:val="%4."/>
      <w:lvlJc w:val="left"/>
      <w:pPr>
        <w:tabs>
          <w:tab w:val="num" w:pos="1647"/>
        </w:tabs>
        <w:ind w:left="1647" w:hanging="360"/>
      </w:pPr>
    </w:lvl>
    <w:lvl w:ilvl="4">
      <w:start w:val="1"/>
      <w:numFmt w:val="decimal"/>
      <w:lvlText w:val="%5."/>
      <w:lvlJc w:val="left"/>
      <w:pPr>
        <w:tabs>
          <w:tab w:val="num" w:pos="2007"/>
        </w:tabs>
        <w:ind w:left="2007" w:hanging="360"/>
      </w:pPr>
    </w:lvl>
    <w:lvl w:ilvl="5">
      <w:start w:val="1"/>
      <w:numFmt w:val="decimal"/>
      <w:lvlText w:val="%6."/>
      <w:lvlJc w:val="left"/>
      <w:pPr>
        <w:tabs>
          <w:tab w:val="num" w:pos="2367"/>
        </w:tabs>
        <w:ind w:left="2367" w:hanging="360"/>
      </w:pPr>
    </w:lvl>
    <w:lvl w:ilvl="6">
      <w:start w:val="1"/>
      <w:numFmt w:val="decimal"/>
      <w:lvlText w:val="%7."/>
      <w:lvlJc w:val="left"/>
      <w:pPr>
        <w:tabs>
          <w:tab w:val="num" w:pos="2727"/>
        </w:tabs>
        <w:ind w:left="2727" w:hanging="360"/>
      </w:pPr>
    </w:lvl>
    <w:lvl w:ilvl="7">
      <w:start w:val="1"/>
      <w:numFmt w:val="decimal"/>
      <w:lvlText w:val="%8."/>
      <w:lvlJc w:val="left"/>
      <w:pPr>
        <w:tabs>
          <w:tab w:val="num" w:pos="3087"/>
        </w:tabs>
        <w:ind w:left="3087" w:hanging="360"/>
      </w:pPr>
    </w:lvl>
    <w:lvl w:ilvl="8">
      <w:start w:val="1"/>
      <w:numFmt w:val="decimal"/>
      <w:lvlText w:val="%9."/>
      <w:lvlJc w:val="left"/>
      <w:pPr>
        <w:tabs>
          <w:tab w:val="num" w:pos="3447"/>
        </w:tabs>
        <w:ind w:left="3447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87"/>
        </w:tabs>
        <w:ind w:left="12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67"/>
        </w:tabs>
        <w:ind w:left="23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47"/>
        </w:tabs>
        <w:ind w:left="3447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3e47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  <w:sz w:val="28"/>
      <w:szCs w:val="28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5753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ABE197715584789CEF6D9E7BD49A4" ma:contentTypeVersion="10" ma:contentTypeDescription="Create a new document." ma:contentTypeScope="" ma:versionID="62239860317aa358ddf4aa50df62bec8">
  <xsd:schema xmlns:xsd="http://www.w3.org/2001/XMLSchema" xmlns:xs="http://www.w3.org/2001/XMLSchema" xmlns:p="http://schemas.microsoft.com/office/2006/metadata/properties" xmlns:ns3="daf3eaee-6f56-4f46-8c85-85e19feed9b5" targetNamespace="http://schemas.microsoft.com/office/2006/metadata/properties" ma:root="true" ma:fieldsID="d56fac86e2ee63eb4e8e62508c8924ec" ns3:_="">
    <xsd:import namespace="daf3eaee-6f56-4f46-8c85-85e19feed9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3eaee-6f56-4f46-8c85-85e19feed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AD2F8-324B-4B23-B0CA-6C0FB363DF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ED660B-89FC-4F13-80E7-AEEB738F76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E7815-A28F-4C8F-BC27-31CC68A73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3eaee-6f56-4f46-8c85-85e19fee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Application>LibreOffice/7.1.3.2$Windows_X86_64 LibreOffice_project/47f78053abe362b9384784d31a6e56f8511eb1c1</Application>
  <AppVersion>15.0000</AppVersion>
  <Pages>8</Pages>
  <Words>641</Words>
  <Characters>5736</Characters>
  <CharactersWithSpaces>6176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2020-06-02T10:19:00Z</dcterms:created>
  <dc:creator>Pavel Moisiuk-Dranko</dc:creator>
  <dc:description/>
  <dc:language>en-US</dc:language>
  <cp:lastModifiedBy/>
  <dcterms:modified xsi:type="dcterms:W3CDTF">2021-05-08T19:38:55Z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0x010100EF1ABE197715584789CEF6D9E7BD49A4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