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</w:t>
      </w:r>
      <w:r>
        <w:rPr>
          <w:sz w:val="24"/>
          <w:szCs w:val="24"/>
        </w:rPr>
        <w:t>6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 курсу «Современные системы компьютерного зрения»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«Разработка программы детектирования </w:t>
      </w:r>
      <w:r>
        <w:rPr>
          <w:sz w:val="24"/>
          <w:szCs w:val="24"/>
        </w:rPr>
        <w:t>людей на изображении</w:t>
      </w:r>
      <w:r>
        <w:rPr>
          <w:sz w:val="24"/>
          <w:szCs w:val="24"/>
        </w:rPr>
        <w:t>»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val="ru-RU"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Навроцкий А.А.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Минск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 DATE \@"yyyy"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2021</w:t>
      </w:r>
      <w:r>
        <w:rPr>
          <w:sz w:val="24"/>
          <w:szCs w:val="24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Разработать программу детектирования объектов на изображении.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Для детектирования объектов на изображении применяется каскадный классификатор. Для работы с </w:t>
      </w:r>
      <w:r>
        <w:rPr>
          <w:sz w:val="24"/>
          <w:szCs w:val="24"/>
        </w:rPr>
        <w:t xml:space="preserve">такими видами </w:t>
      </w:r>
      <w:r>
        <w:rPr>
          <w:sz w:val="24"/>
          <w:szCs w:val="24"/>
        </w:rPr>
        <w:t xml:space="preserve">объектов, как </w:t>
      </w:r>
      <w:r>
        <w:rPr>
          <w:sz w:val="24"/>
          <w:szCs w:val="24"/>
        </w:rPr>
        <w:t>пешеходы</w:t>
      </w:r>
      <w:r>
        <w:rPr>
          <w:sz w:val="24"/>
          <w:szCs w:val="24"/>
        </w:rPr>
        <w:t>, есть готовые объекты для детектора. Данные объекты можно найти по ссылке https://github.com/AdityaPai2398/Vehicle-And-Pedestrian-Detection-Using-Haar-Cascades/tree/master/Main%20Project/Main%20Project.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На рисунках 1.1, 1.2 </w:t>
      </w:r>
      <w:r>
        <w:rPr>
          <w:sz w:val="24"/>
          <w:szCs w:val="24"/>
        </w:rPr>
        <w:t>и 1.3</w:t>
      </w:r>
      <w:r>
        <w:rPr>
          <w:sz w:val="24"/>
          <w:szCs w:val="24"/>
        </w:rPr>
        <w:t xml:space="preserve"> приведены оригинальные изображения, по которым будет осуществляться поиск </w:t>
      </w:r>
      <w:r>
        <w:rPr>
          <w:sz w:val="24"/>
          <w:szCs w:val="24"/>
        </w:rPr>
        <w:t>людей</w:t>
      </w:r>
      <w:r>
        <w:rPr>
          <w:sz w:val="24"/>
          <w:szCs w:val="24"/>
        </w:rPr>
        <w:t>. На рисунках 1.</w:t>
      </w:r>
      <w:r>
        <w:rPr>
          <w:sz w:val="24"/>
          <w:szCs w:val="24"/>
        </w:rPr>
        <w:t>5,</w:t>
      </w:r>
      <w:r>
        <w:rPr>
          <w:sz w:val="24"/>
          <w:szCs w:val="24"/>
        </w:rPr>
        <w:t xml:space="preserve"> 1.</w:t>
      </w:r>
      <w:r>
        <w:rPr>
          <w:sz w:val="24"/>
          <w:szCs w:val="24"/>
        </w:rPr>
        <w:t>6 и 1.7</w:t>
      </w:r>
      <w:r>
        <w:rPr>
          <w:sz w:val="24"/>
          <w:szCs w:val="24"/>
        </w:rPr>
        <w:t xml:space="preserve"> приведены результаты работы детекторов.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1415" cy="1968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Рисунок 1.1 — Оригинальное изображение для детектирования </w:t>
      </w:r>
      <w:r>
        <w:rPr>
          <w:sz w:val="24"/>
          <w:szCs w:val="24"/>
        </w:rPr>
        <w:t>людей 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9300" cy="185166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Рисунок 1.2 — Оригинальное изображение для детектирования </w:t>
      </w:r>
      <w:r>
        <w:rPr>
          <w:sz w:val="24"/>
          <w:szCs w:val="24"/>
        </w:rPr>
        <w:t>людей 2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2315" cy="198247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</w:t>
      </w:r>
      <w:r>
        <w:rPr>
          <w:sz w:val="24"/>
          <w:szCs w:val="24"/>
        </w:rPr>
        <w:t>исунок 1.3 — Оригинальное изображение без людей для проверки алгоритма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5460" cy="245935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Рисунок 1.4 — Результат работы алгоритма с первым изображением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169735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Рисунок 1.5 — Результат работы алгоритма со вторым изображением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229552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Рисунок 1.6 — Результат работы алгоритма с третьим изображением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323232"/>
      <w:kern w:val="0"/>
      <w:sz w:val="92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10" w:after="0"/>
      <w:ind w:left="180" w:hanging="0"/>
      <w:jc w:val="center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Application>LibreOffice/7.1.3.2$Linux_X86_64 LibreOffice_project/10$Build-2</Application>
  <AppVersion>15.0000</AppVersion>
  <Pages>3</Pages>
  <Words>152</Words>
  <Characters>1211</Characters>
  <CharactersWithSpaces>1350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2021-05-13T13:58:16Z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