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Story-Driven Technical Documentation Template</w:t>
      </w:r>
    </w:p>
    <w:p>
      <w:r>
        <w:t>Use this template to create engaging, story-like technical documentation with clear explanations and highlighted Java OOP concepts.</w:t>
      </w:r>
    </w:p>
    <w:p>
      <w:pPr>
        <w:pStyle w:val="Heading1"/>
      </w:pPr>
      <w:r>
        <w:t>1. Overview: Setting the Stage</w:t>
      </w:r>
    </w:p>
    <w:p>
      <w:r>
        <w:t>Introduce the project as if telling a story. Example: 'Imagine you are entering a city of tests where every building has a role.'</w:t>
      </w:r>
    </w:p>
    <w:p>
      <w:r>
        <w:rPr>
          <w:shd w:fill="FFFF00"/>
        </w:rPr>
        <w:t>Highlight OOP Concept: Abstraction - Hide complexity and show only essentials.</w:t>
      </w:r>
    </w:p>
    <w:p>
      <w:pPr>
        <w:pStyle w:val="Heading1"/>
      </w:pPr>
      <w:r>
        <w:t>2. Project Structure: The Map of the City</w:t>
      </w:r>
    </w:p>
    <w:p>
      <w:r>
        <w:t>Describe the folder structure like neighborhoods in a city. Use bullet points or diagrams.</w:t>
      </w:r>
    </w:p>
    <w:p>
      <w:r>
        <w:rPr>
          <w:shd w:fill="FFFF00"/>
        </w:rPr>
        <w:t>Highlight OOP Concept: Encapsulation - Keep related data and methods together.</w:t>
      </w:r>
    </w:p>
    <w:p>
      <w:pPr>
        <w:pStyle w:val="Heading1"/>
      </w:pPr>
      <w:r>
        <w:t>3. Class Diagram Explanation: Meet the Characters</w:t>
      </w:r>
    </w:p>
    <w:p>
      <w:r>
        <w:t>Explain each class as a character in the story. Example: 'TestBase is the wise gatekeeper.'</w:t>
      </w:r>
    </w:p>
    <w:p>
      <w:r>
        <w:rPr>
          <w:shd w:fill="FFFF00"/>
        </w:rPr>
        <w:t>Highlight OOP Concept: Inheritance - Classes extend others to reuse logic.</w:t>
      </w:r>
    </w:p>
    <w:p>
      <w:r>
        <w:rPr>
          <w:shd w:fill="FFFF00"/>
        </w:rPr>
        <w:t>Highlight OOP Concept: Polymorphism - Different classes respond to the same interface in unique ways.</w:t>
      </w:r>
    </w:p>
    <w:p>
      <w:r>
        <w:rPr>
          <w:shd w:fill="FFFF00"/>
        </w:rPr>
        <w:t>Highlight OOP Concept: Composition - Classes use other classes to achieve functionality.</w:t>
      </w:r>
    </w:p>
    <w:p>
      <w:pPr>
        <w:pStyle w:val="Heading1"/>
      </w:pPr>
      <w:r>
        <w:t>4. Configuration: The Control Room</w:t>
      </w:r>
    </w:p>
    <w:p>
      <w:r>
        <w:t>Explain configuration files as the city's rulebook. Show how environment switching works.</w:t>
      </w:r>
    </w:p>
    <w:p>
      <w:r>
        <w:rPr>
          <w:shd w:fill="FFFF00"/>
        </w:rPr>
        <w:t>Highlight OOP Concept: Singleton Pattern - Ensure one instance for global access.</w:t>
      </w:r>
    </w:p>
    <w:p>
      <w:pPr>
        <w:pStyle w:val="Heading1"/>
      </w:pPr>
      <w:r>
        <w:t>5. How to Run Tests: Launching the Adventure</w:t>
      </w:r>
    </w:p>
    <w:p>
      <w:r>
        <w:t>Describe running tests as starting a parade or quest. Include steps for IntelliJ and Maven.</w:t>
      </w:r>
    </w:p>
    <w:p>
      <w:r>
        <w:rPr>
          <w:shd w:fill="FFFF00"/>
        </w:rPr>
        <w:t>Highlight OOP Concept: Factory Pattern - Create objects without exposing creation logic.</w:t>
      </w:r>
    </w:p>
    <w:p>
      <w:pPr>
        <w:pStyle w:val="Heading1"/>
      </w:pPr>
      <w:r>
        <w:t>6. Reports: The Chronicles of Your Journey</w:t>
      </w:r>
    </w:p>
    <w:p>
      <w:r>
        <w:t>Explain reports as illustrated chronicles of adventures. Mention screenshots and summaries.</w:t>
      </w:r>
    </w:p>
    <w:p>
      <w:r>
        <w:rPr>
          <w:shd w:fill="FFFF00"/>
        </w:rPr>
        <w:t>Highlight OOP Concept: Observer Pattern - Listeners watch and react to events.</w:t>
      </w:r>
    </w:p>
    <w:p>
      <w:pPr>
        <w:pStyle w:val="Heading1"/>
      </w:pPr>
      <w:r>
        <w:t>7. How Things Work: The Short Story</w:t>
      </w:r>
    </w:p>
    <w:p>
      <w:r>
        <w:t>Summarize the flow as a quick tale of how characters interact. Use numbered steps.</w:t>
      </w:r>
    </w:p>
    <w:p>
      <w:pPr>
        <w:pStyle w:val="Heading1"/>
      </w:pPr>
      <w:r>
        <w:t>8. For Junior Developers: Your First Quest</w:t>
      </w:r>
    </w:p>
    <w:p>
      <w:r>
        <w:t>Provide a beginner-friendly path. Example: 'Start with the feature file, then meet the interpreter.'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