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b5c68"/>
          <w:highlight w:val="white"/>
        </w:rPr>
      </w:pPr>
      <w:r w:rsidDel="00000000" w:rsidR="00000000" w:rsidRPr="00000000">
        <w:rPr>
          <w:b w:val="1"/>
          <w:color w:val="4b5c68"/>
          <w:highlight w:val="white"/>
          <w:rtl w:val="0"/>
        </w:rPr>
        <w:t xml:space="preserve">Valles Marineris.jpeg</w:t>
        <w:tab/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https://photojournal.jpl.nasa.gov/catalog/pia00422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4b5c68"/>
          <w:highlight w:val="white"/>
          <w:rtl w:val="0"/>
        </w:rPr>
        <w:t xml:space="preserve">Rover's Backshell Seen From the Air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Rover's Backshell Seen From the Air – NASA Mars Exploration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journal.jpl.nasa.gov/catalog/pia00422" TargetMode="External"/><Relationship Id="rId7" Type="http://schemas.openxmlformats.org/officeDocument/2006/relationships/hyperlink" Target="https://mars.nasa.gov/resources/26694/rovers-backshell-seen-from-the-air/?_trms=3e4d1edaa64c6b70.169674536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