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16FC5" w14:textId="77777777" w:rsidR="00B51280" w:rsidRPr="00B51280" w:rsidRDefault="00B51280" w:rsidP="00B51280">
      <w:pPr>
        <w:spacing w:before="360" w:after="120" w:line="240" w:lineRule="auto"/>
        <w:ind w:left="360" w:hanging="360"/>
        <w:jc w:val="both"/>
        <w:outlineLvl w:val="1"/>
        <w:rPr>
          <w:rFonts w:ascii="Times New Roman" w:eastAsia="Times New Roman" w:hAnsi="Times New Roman" w:cs="Times New Roman"/>
          <w:b/>
          <w:bCs/>
          <w:kern w:val="0"/>
          <w:sz w:val="36"/>
          <w:szCs w:val="36"/>
          <w14:ligatures w14:val="none"/>
        </w:rPr>
      </w:pPr>
      <w:r w:rsidRPr="00B51280">
        <w:rPr>
          <w:rFonts w:ascii="Arial" w:eastAsia="Times New Roman" w:hAnsi="Arial" w:cs="Arial"/>
          <w:color w:val="000000"/>
          <w:kern w:val="0"/>
          <w:sz w:val="32"/>
          <w:szCs w:val="32"/>
          <w14:ligatures w14:val="none"/>
        </w:rPr>
        <w:t>Statement of the problem and research plan</w:t>
      </w:r>
    </w:p>
    <w:p w14:paraId="3519B4CE" w14:textId="77777777" w:rsidR="00B51280" w:rsidRPr="00B51280" w:rsidRDefault="00B51280" w:rsidP="00B51280">
      <w:pPr>
        <w:spacing w:after="120" w:line="240" w:lineRule="auto"/>
        <w:ind w:left="360" w:hanging="360"/>
        <w:jc w:val="both"/>
        <w:outlineLvl w:val="0"/>
        <w:rPr>
          <w:rFonts w:ascii="Times New Roman" w:eastAsia="Times New Roman" w:hAnsi="Times New Roman" w:cs="Times New Roman"/>
          <w:b/>
          <w:bCs/>
          <w:kern w:val="36"/>
          <w:sz w:val="48"/>
          <w:szCs w:val="48"/>
          <w14:ligatures w14:val="none"/>
        </w:rPr>
      </w:pPr>
      <w:r w:rsidRPr="00B51280">
        <w:rPr>
          <w:rFonts w:ascii="Arial" w:eastAsia="Times New Roman" w:hAnsi="Arial" w:cs="Arial"/>
          <w:b/>
          <w:bCs/>
          <w:color w:val="1B1C1D"/>
          <w:kern w:val="36"/>
          <w:sz w:val="32"/>
          <w:szCs w:val="32"/>
          <w14:ligatures w14:val="none"/>
        </w:rPr>
        <w:t>Characterizing Seismicity and Earthquake Sequences Through Knowledge Graphs</w:t>
      </w:r>
    </w:p>
    <w:p w14:paraId="363A0D51" w14:textId="77777777" w:rsidR="00B51280" w:rsidRPr="00B51280" w:rsidRDefault="00B51280" w:rsidP="00B51280">
      <w:pPr>
        <w:spacing w:before="320" w:after="80" w:line="240" w:lineRule="auto"/>
        <w:ind w:left="360" w:hanging="360"/>
        <w:jc w:val="both"/>
        <w:outlineLvl w:val="2"/>
        <w:rPr>
          <w:rFonts w:ascii="Times New Roman" w:eastAsia="Times New Roman" w:hAnsi="Times New Roman" w:cs="Times New Roman"/>
          <w:b/>
          <w:bCs/>
          <w:kern w:val="0"/>
          <w:sz w:val="27"/>
          <w:szCs w:val="27"/>
          <w14:ligatures w14:val="none"/>
        </w:rPr>
      </w:pPr>
      <w:r w:rsidRPr="00B51280">
        <w:rPr>
          <w:rFonts w:ascii="Arial" w:eastAsia="Times New Roman" w:hAnsi="Arial" w:cs="Arial"/>
          <w:b/>
          <w:bCs/>
          <w:color w:val="1B1C1D"/>
          <w:kern w:val="0"/>
          <w:sz w:val="30"/>
          <w:szCs w:val="30"/>
          <w14:ligatures w14:val="none"/>
        </w:rPr>
        <w:t>Problem statement and objective</w:t>
      </w:r>
    </w:p>
    <w:p w14:paraId="6C1DA507" w14:textId="77777777" w:rsidR="00B51280" w:rsidRPr="00B51280" w:rsidRDefault="00B51280" w:rsidP="00B51280">
      <w:pPr>
        <w:spacing w:after="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000000"/>
          <w:kern w:val="0"/>
          <w14:ligatures w14:val="none"/>
        </w:rPr>
        <w:t xml:space="preserve">Despite the rapid increase in the number of seismic monitoring studies and building high-resolution earthquake catalogs using DL models in recent years, the subsequent analyses of resulting catalogs barely go beyond simple, often, qualitative analyses. The goal of this project is to build advanced tools for processing and analyzing earthquake catalogs capable of extracting new information from rich information provided in the high-resolution (deep) catalogs. This tool should be able to quantify the characteristics of different earthquake sequences like swarms, foreshocks sequences, aftershock sequence, volcanic </w:t>
      </w:r>
      <w:proofErr w:type="gramStart"/>
      <w:r w:rsidRPr="00B51280">
        <w:rPr>
          <w:rFonts w:ascii="Arial" w:eastAsia="Times New Roman" w:hAnsi="Arial" w:cs="Arial"/>
          <w:color w:val="000000"/>
          <w:kern w:val="0"/>
          <w14:ligatures w14:val="none"/>
        </w:rPr>
        <w:t>swarms</w:t>
      </w:r>
      <w:proofErr w:type="gramEnd"/>
      <w:r w:rsidRPr="00B51280">
        <w:rPr>
          <w:rFonts w:ascii="Arial" w:eastAsia="Times New Roman" w:hAnsi="Arial" w:cs="Arial"/>
          <w:color w:val="000000"/>
          <w:kern w:val="0"/>
          <w14:ligatures w14:val="none"/>
        </w:rPr>
        <w:t xml:space="preserve"> vs tectonic swarms, induced seismicity vs tectonic aftershocks, etc.</w:t>
      </w:r>
    </w:p>
    <w:p w14:paraId="4850FE1F" w14:textId="77777777" w:rsidR="00B51280" w:rsidRPr="00B51280" w:rsidRDefault="00B51280" w:rsidP="00B51280">
      <w:pPr>
        <w:spacing w:after="0" w:line="240" w:lineRule="auto"/>
        <w:rPr>
          <w:rFonts w:ascii="Times New Roman" w:eastAsia="Times New Roman" w:hAnsi="Times New Roman" w:cs="Times New Roman"/>
          <w:kern w:val="0"/>
          <w14:ligatures w14:val="none"/>
        </w:rPr>
      </w:pPr>
    </w:p>
    <w:p w14:paraId="6631B969" w14:textId="77777777" w:rsidR="00B51280" w:rsidRPr="00B51280" w:rsidRDefault="00B51280" w:rsidP="00B51280">
      <w:pPr>
        <w:spacing w:after="120" w:line="240" w:lineRule="auto"/>
        <w:ind w:left="360" w:hanging="360"/>
        <w:jc w:val="both"/>
        <w:outlineLvl w:val="1"/>
        <w:rPr>
          <w:rFonts w:ascii="Times New Roman" w:eastAsia="Times New Roman" w:hAnsi="Times New Roman" w:cs="Times New Roman"/>
          <w:b/>
          <w:bCs/>
          <w:kern w:val="0"/>
          <w:sz w:val="36"/>
          <w:szCs w:val="36"/>
          <w14:ligatures w14:val="none"/>
        </w:rPr>
      </w:pPr>
      <w:r w:rsidRPr="00B51280">
        <w:rPr>
          <w:rFonts w:ascii="Arial" w:eastAsia="Times New Roman" w:hAnsi="Arial" w:cs="Arial"/>
          <w:b/>
          <w:bCs/>
          <w:color w:val="1B1C1D"/>
          <w:kern w:val="0"/>
          <w:sz w:val="30"/>
          <w:szCs w:val="30"/>
          <w14:ligatures w14:val="none"/>
        </w:rPr>
        <w:t>Introduction: The Challenge of Characterizing Seismicity</w:t>
      </w:r>
    </w:p>
    <w:p w14:paraId="1CA2DC4B"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t xml:space="preserve">Earthquakes are not isolated events but rather tend to occur in clusters within both space and time, forming what are known as earthquake sequences. Understanding the evolution and characteristics of these sequences is of paramount importance in seismology, as it underpins critical products such as the United States Geological Survey’s (USGS) National Seismic Hazard Model (NSHM) and operational aftershock forecasts. These models and forecasts play a vital role in assessing seismic risk and informing mitigation strategies. Despite the well-established tendency for earthquakes to cluster, the </w:t>
      </w:r>
      <w:proofErr w:type="gramStart"/>
      <w:r w:rsidRPr="00B51280">
        <w:rPr>
          <w:rFonts w:ascii="Arial" w:eastAsia="Times New Roman" w:hAnsi="Arial" w:cs="Arial"/>
          <w:color w:val="1B1C1D"/>
          <w:kern w:val="0"/>
          <w14:ligatures w14:val="none"/>
        </w:rPr>
        <w:t>manner in which</w:t>
      </w:r>
      <w:proofErr w:type="gramEnd"/>
      <w:r w:rsidRPr="00B51280">
        <w:rPr>
          <w:rFonts w:ascii="Arial" w:eastAsia="Times New Roman" w:hAnsi="Arial" w:cs="Arial"/>
          <w:color w:val="1B1C1D"/>
          <w:kern w:val="0"/>
          <w14:ligatures w14:val="none"/>
        </w:rPr>
        <w:t xml:space="preserve"> these sequences evolve can vary dramatically from one region to another and from one sequence to the next.</w:t>
      </w:r>
    </w:p>
    <w:p w14:paraId="2EE9F959"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t xml:space="preserve">Current methods for classifying earthquake sequences often rely on relatively general behaviors, such as the frequency-magnitude distribution of events within a sequence and their relative timing. For instance, sequences are commonly categorized into two main types: “mainshock-aftershock” sequences, where a large earthquake is followed by a series of smaller events, and “swarm” sequences, which are characterized by a cluster of earthquakes of roughly similar magnitude without a clear mainshock. While these classifications provide a basic framework, the distinction between them is not always clear-cut, and a wide spectrum of behaviors can be </w:t>
      </w:r>
      <w:proofErr w:type="gramStart"/>
      <w:r w:rsidRPr="00B51280">
        <w:rPr>
          <w:rFonts w:ascii="Arial" w:eastAsia="Times New Roman" w:hAnsi="Arial" w:cs="Arial"/>
          <w:color w:val="1B1C1D"/>
          <w:kern w:val="0"/>
          <w14:ligatures w14:val="none"/>
        </w:rPr>
        <w:t>observed in reality</w:t>
      </w:r>
      <w:proofErr w:type="gramEnd"/>
      <w:r w:rsidRPr="00B51280">
        <w:rPr>
          <w:rFonts w:ascii="Arial" w:eastAsia="Times New Roman" w:hAnsi="Arial" w:cs="Arial"/>
          <w:color w:val="1B1C1D"/>
          <w:kern w:val="0"/>
          <w14:ligatures w14:val="none"/>
        </w:rPr>
        <w:t>. This suggests that relying on a limited number of broad categories might not fully capture the intricate dynamics and underlying physical processes that govern earthquake sequences.</w:t>
      </w:r>
    </w:p>
    <w:p w14:paraId="610F857A"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t xml:space="preserve">To address the limitations of current classification methods, knowledge graphs offer a promising avenue for a more advanced and quantitative characterization of seismicity. Knowledge graphs are structured representations of information that organize data from multiple sources and capture the relationships between entities of interest within a specific domain. By representing earthquake sequences and their constituent events </w:t>
      </w:r>
      <w:r w:rsidRPr="00B51280">
        <w:rPr>
          <w:rFonts w:ascii="Arial" w:eastAsia="Times New Roman" w:hAnsi="Arial" w:cs="Arial"/>
          <w:color w:val="1B1C1D"/>
          <w:kern w:val="0"/>
          <w14:ligatures w14:val="none"/>
        </w:rPr>
        <w:lastRenderedPageBreak/>
        <w:t>within a knowledge graph framework, it becomes possible to integrate diverse datasets, model complex interactions, and perform sophisticated analyses. This approach can potentially lead to a more thorough understanding of the characteristics that define different types of seismic sequences and enable more meaningful comparisons between them.</w:t>
      </w:r>
    </w:p>
    <w:p w14:paraId="2B80715D"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t xml:space="preserve">A fundamental aspect of earthquake data is its multidimensional nature. At a minimum, an earthquake event can be described by five key attributes: latitude, longitude, depth, origin time, and magnitude. These five dimensions collectively define the spatiotemporal occurrence and size of an earthquake. Moreover, earthquakes interact with each other. Each earthquake not only releases stress on a particular fault, </w:t>
      </w:r>
      <w:proofErr w:type="gramStart"/>
      <w:r w:rsidRPr="00B51280">
        <w:rPr>
          <w:rFonts w:ascii="Arial" w:eastAsia="Times New Roman" w:hAnsi="Arial" w:cs="Arial"/>
          <w:color w:val="1B1C1D"/>
          <w:kern w:val="0"/>
          <w14:ligatures w14:val="none"/>
        </w:rPr>
        <w:t>it</w:t>
      </w:r>
      <w:proofErr w:type="gramEnd"/>
      <w:r w:rsidRPr="00B51280">
        <w:rPr>
          <w:rFonts w:ascii="Arial" w:eastAsia="Times New Roman" w:hAnsi="Arial" w:cs="Arial"/>
          <w:color w:val="1B1C1D"/>
          <w:kern w:val="0"/>
          <w14:ligatures w14:val="none"/>
        </w:rPr>
        <w:t xml:space="preserve"> redistributes the stress in the surrounding crust, promoting or delaying the triggering of other earthquakes on the surrounding faults. By effectively representing this 5-dimensional data, along with the interactions between earthquakes, within a knowledge graph, a more comprehensive and quantitative characterization of seismicity and earthquake sequences can be achieved.</w:t>
      </w:r>
    </w:p>
    <w:p w14:paraId="7989C0AB" w14:textId="77777777" w:rsidR="00B51280" w:rsidRPr="00B51280" w:rsidRDefault="00B51280" w:rsidP="00B51280">
      <w:pPr>
        <w:spacing w:after="120" w:line="240" w:lineRule="auto"/>
        <w:ind w:left="360" w:hanging="360"/>
        <w:jc w:val="both"/>
        <w:outlineLvl w:val="1"/>
        <w:rPr>
          <w:rFonts w:ascii="Times New Roman" w:eastAsia="Times New Roman" w:hAnsi="Times New Roman" w:cs="Times New Roman"/>
          <w:b/>
          <w:bCs/>
          <w:kern w:val="0"/>
          <w:sz w:val="36"/>
          <w:szCs w:val="36"/>
          <w14:ligatures w14:val="none"/>
        </w:rPr>
      </w:pPr>
      <w:r w:rsidRPr="00B51280">
        <w:rPr>
          <w:rFonts w:ascii="Arial" w:eastAsia="Times New Roman" w:hAnsi="Arial" w:cs="Arial"/>
          <w:b/>
          <w:bCs/>
          <w:color w:val="1B1C1D"/>
          <w:kern w:val="0"/>
          <w:sz w:val="30"/>
          <w:szCs w:val="30"/>
          <w14:ligatures w14:val="none"/>
        </w:rPr>
        <w:t>Fundamentals of Seismicity and Earthquake Sequences</w:t>
      </w:r>
    </w:p>
    <w:p w14:paraId="34B14FB1"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t>Earthquake sequences exhibit a variety of patterns, each reflecting different underlying physical mechanisms and geological conditions. Understanding the characteristics of these different sequence types is crucial for developing a robust knowledge graph representation.</w:t>
      </w:r>
    </w:p>
    <w:p w14:paraId="114AFE9D" w14:textId="77777777" w:rsidR="00B51280" w:rsidRPr="00B51280" w:rsidRDefault="00B51280" w:rsidP="00B51280">
      <w:pPr>
        <w:spacing w:after="120" w:line="240" w:lineRule="auto"/>
        <w:ind w:left="360" w:hanging="360"/>
        <w:jc w:val="both"/>
        <w:outlineLvl w:val="2"/>
        <w:rPr>
          <w:rFonts w:ascii="Times New Roman" w:eastAsia="Times New Roman" w:hAnsi="Times New Roman" w:cs="Times New Roman"/>
          <w:b/>
          <w:bCs/>
          <w:kern w:val="0"/>
          <w:sz w:val="27"/>
          <w:szCs w:val="27"/>
          <w14:ligatures w14:val="none"/>
        </w:rPr>
      </w:pPr>
      <w:r w:rsidRPr="00B51280">
        <w:rPr>
          <w:rFonts w:ascii="Arial" w:eastAsia="Times New Roman" w:hAnsi="Arial" w:cs="Arial"/>
          <w:b/>
          <w:bCs/>
          <w:color w:val="1B1C1D"/>
          <w:kern w:val="0"/>
          <w14:ligatures w14:val="none"/>
        </w:rPr>
        <w:t>Mainshock-Aftershock Sequences</w:t>
      </w:r>
    </w:p>
    <w:p w14:paraId="05168130"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t xml:space="preserve">The </w:t>
      </w:r>
      <w:proofErr w:type="gramStart"/>
      <w:r w:rsidRPr="00B51280">
        <w:rPr>
          <w:rFonts w:ascii="Arial" w:eastAsia="Times New Roman" w:hAnsi="Arial" w:cs="Arial"/>
          <w:color w:val="1B1C1D"/>
          <w:kern w:val="0"/>
          <w14:ligatures w14:val="none"/>
        </w:rPr>
        <w:t>most commonly recognized</w:t>
      </w:r>
      <w:proofErr w:type="gramEnd"/>
      <w:r w:rsidRPr="00B51280">
        <w:rPr>
          <w:rFonts w:ascii="Arial" w:eastAsia="Times New Roman" w:hAnsi="Arial" w:cs="Arial"/>
          <w:color w:val="1B1C1D"/>
          <w:kern w:val="0"/>
          <w14:ligatures w14:val="none"/>
        </w:rPr>
        <w:t xml:space="preserve"> type of earthquake sequence is the mainshock-aftershock sequence. This type is characterized by the occurrence of a large magnitude earthquake, known as the mainshock, which is subsequently followed by a series of smaller earthquakes, referred to as aftershocks, in the same general area. These aftershocks typically occur within </w:t>
      </w:r>
      <w:proofErr w:type="gramStart"/>
      <w:r w:rsidRPr="00B51280">
        <w:rPr>
          <w:rFonts w:ascii="Arial" w:eastAsia="Times New Roman" w:hAnsi="Arial" w:cs="Arial"/>
          <w:color w:val="1B1C1D"/>
          <w:kern w:val="0"/>
          <w14:ligatures w14:val="none"/>
        </w:rPr>
        <w:t>a distance of one</w:t>
      </w:r>
      <w:proofErr w:type="gramEnd"/>
      <w:r w:rsidRPr="00B51280">
        <w:rPr>
          <w:rFonts w:ascii="Arial" w:eastAsia="Times New Roman" w:hAnsi="Arial" w:cs="Arial"/>
          <w:color w:val="1B1C1D"/>
          <w:kern w:val="0"/>
          <w14:ligatures w14:val="none"/>
        </w:rPr>
        <w:t xml:space="preserve"> to two fault lengths from the mainshock rupture zone. The frequency of aftershocks is observed to decrease over time, a phenomenon often described by Omori's Law. Generally, the largest aftershock in a sequence tends to be about 1.2 magnitude unit smaller than the mainshock (revised Bath law). The spatial distribution of aftershocks is influenced by the geometry of the fault that ruptured during the mainshock. The physical mechanisms driving aftershocks are complex and include the readjustment of stress along the fault that slipped, the transfer of stress to nearby faults, and viscoelastic relaxation in the Earth's crust. Notably, deep earthquakes, occurring at depths greater than 30 kilometers, are historically less likely to be followed by extensive aftershock sequences compared to shallower events. The well-studied nature of mainshock-aftershock sequences provides a valuable baseline for comparison when analyzing other types of seismic sequences within a knowledge graph framework. The predictable relationship between the mainshock magnitude, the expected magnitude and rate of aftershocks, and their temporal decay offers specific attributes and relationships that can be effectively encoded in a knowledge graph.</w:t>
      </w:r>
    </w:p>
    <w:p w14:paraId="4B66D219" w14:textId="77777777" w:rsidR="00B51280" w:rsidRPr="00B51280" w:rsidRDefault="00B51280" w:rsidP="00B51280">
      <w:pPr>
        <w:spacing w:after="120" w:line="240" w:lineRule="auto"/>
        <w:ind w:left="360" w:hanging="360"/>
        <w:jc w:val="both"/>
        <w:outlineLvl w:val="2"/>
        <w:rPr>
          <w:rFonts w:ascii="Times New Roman" w:eastAsia="Times New Roman" w:hAnsi="Times New Roman" w:cs="Times New Roman"/>
          <w:b/>
          <w:bCs/>
          <w:kern w:val="0"/>
          <w:sz w:val="27"/>
          <w:szCs w:val="27"/>
          <w14:ligatures w14:val="none"/>
        </w:rPr>
      </w:pPr>
      <w:r w:rsidRPr="00B51280">
        <w:rPr>
          <w:rFonts w:ascii="Arial" w:eastAsia="Times New Roman" w:hAnsi="Arial" w:cs="Arial"/>
          <w:b/>
          <w:bCs/>
          <w:color w:val="1B1C1D"/>
          <w:kern w:val="0"/>
          <w14:ligatures w14:val="none"/>
        </w:rPr>
        <w:t>Earthquake Swarms</w:t>
      </w:r>
    </w:p>
    <w:p w14:paraId="4296E3BF"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lastRenderedPageBreak/>
        <w:t xml:space="preserve">In contrast to mainshock-aftershock sequences, earthquake swarms are characterized by a series of mostly small earthquakes occurring in a localized area over a period of days, weeks, or even months, without a clearly identifiable mainshock. Unlike aftershock sequences, the magnitude and rate of earthquakes in a swarm do not follow the typical patterns associated with a mainshock and its subsequent decay. Swarms can persist for extended periods and often recur in the same locations. They are frequently associated with geothermal activity and the movement of fluids, such as water or magma, within the Earth's crust. Some swarms exhibit migration patterns in space and time, which can be consistent with the diffusion of fluids or aseismic creep along faults. These sequences are commonly observed in volcanic regions, hydrothermal systems, and other active geothermal areas. The fundamental difference in characteristics and likely underlying physical processes between swarms and mainshock-aftershock sequences suggests that a knowledge graph representation could effectively capture these distinctions through specific relationships and attributes, particularly those related to fluid dynamics and geological setting. The association of swarms with </w:t>
      </w:r>
      <w:proofErr w:type="gramStart"/>
      <w:r w:rsidRPr="00B51280">
        <w:rPr>
          <w:rFonts w:ascii="Arial" w:eastAsia="Times New Roman" w:hAnsi="Arial" w:cs="Arial"/>
          <w:color w:val="1B1C1D"/>
          <w:kern w:val="0"/>
          <w14:ligatures w14:val="none"/>
        </w:rPr>
        <w:t>particular geological</w:t>
      </w:r>
      <w:proofErr w:type="gramEnd"/>
      <w:r w:rsidRPr="00B51280">
        <w:rPr>
          <w:rFonts w:ascii="Arial" w:eastAsia="Times New Roman" w:hAnsi="Arial" w:cs="Arial"/>
          <w:color w:val="1B1C1D"/>
          <w:kern w:val="0"/>
          <w14:ligatures w14:val="none"/>
        </w:rPr>
        <w:t xml:space="preserve"> environments and the potential for event migration offer distinct features that can be modeled as nodes and edges within the graph.</w:t>
      </w:r>
    </w:p>
    <w:p w14:paraId="31ABE7FC" w14:textId="77777777" w:rsidR="00B51280" w:rsidRPr="00B51280" w:rsidRDefault="00B51280" w:rsidP="00B51280">
      <w:pPr>
        <w:spacing w:after="120" w:line="240" w:lineRule="auto"/>
        <w:ind w:left="360" w:hanging="360"/>
        <w:jc w:val="both"/>
        <w:outlineLvl w:val="2"/>
        <w:rPr>
          <w:rFonts w:ascii="Times New Roman" w:eastAsia="Times New Roman" w:hAnsi="Times New Roman" w:cs="Times New Roman"/>
          <w:b/>
          <w:bCs/>
          <w:kern w:val="0"/>
          <w:sz w:val="27"/>
          <w:szCs w:val="27"/>
          <w14:ligatures w14:val="none"/>
        </w:rPr>
      </w:pPr>
      <w:r w:rsidRPr="00B51280">
        <w:rPr>
          <w:rFonts w:ascii="Arial" w:eastAsia="Times New Roman" w:hAnsi="Arial" w:cs="Arial"/>
          <w:b/>
          <w:bCs/>
          <w:color w:val="1B1C1D"/>
          <w:kern w:val="0"/>
          <w14:ligatures w14:val="none"/>
        </w:rPr>
        <w:t>Foreshock Sequences</w:t>
      </w:r>
    </w:p>
    <w:p w14:paraId="2AEF80F8"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t xml:space="preserve">Foreshock sequences involve a series of relatively smaller earthquakes that precede the occurrence of a larger earthquake, the mainshock, in the same general location. It is important to note that not all mainshocks are preceded by foreshocks. Studies suggest 50% of mainshocks in California have foreshocks. When they do occur, foreshocks are typically located around the epicenter of the eventual mainshock. The temporal evolution of foreshock sequences may not always follow the inverse of Omori's Law, which describes aftershock decay. A key challenge in studying foreshocks is that there are no definitive characteristics that allow seismologists to identify an earthquake as a foreshock until after the larger mainshock has occurred. This means that there is no difference between an individual foreshock and aftershock. However, studies suggest different migration patterns (i.e. </w:t>
      </w:r>
      <w:proofErr w:type="spellStart"/>
      <w:r w:rsidRPr="00B51280">
        <w:rPr>
          <w:rFonts w:ascii="Arial" w:eastAsia="Times New Roman" w:hAnsi="Arial" w:cs="Arial"/>
          <w:color w:val="1B1C1D"/>
          <w:kern w:val="0"/>
          <w14:ligatures w14:val="none"/>
        </w:rPr>
        <w:t>spatio</w:t>
      </w:r>
      <w:proofErr w:type="spellEnd"/>
      <w:r w:rsidRPr="00B51280">
        <w:rPr>
          <w:rFonts w:ascii="Arial" w:eastAsia="Times New Roman" w:hAnsi="Arial" w:cs="Arial"/>
          <w:color w:val="1B1C1D"/>
          <w:kern w:val="0"/>
          <w14:ligatures w14:val="none"/>
        </w:rPr>
        <w:t>-temporal distribution) between a foreshock sequence vs an aftershock one. In a knowledge graph, foreshocks can be represented as a temporal sequence of events leading up to a mainshock entity, with the temporal ordering and spatial proximity clearly defined through relationships. This allows for the analysis of precursory activity and its potential link to the subsequent main event. </w:t>
      </w:r>
    </w:p>
    <w:p w14:paraId="41337C71" w14:textId="77777777" w:rsidR="00B51280" w:rsidRPr="00B51280" w:rsidRDefault="00B51280" w:rsidP="00B51280">
      <w:pPr>
        <w:spacing w:after="120" w:line="240" w:lineRule="auto"/>
        <w:ind w:left="360" w:hanging="360"/>
        <w:jc w:val="both"/>
        <w:outlineLvl w:val="2"/>
        <w:rPr>
          <w:rFonts w:ascii="Times New Roman" w:eastAsia="Times New Roman" w:hAnsi="Times New Roman" w:cs="Times New Roman"/>
          <w:b/>
          <w:bCs/>
          <w:kern w:val="0"/>
          <w:sz w:val="27"/>
          <w:szCs w:val="27"/>
          <w14:ligatures w14:val="none"/>
        </w:rPr>
      </w:pPr>
      <w:r w:rsidRPr="00B51280">
        <w:rPr>
          <w:rFonts w:ascii="Arial" w:eastAsia="Times New Roman" w:hAnsi="Arial" w:cs="Arial"/>
          <w:b/>
          <w:bCs/>
          <w:color w:val="1B1C1D"/>
          <w:kern w:val="0"/>
          <w14:ligatures w14:val="none"/>
        </w:rPr>
        <w:t>Induced Seismicity</w:t>
      </w:r>
    </w:p>
    <w:p w14:paraId="6F39C66D"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t>Induced seismicity refers to earthquakes that are triggered by human activities, as opposed to naturally occurring tectonic earthquakes. A primary cause of induced seismicity is the deep disposal of wastewater associated with oil and gas production, as well as other activities such as geothermal energy production, mining operations, and the impoundment of large reservoirs. For induced seismicity to occur, three main geological conditions are generally required: the presence of an existing fault, subsurface stress conditions that have the fault close to failure, and a change in these stress conditions resulting from human activities, such as fluid injection or withdrawal. Induced earthquake sequences can exhibit characteristics of both mainshock-</w:t>
      </w:r>
      <w:r w:rsidRPr="00B51280">
        <w:rPr>
          <w:rFonts w:ascii="Arial" w:eastAsia="Times New Roman" w:hAnsi="Arial" w:cs="Arial"/>
          <w:color w:val="1B1C1D"/>
          <w:kern w:val="0"/>
          <w14:ligatures w14:val="none"/>
        </w:rPr>
        <w:lastRenderedPageBreak/>
        <w:t xml:space="preserve">aftershock sequences and earthquake swarms. The magnitude of induced earthquakes can range from small, imperceptible events to larger, potentially damaging earthquakes. Often, there is a spatial correlation between the location of induced seismic events and injection wells or fluid extraction sites. </w:t>
      </w:r>
      <w:proofErr w:type="gramStart"/>
      <w:r w:rsidRPr="00B51280">
        <w:rPr>
          <w:rFonts w:ascii="Arial" w:eastAsia="Times New Roman" w:hAnsi="Arial" w:cs="Arial"/>
          <w:color w:val="1B1C1D"/>
          <w:kern w:val="0"/>
          <w14:ligatures w14:val="none"/>
        </w:rPr>
        <w:t>So</w:t>
      </w:r>
      <w:proofErr w:type="gramEnd"/>
      <w:r w:rsidRPr="00B51280">
        <w:rPr>
          <w:rFonts w:ascii="Arial" w:eastAsia="Times New Roman" w:hAnsi="Arial" w:cs="Arial"/>
          <w:color w:val="1B1C1D"/>
          <w:kern w:val="0"/>
          <w14:ligatures w14:val="none"/>
        </w:rPr>
        <w:t xml:space="preserve"> this is currently the main way to distinguish them from tectonic earthquakes. However, the underlying mechanism of triggering the induced seismicity might lead to specific features in the seismicity pattern that might help distinguish them from tectonic earthquakes. An important question of high interest for many in the seismological community. Knowledge graphs might be able to help discerning the differentiating features between these two. Moreover, in a knowledge graph, induced seismicity can be distinguished by explicitly linking the earthquake events or sequences to the specific human activities that are believed to have triggered them. This allows for the analysis of the relationship between operational parameters (e.g., injection volume, rate) and the resulting seismic activity.</w:t>
      </w:r>
    </w:p>
    <w:p w14:paraId="167E3976" w14:textId="77777777" w:rsidR="00B51280" w:rsidRPr="00B51280" w:rsidRDefault="00B51280" w:rsidP="00B51280">
      <w:pPr>
        <w:spacing w:after="120" w:line="240" w:lineRule="auto"/>
        <w:ind w:left="360" w:hanging="360"/>
        <w:jc w:val="both"/>
        <w:outlineLvl w:val="2"/>
        <w:rPr>
          <w:rFonts w:ascii="Times New Roman" w:eastAsia="Times New Roman" w:hAnsi="Times New Roman" w:cs="Times New Roman"/>
          <w:b/>
          <w:bCs/>
          <w:kern w:val="0"/>
          <w:sz w:val="27"/>
          <w:szCs w:val="27"/>
          <w14:ligatures w14:val="none"/>
        </w:rPr>
      </w:pPr>
      <w:r w:rsidRPr="00B51280">
        <w:rPr>
          <w:rFonts w:ascii="Arial" w:eastAsia="Times New Roman" w:hAnsi="Arial" w:cs="Arial"/>
          <w:b/>
          <w:bCs/>
          <w:color w:val="1B1C1D"/>
          <w:kern w:val="0"/>
          <w14:ligatures w14:val="none"/>
        </w:rPr>
        <w:t>Other Complex Sequence Types</w:t>
      </w:r>
    </w:p>
    <w:p w14:paraId="036F3312"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t xml:space="preserve">Beyond the primary classifications, other more complex types of earthquake sequences exist. These include sequences with multiple events of similar magnitude, sometimes referred to as doublets, triplets, or </w:t>
      </w:r>
      <w:proofErr w:type="spellStart"/>
      <w:r w:rsidRPr="00B51280">
        <w:rPr>
          <w:rFonts w:ascii="Arial" w:eastAsia="Times New Roman" w:hAnsi="Arial" w:cs="Arial"/>
          <w:color w:val="1B1C1D"/>
          <w:kern w:val="0"/>
          <w14:ligatures w14:val="none"/>
        </w:rPr>
        <w:t>multiplets</w:t>
      </w:r>
      <w:proofErr w:type="spellEnd"/>
      <w:r w:rsidRPr="00B51280">
        <w:rPr>
          <w:rFonts w:ascii="Arial" w:eastAsia="Times New Roman" w:hAnsi="Arial" w:cs="Arial"/>
          <w:color w:val="1B1C1D"/>
          <w:kern w:val="0"/>
          <w14:ligatures w14:val="none"/>
        </w:rPr>
        <w:t>. Additionally, nested sequences can occur, such as a swarm taking place within an ongoing aftershock sequence. Some earthquake sequences can also persist for exceptionally long durations, lasting for years or even decades. Recognizing and representing these diverse and complex sequence types within a knowledge graph is important for achieving a comprehensive understanding of seismicity. These sequences can be modeled by focusing on the temporal relationships and magnitude characteristics of the constituent events.</w:t>
      </w:r>
    </w:p>
    <w:p w14:paraId="5C06ECCA" w14:textId="77777777" w:rsidR="00B51280" w:rsidRPr="00B51280" w:rsidRDefault="00B51280" w:rsidP="00B51280">
      <w:pPr>
        <w:spacing w:after="120" w:line="240" w:lineRule="auto"/>
        <w:ind w:left="360" w:hanging="360"/>
        <w:jc w:val="both"/>
        <w:outlineLvl w:val="1"/>
        <w:rPr>
          <w:rFonts w:ascii="Times New Roman" w:eastAsia="Times New Roman" w:hAnsi="Times New Roman" w:cs="Times New Roman"/>
          <w:b/>
          <w:bCs/>
          <w:kern w:val="0"/>
          <w:sz w:val="36"/>
          <w:szCs w:val="36"/>
          <w14:ligatures w14:val="none"/>
        </w:rPr>
      </w:pPr>
      <w:r w:rsidRPr="00B51280">
        <w:rPr>
          <w:rFonts w:ascii="Arial" w:eastAsia="Times New Roman" w:hAnsi="Arial" w:cs="Arial"/>
          <w:b/>
          <w:bCs/>
          <w:color w:val="1B1C1D"/>
          <w:kern w:val="0"/>
          <w:sz w:val="30"/>
          <w:szCs w:val="30"/>
          <w14:ligatures w14:val="none"/>
        </w:rPr>
        <w:t>Knowledge Graphs: A Primer for Seismological Applications</w:t>
      </w:r>
    </w:p>
    <w:p w14:paraId="10B6E484"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t xml:space="preserve">A knowledge graph is essentially an organized representation of real-world entities and the relationships that exist between them </w:t>
      </w:r>
      <w:r w:rsidRPr="00B51280">
        <w:rPr>
          <w:rFonts w:ascii="Arial" w:eastAsia="Times New Roman" w:hAnsi="Arial" w:cs="Arial"/>
          <w:color w:val="575B5F"/>
          <w:kern w:val="0"/>
          <w:sz w:val="14"/>
          <w:szCs w:val="14"/>
          <w:vertAlign w:val="superscript"/>
          <w14:ligatures w14:val="none"/>
        </w:rPr>
        <w:t>50</w:t>
      </w:r>
      <w:r w:rsidRPr="00B51280">
        <w:rPr>
          <w:rFonts w:ascii="Arial" w:eastAsia="Times New Roman" w:hAnsi="Arial" w:cs="Arial"/>
          <w:color w:val="1B1C1D"/>
          <w:kern w:val="0"/>
          <w14:ligatures w14:val="none"/>
        </w:rPr>
        <w:t xml:space="preserve">. It is composed of several key components. </w:t>
      </w:r>
      <w:r w:rsidRPr="00B51280">
        <w:rPr>
          <w:rFonts w:ascii="Arial" w:eastAsia="Times New Roman" w:hAnsi="Arial" w:cs="Arial"/>
          <w:b/>
          <w:bCs/>
          <w:color w:val="1B1C1D"/>
          <w:kern w:val="0"/>
          <w14:ligatures w14:val="none"/>
        </w:rPr>
        <w:t>Nodes</w:t>
      </w:r>
      <w:r w:rsidRPr="00B51280">
        <w:rPr>
          <w:rFonts w:ascii="Arial" w:eastAsia="Times New Roman" w:hAnsi="Arial" w:cs="Arial"/>
          <w:color w:val="1B1C1D"/>
          <w:kern w:val="0"/>
          <w14:ligatures w14:val="none"/>
        </w:rPr>
        <w:t xml:space="preserve"> in the graph represent entities, which can be concrete objects like individual earthquakes, seismic stations, or geographic locations, or more abstract concepts such as types of earthquake sequences or specific faults </w:t>
      </w:r>
      <w:r w:rsidRPr="00B51280">
        <w:rPr>
          <w:rFonts w:ascii="Arial" w:eastAsia="Times New Roman" w:hAnsi="Arial" w:cs="Arial"/>
          <w:color w:val="575B5F"/>
          <w:kern w:val="0"/>
          <w:sz w:val="14"/>
          <w:szCs w:val="14"/>
          <w:vertAlign w:val="superscript"/>
          <w14:ligatures w14:val="none"/>
        </w:rPr>
        <w:t>3</w:t>
      </w:r>
      <w:r w:rsidRPr="00B51280">
        <w:rPr>
          <w:rFonts w:ascii="Arial" w:eastAsia="Times New Roman" w:hAnsi="Arial" w:cs="Arial"/>
          <w:color w:val="1B1C1D"/>
          <w:kern w:val="0"/>
          <w14:ligatures w14:val="none"/>
        </w:rPr>
        <w:t xml:space="preserve">. </w:t>
      </w:r>
      <w:r w:rsidRPr="00B51280">
        <w:rPr>
          <w:rFonts w:ascii="Arial" w:eastAsia="Times New Roman" w:hAnsi="Arial" w:cs="Arial"/>
          <w:b/>
          <w:bCs/>
          <w:color w:val="1B1C1D"/>
          <w:kern w:val="0"/>
          <w14:ligatures w14:val="none"/>
        </w:rPr>
        <w:t>Edges</w:t>
      </w:r>
      <w:r w:rsidRPr="00B51280">
        <w:rPr>
          <w:rFonts w:ascii="Arial" w:eastAsia="Times New Roman" w:hAnsi="Arial" w:cs="Arial"/>
          <w:color w:val="1B1C1D"/>
          <w:kern w:val="0"/>
          <w14:ligatures w14:val="none"/>
        </w:rPr>
        <w:t xml:space="preserve"> represent the relationships between these entities, illustrating how they are connected and providing context to the data </w:t>
      </w:r>
      <w:r w:rsidRPr="00B51280">
        <w:rPr>
          <w:rFonts w:ascii="Arial" w:eastAsia="Times New Roman" w:hAnsi="Arial" w:cs="Arial"/>
          <w:color w:val="575B5F"/>
          <w:kern w:val="0"/>
          <w:sz w:val="14"/>
          <w:szCs w:val="14"/>
          <w:vertAlign w:val="superscript"/>
          <w14:ligatures w14:val="none"/>
        </w:rPr>
        <w:t>4</w:t>
      </w:r>
      <w:r w:rsidRPr="00B51280">
        <w:rPr>
          <w:rFonts w:ascii="Arial" w:eastAsia="Times New Roman" w:hAnsi="Arial" w:cs="Arial"/>
          <w:color w:val="1B1C1D"/>
          <w:kern w:val="0"/>
          <w14:ligatures w14:val="none"/>
        </w:rPr>
        <w:t xml:space="preserve">. These relationships can be of various types, such as a causal relationship where one earthquake triggers another, a spatial relationship indicating proximity, or a temporal relationship denoting succession. Often, a knowledge graph is structured according to an </w:t>
      </w:r>
      <w:r w:rsidRPr="00B51280">
        <w:rPr>
          <w:rFonts w:ascii="Arial" w:eastAsia="Times New Roman" w:hAnsi="Arial" w:cs="Arial"/>
          <w:b/>
          <w:bCs/>
          <w:color w:val="1B1C1D"/>
          <w:kern w:val="0"/>
          <w14:ligatures w14:val="none"/>
        </w:rPr>
        <w:t>ontology</w:t>
      </w:r>
      <w:r w:rsidRPr="00B51280">
        <w:rPr>
          <w:rFonts w:ascii="Arial" w:eastAsia="Times New Roman" w:hAnsi="Arial" w:cs="Arial"/>
          <w:color w:val="1B1C1D"/>
          <w:kern w:val="0"/>
          <w14:ligatures w14:val="none"/>
        </w:rPr>
        <w:t xml:space="preserve">, which acts as a schema or framework that formally defines the types of entities and relationships within a specific domain </w:t>
      </w:r>
      <w:r w:rsidRPr="00B51280">
        <w:rPr>
          <w:rFonts w:ascii="Arial" w:eastAsia="Times New Roman" w:hAnsi="Arial" w:cs="Arial"/>
          <w:color w:val="575B5F"/>
          <w:kern w:val="0"/>
          <w:sz w:val="14"/>
          <w:szCs w:val="14"/>
          <w:vertAlign w:val="superscript"/>
          <w14:ligatures w14:val="none"/>
        </w:rPr>
        <w:t>3</w:t>
      </w:r>
      <w:r w:rsidRPr="00B51280">
        <w:rPr>
          <w:rFonts w:ascii="Arial" w:eastAsia="Times New Roman" w:hAnsi="Arial" w:cs="Arial"/>
          <w:color w:val="1B1C1D"/>
          <w:kern w:val="0"/>
          <w14:ligatures w14:val="none"/>
        </w:rPr>
        <w:t>. This ontology provides a shared understanding of the data and its meaning.</w:t>
      </w:r>
    </w:p>
    <w:p w14:paraId="53695B57"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t xml:space="preserve">The use of knowledge graphs offers several advantages for data integration, representation, and analysis, which are particularly relevant to the field of seismology. Knowledge graphs excel at integrating data from multiple sources, even when those sources use different formats or schemas </w:t>
      </w:r>
      <w:r w:rsidRPr="00B51280">
        <w:rPr>
          <w:rFonts w:ascii="Arial" w:eastAsia="Times New Roman" w:hAnsi="Arial" w:cs="Arial"/>
          <w:color w:val="575B5F"/>
          <w:kern w:val="0"/>
          <w:sz w:val="14"/>
          <w:szCs w:val="14"/>
          <w:vertAlign w:val="superscript"/>
          <w14:ligatures w14:val="none"/>
        </w:rPr>
        <w:t>3</w:t>
      </w:r>
      <w:r w:rsidRPr="00B51280">
        <w:rPr>
          <w:rFonts w:ascii="Arial" w:eastAsia="Times New Roman" w:hAnsi="Arial" w:cs="Arial"/>
          <w:color w:val="1B1C1D"/>
          <w:kern w:val="0"/>
          <w14:ligatures w14:val="none"/>
        </w:rPr>
        <w:t xml:space="preserve">. They provide a flexible framework for unifying and sharing complex datasets </w:t>
      </w:r>
      <w:r w:rsidRPr="00B51280">
        <w:rPr>
          <w:rFonts w:ascii="Arial" w:eastAsia="Times New Roman" w:hAnsi="Arial" w:cs="Arial"/>
          <w:color w:val="575B5F"/>
          <w:kern w:val="0"/>
          <w:sz w:val="14"/>
          <w:szCs w:val="14"/>
          <w:vertAlign w:val="superscript"/>
          <w14:ligatures w14:val="none"/>
        </w:rPr>
        <w:t>4</w:t>
      </w:r>
      <w:r w:rsidRPr="00B51280">
        <w:rPr>
          <w:rFonts w:ascii="Arial" w:eastAsia="Times New Roman" w:hAnsi="Arial" w:cs="Arial"/>
          <w:color w:val="1B1C1D"/>
          <w:kern w:val="0"/>
          <w14:ligatures w14:val="none"/>
        </w:rPr>
        <w:t xml:space="preserve">. The structured nature of knowledge graphs allows for sophisticated queries and logical reasoning over the interconnected data </w:t>
      </w:r>
      <w:r w:rsidRPr="00B51280">
        <w:rPr>
          <w:rFonts w:ascii="Arial" w:eastAsia="Times New Roman" w:hAnsi="Arial" w:cs="Arial"/>
          <w:color w:val="575B5F"/>
          <w:kern w:val="0"/>
          <w:sz w:val="14"/>
          <w:szCs w:val="14"/>
          <w:vertAlign w:val="superscript"/>
          <w14:ligatures w14:val="none"/>
        </w:rPr>
        <w:t>4</w:t>
      </w:r>
      <w:r w:rsidRPr="00B51280">
        <w:rPr>
          <w:rFonts w:ascii="Arial" w:eastAsia="Times New Roman" w:hAnsi="Arial" w:cs="Arial"/>
          <w:color w:val="1B1C1D"/>
          <w:kern w:val="0"/>
          <w14:ligatures w14:val="none"/>
        </w:rPr>
        <w:t xml:space="preserve">. </w:t>
      </w:r>
      <w:r w:rsidRPr="00B51280">
        <w:rPr>
          <w:rFonts w:ascii="Arial" w:eastAsia="Times New Roman" w:hAnsi="Arial" w:cs="Arial"/>
          <w:color w:val="1B1C1D"/>
          <w:kern w:val="0"/>
          <w14:ligatures w14:val="none"/>
        </w:rPr>
        <w:lastRenderedPageBreak/>
        <w:t xml:space="preserve">Furthermore, knowledge graphs facilitate the visualization and exploration of the intricate relationships within the data, potentially revealing patterns and insights that might be missed in traditional data representations </w:t>
      </w:r>
      <w:r w:rsidRPr="00B51280">
        <w:rPr>
          <w:rFonts w:ascii="Arial" w:eastAsia="Times New Roman" w:hAnsi="Arial" w:cs="Arial"/>
          <w:color w:val="575B5F"/>
          <w:kern w:val="0"/>
          <w:sz w:val="14"/>
          <w:szCs w:val="14"/>
          <w:vertAlign w:val="superscript"/>
          <w14:ligatures w14:val="none"/>
        </w:rPr>
        <w:t>53</w:t>
      </w:r>
      <w:r w:rsidRPr="00B51280">
        <w:rPr>
          <w:rFonts w:ascii="Arial" w:eastAsia="Times New Roman" w:hAnsi="Arial" w:cs="Arial"/>
          <w:color w:val="1B1C1D"/>
          <w:kern w:val="0"/>
          <w14:ligatures w14:val="none"/>
        </w:rPr>
        <w:t xml:space="preserve">. In some cases, knowledge graphs can also be used in conjunction with machine learning techniques to enhance analytical capabilities </w:t>
      </w:r>
      <w:r w:rsidRPr="00B51280">
        <w:rPr>
          <w:rFonts w:ascii="Arial" w:eastAsia="Times New Roman" w:hAnsi="Arial" w:cs="Arial"/>
          <w:color w:val="575B5F"/>
          <w:kern w:val="0"/>
          <w:sz w:val="14"/>
          <w:szCs w:val="14"/>
          <w:vertAlign w:val="superscript"/>
          <w14:ligatures w14:val="none"/>
        </w:rPr>
        <w:t>3</w:t>
      </w:r>
      <w:r w:rsidRPr="00B51280">
        <w:rPr>
          <w:rFonts w:ascii="Arial" w:eastAsia="Times New Roman" w:hAnsi="Arial" w:cs="Arial"/>
          <w:color w:val="1B1C1D"/>
          <w:kern w:val="0"/>
          <w14:ligatures w14:val="none"/>
        </w:rPr>
        <w:t>.</w:t>
      </w:r>
    </w:p>
    <w:p w14:paraId="0BE20C13"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t xml:space="preserve">Knowledge graphs have found successful applications in a wide range of domains beyond seismology. They are the backbone of many search engines, such as the Google Knowledge Graph, and are used in chatbots and recommendation systems to provide more relevant and contextualized information </w:t>
      </w:r>
      <w:r w:rsidRPr="00B51280">
        <w:rPr>
          <w:rFonts w:ascii="Arial" w:eastAsia="Times New Roman" w:hAnsi="Arial" w:cs="Arial"/>
          <w:color w:val="575B5F"/>
          <w:kern w:val="0"/>
          <w:sz w:val="14"/>
          <w:szCs w:val="14"/>
          <w:vertAlign w:val="superscript"/>
          <w14:ligatures w14:val="none"/>
        </w:rPr>
        <w:t>3</w:t>
      </w:r>
      <w:r w:rsidRPr="00B51280">
        <w:rPr>
          <w:rFonts w:ascii="Arial" w:eastAsia="Times New Roman" w:hAnsi="Arial" w:cs="Arial"/>
          <w:color w:val="1B1C1D"/>
          <w:kern w:val="0"/>
          <w14:ligatures w14:val="none"/>
        </w:rPr>
        <w:t xml:space="preserve">. In fields like finance and healthcare, knowledge graphs are employed for tasks such as fraud detection and drug discovery, where understanding the relationships between various entities is critical </w:t>
      </w:r>
      <w:r w:rsidRPr="00B51280">
        <w:rPr>
          <w:rFonts w:ascii="Arial" w:eastAsia="Times New Roman" w:hAnsi="Arial" w:cs="Arial"/>
          <w:color w:val="575B5F"/>
          <w:kern w:val="0"/>
          <w:sz w:val="14"/>
          <w:szCs w:val="14"/>
          <w:vertAlign w:val="superscript"/>
          <w14:ligatures w14:val="none"/>
        </w:rPr>
        <w:t>50</w:t>
      </w:r>
      <w:r w:rsidRPr="00B51280">
        <w:rPr>
          <w:rFonts w:ascii="Arial" w:eastAsia="Times New Roman" w:hAnsi="Arial" w:cs="Arial"/>
          <w:color w:val="1B1C1D"/>
          <w:kern w:val="0"/>
          <w14:ligatures w14:val="none"/>
        </w:rPr>
        <w:t xml:space="preserve">. Increasingly, knowledge graphs are also being explored and utilized in geophysics for applications like 3D structural modeling of the subsurface and for enhancing disaster response efforts, including those related to earthquakes </w:t>
      </w:r>
      <w:r w:rsidRPr="00B51280">
        <w:rPr>
          <w:rFonts w:ascii="Arial" w:eastAsia="Times New Roman" w:hAnsi="Arial" w:cs="Arial"/>
          <w:color w:val="575B5F"/>
          <w:kern w:val="0"/>
          <w:sz w:val="14"/>
          <w:szCs w:val="14"/>
          <w:vertAlign w:val="superscript"/>
          <w14:ligatures w14:val="none"/>
        </w:rPr>
        <w:t>55</w:t>
      </w:r>
      <w:r w:rsidRPr="00B51280">
        <w:rPr>
          <w:rFonts w:ascii="Arial" w:eastAsia="Times New Roman" w:hAnsi="Arial" w:cs="Arial"/>
          <w:color w:val="1B1C1D"/>
          <w:kern w:val="0"/>
          <w14:ligatures w14:val="none"/>
        </w:rPr>
        <w:t>. </w:t>
      </w:r>
    </w:p>
    <w:p w14:paraId="79F5E4DA" w14:textId="77777777" w:rsidR="00B51280" w:rsidRPr="00B51280" w:rsidRDefault="00B51280" w:rsidP="00B51280">
      <w:pPr>
        <w:spacing w:after="120" w:line="240" w:lineRule="auto"/>
        <w:ind w:left="360" w:hanging="360"/>
        <w:jc w:val="both"/>
        <w:outlineLvl w:val="1"/>
        <w:rPr>
          <w:rFonts w:ascii="Times New Roman" w:eastAsia="Times New Roman" w:hAnsi="Times New Roman" w:cs="Times New Roman"/>
          <w:b/>
          <w:bCs/>
          <w:kern w:val="0"/>
          <w:sz w:val="36"/>
          <w:szCs w:val="36"/>
          <w14:ligatures w14:val="none"/>
        </w:rPr>
      </w:pPr>
      <w:r w:rsidRPr="00B51280">
        <w:rPr>
          <w:rFonts w:ascii="Arial" w:eastAsia="Times New Roman" w:hAnsi="Arial" w:cs="Arial"/>
          <w:b/>
          <w:bCs/>
          <w:color w:val="1B1C1D"/>
          <w:kern w:val="0"/>
          <w:sz w:val="30"/>
          <w:szCs w:val="30"/>
          <w14:ligatures w14:val="none"/>
        </w:rPr>
        <w:t>Representing Seismicity and Earthquake Sequences in Knowledge Graphs</w:t>
      </w:r>
    </w:p>
    <w:p w14:paraId="695988FC"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t xml:space="preserve">To effectively utilize knowledge graphs for characterizing seismicity, the first step involves developing a comprehensive </w:t>
      </w:r>
      <w:r w:rsidRPr="00B51280">
        <w:rPr>
          <w:rFonts w:ascii="Arial" w:eastAsia="Times New Roman" w:hAnsi="Arial" w:cs="Arial"/>
          <w:b/>
          <w:bCs/>
          <w:color w:val="1B1C1D"/>
          <w:kern w:val="0"/>
          <w14:ligatures w14:val="none"/>
        </w:rPr>
        <w:t>ontology</w:t>
      </w:r>
      <w:r w:rsidRPr="00B51280">
        <w:rPr>
          <w:rFonts w:ascii="Arial" w:eastAsia="Times New Roman" w:hAnsi="Arial" w:cs="Arial"/>
          <w:color w:val="1B1C1D"/>
          <w:kern w:val="0"/>
          <w14:ligatures w14:val="none"/>
        </w:rPr>
        <w:t xml:space="preserve"> that defines the key entities within the seismological domain and their relevant attributes </w:t>
      </w:r>
      <w:r w:rsidRPr="00B51280">
        <w:rPr>
          <w:rFonts w:ascii="Arial" w:eastAsia="Times New Roman" w:hAnsi="Arial" w:cs="Arial"/>
          <w:color w:val="575B5F"/>
          <w:kern w:val="0"/>
          <w:sz w:val="14"/>
          <w:szCs w:val="14"/>
          <w:vertAlign w:val="superscript"/>
          <w14:ligatures w14:val="none"/>
        </w:rPr>
        <w:t>5</w:t>
      </w:r>
      <w:r w:rsidRPr="00B51280">
        <w:rPr>
          <w:rFonts w:ascii="Arial" w:eastAsia="Times New Roman" w:hAnsi="Arial" w:cs="Arial"/>
          <w:color w:val="1B1C1D"/>
          <w:kern w:val="0"/>
          <w14:ligatures w14:val="none"/>
        </w:rPr>
        <w:t>. This ontology would include entities such as individual earthquakes (</w:t>
      </w:r>
      <w:proofErr w:type="spellStart"/>
      <w:r w:rsidRPr="00B51280">
        <w:rPr>
          <w:rFonts w:ascii="Arial" w:eastAsia="Times New Roman" w:hAnsi="Arial" w:cs="Arial"/>
          <w:color w:val="1B1C1D"/>
          <w:kern w:val="0"/>
          <w14:ligatures w14:val="none"/>
        </w:rPr>
        <w:t>EarthquakeEvent</w:t>
      </w:r>
      <w:proofErr w:type="spellEnd"/>
      <w:r w:rsidRPr="00B51280">
        <w:rPr>
          <w:rFonts w:ascii="Arial" w:eastAsia="Times New Roman" w:hAnsi="Arial" w:cs="Arial"/>
          <w:color w:val="1B1C1D"/>
          <w:kern w:val="0"/>
          <w14:ligatures w14:val="none"/>
        </w:rPr>
        <w:t>), sequences of earthquakes (</w:t>
      </w:r>
      <w:proofErr w:type="spellStart"/>
      <w:r w:rsidRPr="00B51280">
        <w:rPr>
          <w:rFonts w:ascii="Arial" w:eastAsia="Times New Roman" w:hAnsi="Arial" w:cs="Arial"/>
          <w:color w:val="1B1C1D"/>
          <w:kern w:val="0"/>
          <w14:ligatures w14:val="none"/>
        </w:rPr>
        <w:t>SeismicSequence</w:t>
      </w:r>
      <w:proofErr w:type="spellEnd"/>
      <w:r w:rsidRPr="00B51280">
        <w:rPr>
          <w:rFonts w:ascii="Arial" w:eastAsia="Times New Roman" w:hAnsi="Arial" w:cs="Arial"/>
          <w:color w:val="1B1C1D"/>
          <w:kern w:val="0"/>
          <w14:ligatures w14:val="none"/>
        </w:rPr>
        <w:t>), geological faults (Fault), seismic monitoring stations (</w:t>
      </w:r>
      <w:proofErr w:type="spellStart"/>
      <w:r w:rsidRPr="00B51280">
        <w:rPr>
          <w:rFonts w:ascii="Arial" w:eastAsia="Times New Roman" w:hAnsi="Arial" w:cs="Arial"/>
          <w:color w:val="1B1C1D"/>
          <w:kern w:val="0"/>
          <w14:ligatures w14:val="none"/>
        </w:rPr>
        <w:t>SeismicStation</w:t>
      </w:r>
      <w:proofErr w:type="spellEnd"/>
      <w:r w:rsidRPr="00B51280">
        <w:rPr>
          <w:rFonts w:ascii="Arial" w:eastAsia="Times New Roman" w:hAnsi="Arial" w:cs="Arial"/>
          <w:color w:val="1B1C1D"/>
          <w:kern w:val="0"/>
          <w14:ligatures w14:val="none"/>
        </w:rPr>
        <w:t>), and geographic regions (</w:t>
      </w:r>
      <w:proofErr w:type="spellStart"/>
      <w:r w:rsidRPr="00B51280">
        <w:rPr>
          <w:rFonts w:ascii="Arial" w:eastAsia="Times New Roman" w:hAnsi="Arial" w:cs="Arial"/>
          <w:color w:val="1B1C1D"/>
          <w:kern w:val="0"/>
          <w14:ligatures w14:val="none"/>
        </w:rPr>
        <w:t>GeographicRegion</w:t>
      </w:r>
      <w:proofErr w:type="spellEnd"/>
      <w:r w:rsidRPr="00B51280">
        <w:rPr>
          <w:rFonts w:ascii="Arial" w:eastAsia="Times New Roman" w:hAnsi="Arial" w:cs="Arial"/>
          <w:color w:val="1B1C1D"/>
          <w:kern w:val="0"/>
          <w14:ligatures w14:val="none"/>
        </w:rPr>
        <w:t xml:space="preserve">). For each of these entities, specific attributes can be defined. For instance, an </w:t>
      </w:r>
      <w:proofErr w:type="spellStart"/>
      <w:r w:rsidRPr="00B51280">
        <w:rPr>
          <w:rFonts w:ascii="Arial" w:eastAsia="Times New Roman" w:hAnsi="Arial" w:cs="Arial"/>
          <w:color w:val="1B1C1D"/>
          <w:kern w:val="0"/>
          <w14:ligatures w14:val="none"/>
        </w:rPr>
        <w:t>EarthquakeEvent</w:t>
      </w:r>
      <w:proofErr w:type="spellEnd"/>
      <w:r w:rsidRPr="00B51280">
        <w:rPr>
          <w:rFonts w:ascii="Arial" w:eastAsia="Times New Roman" w:hAnsi="Arial" w:cs="Arial"/>
          <w:color w:val="1B1C1D"/>
          <w:kern w:val="0"/>
          <w14:ligatures w14:val="none"/>
        </w:rPr>
        <w:t xml:space="preserve"> entity would have attributes for latitude, longitude, depth, origin time, magnitude, magnitude type, and a unique event identifier. A </w:t>
      </w:r>
      <w:proofErr w:type="spellStart"/>
      <w:r w:rsidRPr="00B51280">
        <w:rPr>
          <w:rFonts w:ascii="Arial" w:eastAsia="Times New Roman" w:hAnsi="Arial" w:cs="Arial"/>
          <w:color w:val="1B1C1D"/>
          <w:kern w:val="0"/>
          <w14:ligatures w14:val="none"/>
        </w:rPr>
        <w:t>SeismicSequence</w:t>
      </w:r>
      <w:proofErr w:type="spellEnd"/>
      <w:r w:rsidRPr="00B51280">
        <w:rPr>
          <w:rFonts w:ascii="Arial" w:eastAsia="Times New Roman" w:hAnsi="Arial" w:cs="Arial"/>
          <w:color w:val="1B1C1D"/>
          <w:kern w:val="0"/>
          <w14:ligatures w14:val="none"/>
        </w:rPr>
        <w:t xml:space="preserve"> entity might have attributes indicating its type (e.g., swarm, aftershock), start and end times, duration, and potentially a reference to the mainshock event if applicable, as well as the calculated b-value. A Fault entity could have attributes like its name, geometric properties, and slip rate </w:t>
      </w:r>
      <w:r w:rsidRPr="00B51280">
        <w:rPr>
          <w:rFonts w:ascii="Arial" w:eastAsia="Times New Roman" w:hAnsi="Arial" w:cs="Arial"/>
          <w:color w:val="575B5F"/>
          <w:kern w:val="0"/>
          <w:sz w:val="14"/>
          <w:szCs w:val="14"/>
          <w:vertAlign w:val="superscript"/>
          <w14:ligatures w14:val="none"/>
        </w:rPr>
        <w:t>6</w:t>
      </w:r>
      <w:r w:rsidRPr="00B51280">
        <w:rPr>
          <w:rFonts w:ascii="Arial" w:eastAsia="Times New Roman" w:hAnsi="Arial" w:cs="Arial"/>
          <w:color w:val="1B1C1D"/>
          <w:kern w:val="0"/>
          <w14:ligatures w14:val="none"/>
        </w:rPr>
        <w:t xml:space="preserve">, while a </w:t>
      </w:r>
      <w:proofErr w:type="spellStart"/>
      <w:r w:rsidRPr="00B51280">
        <w:rPr>
          <w:rFonts w:ascii="Arial" w:eastAsia="Times New Roman" w:hAnsi="Arial" w:cs="Arial"/>
          <w:color w:val="1B1C1D"/>
          <w:kern w:val="0"/>
          <w14:ligatures w14:val="none"/>
        </w:rPr>
        <w:t>SeismicStation</w:t>
      </w:r>
      <w:proofErr w:type="spellEnd"/>
      <w:r w:rsidRPr="00B51280">
        <w:rPr>
          <w:rFonts w:ascii="Arial" w:eastAsia="Times New Roman" w:hAnsi="Arial" w:cs="Arial"/>
          <w:color w:val="1B1C1D"/>
          <w:kern w:val="0"/>
          <w14:ligatures w14:val="none"/>
        </w:rPr>
        <w:t xml:space="preserve"> entity would include its identifier, geographic coordinates, elevation, and the network it belongs to </w:t>
      </w:r>
      <w:r w:rsidRPr="00B51280">
        <w:rPr>
          <w:rFonts w:ascii="Arial" w:eastAsia="Times New Roman" w:hAnsi="Arial" w:cs="Arial"/>
          <w:color w:val="575B5F"/>
          <w:kern w:val="0"/>
          <w:sz w:val="14"/>
          <w:szCs w:val="14"/>
          <w:vertAlign w:val="superscript"/>
          <w14:ligatures w14:val="none"/>
        </w:rPr>
        <w:t>5</w:t>
      </w:r>
      <w:r w:rsidRPr="00B51280">
        <w:rPr>
          <w:rFonts w:ascii="Arial" w:eastAsia="Times New Roman" w:hAnsi="Arial" w:cs="Arial"/>
          <w:color w:val="1B1C1D"/>
          <w:kern w:val="0"/>
          <w14:ligatures w14:val="none"/>
        </w:rPr>
        <w:t xml:space="preserve">. A </w:t>
      </w:r>
      <w:proofErr w:type="spellStart"/>
      <w:r w:rsidRPr="00B51280">
        <w:rPr>
          <w:rFonts w:ascii="Arial" w:eastAsia="Times New Roman" w:hAnsi="Arial" w:cs="Arial"/>
          <w:color w:val="1B1C1D"/>
          <w:kern w:val="0"/>
          <w14:ligatures w14:val="none"/>
        </w:rPr>
        <w:t>GeographicRegion</w:t>
      </w:r>
      <w:proofErr w:type="spellEnd"/>
      <w:r w:rsidRPr="00B51280">
        <w:rPr>
          <w:rFonts w:ascii="Arial" w:eastAsia="Times New Roman" w:hAnsi="Arial" w:cs="Arial"/>
          <w:color w:val="1B1C1D"/>
          <w:kern w:val="0"/>
          <w14:ligatures w14:val="none"/>
        </w:rPr>
        <w:t xml:space="preserve"> entity would be defined by its name and spatial boundaries </w:t>
      </w:r>
      <w:r w:rsidRPr="00B51280">
        <w:rPr>
          <w:rFonts w:ascii="Arial" w:eastAsia="Times New Roman" w:hAnsi="Arial" w:cs="Arial"/>
          <w:color w:val="575B5F"/>
          <w:kern w:val="0"/>
          <w:sz w:val="14"/>
          <w:szCs w:val="14"/>
          <w:vertAlign w:val="superscript"/>
          <w14:ligatures w14:val="none"/>
        </w:rPr>
        <w:t>5</w:t>
      </w:r>
      <w:r w:rsidRPr="00B51280">
        <w:rPr>
          <w:rFonts w:ascii="Arial" w:eastAsia="Times New Roman" w:hAnsi="Arial" w:cs="Arial"/>
          <w:color w:val="1B1C1D"/>
          <w:kern w:val="0"/>
          <w14:ligatures w14:val="none"/>
        </w:rPr>
        <w:t>.</w:t>
      </w:r>
    </w:p>
    <w:p w14:paraId="2AE92D40"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t xml:space="preserve">Within this knowledge graph structure, the </w:t>
      </w:r>
      <w:r w:rsidRPr="00B51280">
        <w:rPr>
          <w:rFonts w:ascii="Arial" w:eastAsia="Times New Roman" w:hAnsi="Arial" w:cs="Arial"/>
          <w:b/>
          <w:bCs/>
          <w:color w:val="1B1C1D"/>
          <w:kern w:val="0"/>
          <w14:ligatures w14:val="none"/>
        </w:rPr>
        <w:t>5-dimensional data</w:t>
      </w:r>
      <w:r w:rsidRPr="00B51280">
        <w:rPr>
          <w:rFonts w:ascii="Arial" w:eastAsia="Times New Roman" w:hAnsi="Arial" w:cs="Arial"/>
          <w:color w:val="1B1C1D"/>
          <w:kern w:val="0"/>
          <w14:ligatures w14:val="none"/>
        </w:rPr>
        <w:t xml:space="preserve"> associated with each earthquake can be directly modeled. Each earthquake event can be represented as a distinct node in the graph, with the five key attributes (latitude, longitude, depth, origin time, and magnitude) stored as properties of that node. The origin time can be represented using a specific temporal data type, allowing for temporal reasoning and ordering of events </w:t>
      </w:r>
      <w:r w:rsidRPr="00B51280">
        <w:rPr>
          <w:rFonts w:ascii="Arial" w:eastAsia="Times New Roman" w:hAnsi="Arial" w:cs="Arial"/>
          <w:color w:val="575B5F"/>
          <w:kern w:val="0"/>
          <w:sz w:val="14"/>
          <w:szCs w:val="14"/>
          <w:vertAlign w:val="superscript"/>
          <w14:ligatures w14:val="none"/>
        </w:rPr>
        <w:t>55</w:t>
      </w:r>
      <w:r w:rsidRPr="00B51280">
        <w:rPr>
          <w:rFonts w:ascii="Arial" w:eastAsia="Times New Roman" w:hAnsi="Arial" w:cs="Arial"/>
          <w:color w:val="1B1C1D"/>
          <w:kern w:val="0"/>
          <w14:ligatures w14:val="none"/>
        </w:rPr>
        <w:t xml:space="preserve">. The geospatial attributes (latitude, longitude, and depth) enable spatial queries and analyses </w:t>
      </w:r>
      <w:r w:rsidRPr="00B51280">
        <w:rPr>
          <w:rFonts w:ascii="Arial" w:eastAsia="Times New Roman" w:hAnsi="Arial" w:cs="Arial"/>
          <w:color w:val="575B5F"/>
          <w:kern w:val="0"/>
          <w:sz w:val="14"/>
          <w:szCs w:val="14"/>
          <w:vertAlign w:val="superscript"/>
          <w14:ligatures w14:val="none"/>
        </w:rPr>
        <w:t>63</w:t>
      </w:r>
      <w:r w:rsidRPr="00B51280">
        <w:rPr>
          <w:rFonts w:ascii="Arial" w:eastAsia="Times New Roman" w:hAnsi="Arial" w:cs="Arial"/>
          <w:color w:val="1B1C1D"/>
          <w:kern w:val="0"/>
          <w14:ligatures w14:val="none"/>
        </w:rPr>
        <w:t xml:space="preserve">. Magnitude, as a measure of the earthquake's size and energy, is a crucial attribute for characterizing individual events and sequences </w:t>
      </w:r>
      <w:r w:rsidRPr="00B51280">
        <w:rPr>
          <w:rFonts w:ascii="Arial" w:eastAsia="Times New Roman" w:hAnsi="Arial" w:cs="Arial"/>
          <w:color w:val="575B5F"/>
          <w:kern w:val="0"/>
          <w:sz w:val="14"/>
          <w:szCs w:val="14"/>
          <w:vertAlign w:val="superscript"/>
          <w14:ligatures w14:val="none"/>
        </w:rPr>
        <w:t>6</w:t>
      </w:r>
      <w:r w:rsidRPr="00B51280">
        <w:rPr>
          <w:rFonts w:ascii="Arial" w:eastAsia="Times New Roman" w:hAnsi="Arial" w:cs="Arial"/>
          <w:color w:val="1B1C1D"/>
          <w:kern w:val="0"/>
          <w14:ligatures w14:val="none"/>
        </w:rPr>
        <w:t>. This direct representation of earthquake data as entities with their inherent properties forms the foundation of the knowledge graph.</w:t>
      </w:r>
    </w:p>
    <w:p w14:paraId="4E79B3D6"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lastRenderedPageBreak/>
        <w:t xml:space="preserve">Beyond individual earthquake events, the knowledge graph can also represent the </w:t>
      </w:r>
      <w:r w:rsidRPr="00B51280">
        <w:rPr>
          <w:rFonts w:ascii="Arial" w:eastAsia="Times New Roman" w:hAnsi="Arial" w:cs="Arial"/>
          <w:b/>
          <w:bCs/>
          <w:color w:val="1B1C1D"/>
          <w:kern w:val="0"/>
          <w14:ligatures w14:val="none"/>
        </w:rPr>
        <w:t>relationships between these events</w:t>
      </w:r>
      <w:r w:rsidRPr="00B51280">
        <w:rPr>
          <w:rFonts w:ascii="Arial" w:eastAsia="Times New Roman" w:hAnsi="Arial" w:cs="Arial"/>
          <w:color w:val="1B1C1D"/>
          <w:kern w:val="0"/>
          <w14:ligatures w14:val="none"/>
        </w:rPr>
        <w:t>. For example, a "Triggers" relationship can be established between a preceding earthquake and a subsequent earthquake that it is believed to have triggered. This relationship could also include attributes such as the calculated stress change imparted by the first event onto the fault of the second. A relationship like "</w:t>
      </w:r>
      <w:proofErr w:type="spellStart"/>
      <w:r w:rsidRPr="00B51280">
        <w:rPr>
          <w:rFonts w:ascii="Arial" w:eastAsia="Times New Roman" w:hAnsi="Arial" w:cs="Arial"/>
          <w:color w:val="1B1C1D"/>
          <w:kern w:val="0"/>
          <w14:ligatures w14:val="none"/>
        </w:rPr>
        <w:t>OccursNear</w:t>
      </w:r>
      <w:proofErr w:type="spellEnd"/>
      <w:r w:rsidRPr="00B51280">
        <w:rPr>
          <w:rFonts w:ascii="Arial" w:eastAsia="Times New Roman" w:hAnsi="Arial" w:cs="Arial"/>
          <w:color w:val="1B1C1D"/>
          <w:kern w:val="0"/>
          <w14:ligatures w14:val="none"/>
        </w:rPr>
        <w:t xml:space="preserve">" can connect earthquakes that are located within a certain spatial distance of each other </w:t>
      </w:r>
      <w:r w:rsidRPr="00B51280">
        <w:rPr>
          <w:rFonts w:ascii="Arial" w:eastAsia="Times New Roman" w:hAnsi="Arial" w:cs="Arial"/>
          <w:color w:val="575B5F"/>
          <w:kern w:val="0"/>
          <w:sz w:val="14"/>
          <w:szCs w:val="14"/>
          <w:vertAlign w:val="superscript"/>
          <w14:ligatures w14:val="none"/>
        </w:rPr>
        <w:t>7</w:t>
      </w:r>
      <w:r w:rsidRPr="00B51280">
        <w:rPr>
          <w:rFonts w:ascii="Arial" w:eastAsia="Times New Roman" w:hAnsi="Arial" w:cs="Arial"/>
          <w:color w:val="1B1C1D"/>
          <w:kern w:val="0"/>
          <w14:ligatures w14:val="none"/>
        </w:rPr>
        <w:t xml:space="preserve">. Similarly, temporal relationships such as "Follows" or "Precedes" can be defined based on the origin times of the events </w:t>
      </w:r>
      <w:r w:rsidRPr="00B51280">
        <w:rPr>
          <w:rFonts w:ascii="Arial" w:eastAsia="Times New Roman" w:hAnsi="Arial" w:cs="Arial"/>
          <w:color w:val="575B5F"/>
          <w:kern w:val="0"/>
          <w:sz w:val="14"/>
          <w:szCs w:val="14"/>
          <w:vertAlign w:val="superscript"/>
          <w14:ligatures w14:val="none"/>
        </w:rPr>
        <w:t>8</w:t>
      </w:r>
      <w:r w:rsidRPr="00B51280">
        <w:rPr>
          <w:rFonts w:ascii="Arial" w:eastAsia="Times New Roman" w:hAnsi="Arial" w:cs="Arial"/>
          <w:color w:val="1B1C1D"/>
          <w:kern w:val="0"/>
          <w14:ligatures w14:val="none"/>
        </w:rPr>
        <w:t>. Modeling these inter-event relationships is essential for capturing the dynamic interactions that define earthquake sequences.</w:t>
      </w:r>
    </w:p>
    <w:p w14:paraId="2DF4EC70"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t xml:space="preserve">Different </w:t>
      </w:r>
      <w:r w:rsidRPr="00B51280">
        <w:rPr>
          <w:rFonts w:ascii="Arial" w:eastAsia="Times New Roman" w:hAnsi="Arial" w:cs="Arial"/>
          <w:b/>
          <w:bCs/>
          <w:color w:val="1B1C1D"/>
          <w:kern w:val="0"/>
          <w14:ligatures w14:val="none"/>
        </w:rPr>
        <w:t>types of earthquake sequences</w:t>
      </w:r>
      <w:r w:rsidRPr="00B51280">
        <w:rPr>
          <w:rFonts w:ascii="Arial" w:eastAsia="Times New Roman" w:hAnsi="Arial" w:cs="Arial"/>
          <w:color w:val="1B1C1D"/>
          <w:kern w:val="0"/>
          <w14:ligatures w14:val="none"/>
        </w:rPr>
        <w:t xml:space="preserve"> themselves can also be modeled as distinct entities within the knowledge graph, with specific properties and relationships to the individual earthquakes that constitute them </w:t>
      </w:r>
      <w:r w:rsidRPr="00B51280">
        <w:rPr>
          <w:rFonts w:ascii="Arial" w:eastAsia="Times New Roman" w:hAnsi="Arial" w:cs="Arial"/>
          <w:color w:val="575B5F"/>
          <w:kern w:val="0"/>
          <w:sz w:val="14"/>
          <w:szCs w:val="14"/>
          <w:vertAlign w:val="superscript"/>
          <w14:ligatures w14:val="none"/>
        </w:rPr>
        <w:t>1</w:t>
      </w:r>
      <w:r w:rsidRPr="00B51280">
        <w:rPr>
          <w:rFonts w:ascii="Arial" w:eastAsia="Times New Roman" w:hAnsi="Arial" w:cs="Arial"/>
          <w:color w:val="1B1C1D"/>
          <w:kern w:val="0"/>
          <w14:ligatures w14:val="none"/>
        </w:rPr>
        <w:t xml:space="preserve">. A </w:t>
      </w:r>
      <w:proofErr w:type="spellStart"/>
      <w:r w:rsidRPr="00B51280">
        <w:rPr>
          <w:rFonts w:ascii="Arial" w:eastAsia="Times New Roman" w:hAnsi="Arial" w:cs="Arial"/>
          <w:color w:val="1B1C1D"/>
          <w:kern w:val="0"/>
          <w14:ligatures w14:val="none"/>
        </w:rPr>
        <w:t>SeismicSequence</w:t>
      </w:r>
      <w:proofErr w:type="spellEnd"/>
      <w:r w:rsidRPr="00B51280">
        <w:rPr>
          <w:rFonts w:ascii="Arial" w:eastAsia="Times New Roman" w:hAnsi="Arial" w:cs="Arial"/>
          <w:color w:val="1B1C1D"/>
          <w:kern w:val="0"/>
          <w14:ligatures w14:val="none"/>
        </w:rPr>
        <w:t xml:space="preserve"> entity can be linked to its constituent </w:t>
      </w:r>
      <w:proofErr w:type="spellStart"/>
      <w:r w:rsidRPr="00B51280">
        <w:rPr>
          <w:rFonts w:ascii="Arial" w:eastAsia="Times New Roman" w:hAnsi="Arial" w:cs="Arial"/>
          <w:color w:val="1B1C1D"/>
          <w:kern w:val="0"/>
          <w14:ligatures w14:val="none"/>
        </w:rPr>
        <w:t>EarthquakeEvent</w:t>
      </w:r>
      <w:proofErr w:type="spellEnd"/>
      <w:r w:rsidRPr="00B51280">
        <w:rPr>
          <w:rFonts w:ascii="Arial" w:eastAsia="Times New Roman" w:hAnsi="Arial" w:cs="Arial"/>
          <w:color w:val="1B1C1D"/>
          <w:kern w:val="0"/>
          <w14:ligatures w14:val="none"/>
        </w:rPr>
        <w:t xml:space="preserve"> nodes through a relationship such as "</w:t>
      </w:r>
      <w:proofErr w:type="spellStart"/>
      <w:r w:rsidRPr="00B51280">
        <w:rPr>
          <w:rFonts w:ascii="Arial" w:eastAsia="Times New Roman" w:hAnsi="Arial" w:cs="Arial"/>
          <w:color w:val="1B1C1D"/>
          <w:kern w:val="0"/>
          <w14:ligatures w14:val="none"/>
        </w:rPr>
        <w:t>containsEvent</w:t>
      </w:r>
      <w:proofErr w:type="spellEnd"/>
      <w:r w:rsidRPr="00B51280">
        <w:rPr>
          <w:rFonts w:ascii="Arial" w:eastAsia="Times New Roman" w:hAnsi="Arial" w:cs="Arial"/>
          <w:color w:val="1B1C1D"/>
          <w:kern w:val="0"/>
          <w14:ligatures w14:val="none"/>
        </w:rPr>
        <w:t xml:space="preserve">". The type of the sequence (e.g., "swarm", "aftershock", "foreshock", "induced") can be stored as an attribute of the </w:t>
      </w:r>
      <w:proofErr w:type="spellStart"/>
      <w:r w:rsidRPr="00B51280">
        <w:rPr>
          <w:rFonts w:ascii="Arial" w:eastAsia="Times New Roman" w:hAnsi="Arial" w:cs="Arial"/>
          <w:color w:val="1B1C1D"/>
          <w:kern w:val="0"/>
          <w14:ligatures w14:val="none"/>
        </w:rPr>
        <w:t>SeismicSequence</w:t>
      </w:r>
      <w:proofErr w:type="spellEnd"/>
      <w:r w:rsidRPr="00B51280">
        <w:rPr>
          <w:rFonts w:ascii="Arial" w:eastAsia="Times New Roman" w:hAnsi="Arial" w:cs="Arial"/>
          <w:color w:val="1B1C1D"/>
          <w:kern w:val="0"/>
          <w14:ligatures w14:val="none"/>
        </w:rPr>
        <w:t xml:space="preserve"> entity </w:t>
      </w:r>
      <w:r w:rsidRPr="00B51280">
        <w:rPr>
          <w:rFonts w:ascii="Arial" w:eastAsia="Times New Roman" w:hAnsi="Arial" w:cs="Arial"/>
          <w:color w:val="575B5F"/>
          <w:kern w:val="0"/>
          <w:sz w:val="14"/>
          <w:szCs w:val="14"/>
          <w:vertAlign w:val="superscript"/>
          <w14:ligatures w14:val="none"/>
        </w:rPr>
        <w:t>1</w:t>
      </w:r>
      <w:r w:rsidRPr="00B51280">
        <w:rPr>
          <w:rFonts w:ascii="Arial" w:eastAsia="Times New Roman" w:hAnsi="Arial" w:cs="Arial"/>
          <w:color w:val="1B1C1D"/>
          <w:kern w:val="0"/>
          <w14:ligatures w14:val="none"/>
        </w:rPr>
        <w:t xml:space="preserve">. Other sequence-level properties, such as the total duration, the total number of events, and the overall magnitude range, can also be attributes of the sequence entity </w:t>
      </w:r>
      <w:r w:rsidRPr="00B51280">
        <w:rPr>
          <w:rFonts w:ascii="Arial" w:eastAsia="Times New Roman" w:hAnsi="Arial" w:cs="Arial"/>
          <w:color w:val="575B5F"/>
          <w:kern w:val="0"/>
          <w:sz w:val="14"/>
          <w:szCs w:val="14"/>
          <w:vertAlign w:val="superscript"/>
          <w14:ligatures w14:val="none"/>
        </w:rPr>
        <w:t>1</w:t>
      </w:r>
      <w:r w:rsidRPr="00B51280">
        <w:rPr>
          <w:rFonts w:ascii="Arial" w:eastAsia="Times New Roman" w:hAnsi="Arial" w:cs="Arial"/>
          <w:color w:val="1B1C1D"/>
          <w:kern w:val="0"/>
          <w14:ligatures w14:val="none"/>
        </w:rPr>
        <w:t>. For mainshock-aftershock sequences, a specific relationship like "</w:t>
      </w:r>
      <w:proofErr w:type="spellStart"/>
      <w:r w:rsidRPr="00B51280">
        <w:rPr>
          <w:rFonts w:ascii="Arial" w:eastAsia="Times New Roman" w:hAnsi="Arial" w:cs="Arial"/>
          <w:color w:val="1B1C1D"/>
          <w:kern w:val="0"/>
          <w14:ligatures w14:val="none"/>
        </w:rPr>
        <w:t>hasMainshock</w:t>
      </w:r>
      <w:proofErr w:type="spellEnd"/>
      <w:r w:rsidRPr="00B51280">
        <w:rPr>
          <w:rFonts w:ascii="Arial" w:eastAsia="Times New Roman" w:hAnsi="Arial" w:cs="Arial"/>
          <w:color w:val="1B1C1D"/>
          <w:kern w:val="0"/>
          <w14:ligatures w14:val="none"/>
        </w:rPr>
        <w:t xml:space="preserve">" can link the sequence entity to the node representing the main earthquake </w:t>
      </w:r>
      <w:r w:rsidRPr="00B51280">
        <w:rPr>
          <w:rFonts w:ascii="Arial" w:eastAsia="Times New Roman" w:hAnsi="Arial" w:cs="Arial"/>
          <w:color w:val="575B5F"/>
          <w:kern w:val="0"/>
          <w:sz w:val="14"/>
          <w:szCs w:val="14"/>
          <w:vertAlign w:val="superscript"/>
          <w14:ligatures w14:val="none"/>
        </w:rPr>
        <w:t>1</w:t>
      </w:r>
      <w:r w:rsidRPr="00B51280">
        <w:rPr>
          <w:rFonts w:ascii="Arial" w:eastAsia="Times New Roman" w:hAnsi="Arial" w:cs="Arial"/>
          <w:color w:val="1B1C1D"/>
          <w:kern w:val="0"/>
          <w14:ligatures w14:val="none"/>
        </w:rPr>
        <w:t>. This hierarchical representation, where sequences contain individual events and are characterized by their own attributes, mirrors the natural organization of seismicity and allows for analysis at different levels of granularity.</w:t>
      </w:r>
    </w:p>
    <w:p w14:paraId="281F5A68" w14:textId="77777777" w:rsidR="00B51280" w:rsidRPr="00B51280" w:rsidRDefault="00B51280" w:rsidP="00B51280">
      <w:pPr>
        <w:spacing w:after="120" w:line="240" w:lineRule="auto"/>
        <w:ind w:left="360" w:hanging="360"/>
        <w:jc w:val="both"/>
        <w:outlineLvl w:val="1"/>
        <w:rPr>
          <w:rFonts w:ascii="Times New Roman" w:eastAsia="Times New Roman" w:hAnsi="Times New Roman" w:cs="Times New Roman"/>
          <w:b/>
          <w:bCs/>
          <w:kern w:val="0"/>
          <w:sz w:val="36"/>
          <w:szCs w:val="36"/>
          <w14:ligatures w14:val="none"/>
        </w:rPr>
      </w:pPr>
      <w:r w:rsidRPr="00B51280">
        <w:rPr>
          <w:rFonts w:ascii="Arial" w:eastAsia="Times New Roman" w:hAnsi="Arial" w:cs="Arial"/>
          <w:b/>
          <w:bCs/>
          <w:color w:val="1B1C1D"/>
          <w:kern w:val="0"/>
          <w:sz w:val="30"/>
          <w:szCs w:val="30"/>
          <w14:ligatures w14:val="none"/>
        </w:rPr>
        <w:t>Characterizing Spatial and Temporal Dynamics of Seismic Sequences using Knowledge Graphs</w:t>
      </w:r>
    </w:p>
    <w:p w14:paraId="55DC19D4"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t xml:space="preserve">Modeling the </w:t>
      </w:r>
      <w:r w:rsidRPr="00B51280">
        <w:rPr>
          <w:rFonts w:ascii="Arial" w:eastAsia="Times New Roman" w:hAnsi="Arial" w:cs="Arial"/>
          <w:b/>
          <w:bCs/>
          <w:color w:val="1B1C1D"/>
          <w:kern w:val="0"/>
          <w14:ligatures w14:val="none"/>
        </w:rPr>
        <w:t>temporal relationships</w:t>
      </w:r>
      <w:r w:rsidRPr="00B51280">
        <w:rPr>
          <w:rFonts w:ascii="Arial" w:eastAsia="Times New Roman" w:hAnsi="Arial" w:cs="Arial"/>
          <w:color w:val="1B1C1D"/>
          <w:kern w:val="0"/>
          <w14:ligatures w14:val="none"/>
        </w:rPr>
        <w:t xml:space="preserve"> within an earthquake knowledge graph can be achieved through several approaches. The origin time attribute of each </w:t>
      </w:r>
      <w:proofErr w:type="spellStart"/>
      <w:r w:rsidRPr="00B51280">
        <w:rPr>
          <w:rFonts w:ascii="Arial" w:eastAsia="Times New Roman" w:hAnsi="Arial" w:cs="Arial"/>
          <w:color w:val="1B1C1D"/>
          <w:kern w:val="0"/>
          <w14:ligatures w14:val="none"/>
        </w:rPr>
        <w:t>EarthquakeEvent</w:t>
      </w:r>
      <w:proofErr w:type="spellEnd"/>
      <w:r w:rsidRPr="00B51280">
        <w:rPr>
          <w:rFonts w:ascii="Arial" w:eastAsia="Times New Roman" w:hAnsi="Arial" w:cs="Arial"/>
          <w:color w:val="1B1C1D"/>
          <w:kern w:val="0"/>
          <w14:ligatures w14:val="none"/>
        </w:rPr>
        <w:t xml:space="preserve"> node naturally provides a basis for ordering events within a sequence. Explicit temporal relationships, such as "precedes", "follows", or "</w:t>
      </w:r>
      <w:proofErr w:type="spellStart"/>
      <w:r w:rsidRPr="00B51280">
        <w:rPr>
          <w:rFonts w:ascii="Arial" w:eastAsia="Times New Roman" w:hAnsi="Arial" w:cs="Arial"/>
          <w:color w:val="1B1C1D"/>
          <w:kern w:val="0"/>
          <w14:ligatures w14:val="none"/>
        </w:rPr>
        <w:t>occursWithin</w:t>
      </w:r>
      <w:proofErr w:type="spellEnd"/>
      <w:r w:rsidRPr="00B51280">
        <w:rPr>
          <w:rFonts w:ascii="Arial" w:eastAsia="Times New Roman" w:hAnsi="Arial" w:cs="Arial"/>
          <w:color w:val="1B1C1D"/>
          <w:kern w:val="0"/>
          <w14:ligatures w14:val="none"/>
        </w:rPr>
        <w:t xml:space="preserve">" a specific time window, can be defined as edges connecting earthquake events </w:t>
      </w:r>
      <w:r w:rsidRPr="00B51280">
        <w:rPr>
          <w:rFonts w:ascii="Arial" w:eastAsia="Times New Roman" w:hAnsi="Arial" w:cs="Arial"/>
          <w:color w:val="575B5F"/>
          <w:kern w:val="0"/>
          <w:sz w:val="14"/>
          <w:szCs w:val="14"/>
          <w:vertAlign w:val="superscript"/>
          <w14:ligatures w14:val="none"/>
        </w:rPr>
        <w:t>8</w:t>
      </w:r>
      <w:r w:rsidRPr="00B51280">
        <w:rPr>
          <w:rFonts w:ascii="Arial" w:eastAsia="Times New Roman" w:hAnsi="Arial" w:cs="Arial"/>
          <w:color w:val="1B1C1D"/>
          <w:kern w:val="0"/>
          <w14:ligatures w14:val="none"/>
        </w:rPr>
        <w:t xml:space="preserve">. For </w:t>
      </w:r>
      <w:proofErr w:type="spellStart"/>
      <w:r w:rsidRPr="00B51280">
        <w:rPr>
          <w:rFonts w:ascii="Arial" w:eastAsia="Times New Roman" w:hAnsi="Arial" w:cs="Arial"/>
          <w:color w:val="1B1C1D"/>
          <w:kern w:val="0"/>
          <w14:ligatures w14:val="none"/>
        </w:rPr>
        <w:t>SeismicSequence</w:t>
      </w:r>
      <w:proofErr w:type="spellEnd"/>
      <w:r w:rsidRPr="00B51280">
        <w:rPr>
          <w:rFonts w:ascii="Arial" w:eastAsia="Times New Roman" w:hAnsi="Arial" w:cs="Arial"/>
          <w:color w:val="1B1C1D"/>
          <w:kern w:val="0"/>
          <w14:ligatures w14:val="none"/>
        </w:rPr>
        <w:t xml:space="preserve"> entities, attributes like </w:t>
      </w:r>
      <w:proofErr w:type="spellStart"/>
      <w:r w:rsidRPr="00B51280">
        <w:rPr>
          <w:rFonts w:ascii="Arial" w:eastAsia="Times New Roman" w:hAnsi="Arial" w:cs="Arial"/>
          <w:color w:val="1B1C1D"/>
          <w:kern w:val="0"/>
          <w14:ligatures w14:val="none"/>
        </w:rPr>
        <w:t>startTime</w:t>
      </w:r>
      <w:proofErr w:type="spellEnd"/>
      <w:r w:rsidRPr="00B51280">
        <w:rPr>
          <w:rFonts w:ascii="Arial" w:eastAsia="Times New Roman" w:hAnsi="Arial" w:cs="Arial"/>
          <w:color w:val="1B1C1D"/>
          <w:kern w:val="0"/>
          <w14:ligatures w14:val="none"/>
        </w:rPr>
        <w:t xml:space="preserve">, </w:t>
      </w:r>
      <w:proofErr w:type="spellStart"/>
      <w:r w:rsidRPr="00B51280">
        <w:rPr>
          <w:rFonts w:ascii="Arial" w:eastAsia="Times New Roman" w:hAnsi="Arial" w:cs="Arial"/>
          <w:color w:val="1B1C1D"/>
          <w:kern w:val="0"/>
          <w14:ligatures w14:val="none"/>
        </w:rPr>
        <w:t>endTime</w:t>
      </w:r>
      <w:proofErr w:type="spellEnd"/>
      <w:r w:rsidRPr="00B51280">
        <w:rPr>
          <w:rFonts w:ascii="Arial" w:eastAsia="Times New Roman" w:hAnsi="Arial" w:cs="Arial"/>
          <w:color w:val="1B1C1D"/>
          <w:kern w:val="0"/>
          <w14:ligatures w14:val="none"/>
        </w:rPr>
        <w:t xml:space="preserve">, and duration can be directly stored </w:t>
      </w:r>
      <w:r w:rsidRPr="00B51280">
        <w:rPr>
          <w:rFonts w:ascii="Arial" w:eastAsia="Times New Roman" w:hAnsi="Arial" w:cs="Arial"/>
          <w:color w:val="575B5F"/>
          <w:kern w:val="0"/>
          <w:sz w:val="14"/>
          <w:szCs w:val="14"/>
          <w:vertAlign w:val="superscript"/>
          <w14:ligatures w14:val="none"/>
        </w:rPr>
        <w:t>1</w:t>
      </w:r>
      <w:r w:rsidRPr="00B51280">
        <w:rPr>
          <w:rFonts w:ascii="Arial" w:eastAsia="Times New Roman" w:hAnsi="Arial" w:cs="Arial"/>
          <w:color w:val="1B1C1D"/>
          <w:kern w:val="0"/>
          <w14:ligatures w14:val="none"/>
        </w:rPr>
        <w:t xml:space="preserve">. Furthermore, temporal evolution patterns, such as the decay of aftershock activity described by Omori's Law, can be modeled by storing the parameters of the law (p, c, k) as attributes associated with aftershock sequence entities </w:t>
      </w:r>
      <w:r w:rsidRPr="00B51280">
        <w:rPr>
          <w:rFonts w:ascii="Arial" w:eastAsia="Times New Roman" w:hAnsi="Arial" w:cs="Arial"/>
          <w:color w:val="575B5F"/>
          <w:kern w:val="0"/>
          <w:sz w:val="14"/>
          <w:szCs w:val="14"/>
          <w:vertAlign w:val="superscript"/>
          <w14:ligatures w14:val="none"/>
        </w:rPr>
        <w:t>9</w:t>
      </w:r>
      <w:r w:rsidRPr="00B51280">
        <w:rPr>
          <w:rFonts w:ascii="Arial" w:eastAsia="Times New Roman" w:hAnsi="Arial" w:cs="Arial"/>
          <w:color w:val="1B1C1D"/>
          <w:kern w:val="0"/>
          <w14:ligatures w14:val="none"/>
        </w:rPr>
        <w:t>. These explicit temporal links and attributes enable the analysis of how earthquake sequences unfold over time within the knowledge graph.</w:t>
      </w:r>
    </w:p>
    <w:p w14:paraId="77D7AFE1"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b/>
          <w:bCs/>
          <w:color w:val="1B1C1D"/>
          <w:kern w:val="0"/>
          <w14:ligatures w14:val="none"/>
        </w:rPr>
        <w:t>Spatial relationships</w:t>
      </w:r>
      <w:r w:rsidRPr="00B51280">
        <w:rPr>
          <w:rFonts w:ascii="Arial" w:eastAsia="Times New Roman" w:hAnsi="Arial" w:cs="Arial"/>
          <w:color w:val="1B1C1D"/>
          <w:kern w:val="0"/>
          <w14:ligatures w14:val="none"/>
        </w:rPr>
        <w:t xml:space="preserve"> can be represented using the geospatial attributes (latitude, longitude, and depth) associated with each </w:t>
      </w:r>
      <w:proofErr w:type="spellStart"/>
      <w:r w:rsidRPr="00B51280">
        <w:rPr>
          <w:rFonts w:ascii="Arial" w:eastAsia="Times New Roman" w:hAnsi="Arial" w:cs="Arial"/>
          <w:color w:val="1B1C1D"/>
          <w:kern w:val="0"/>
          <w14:ligatures w14:val="none"/>
        </w:rPr>
        <w:t>EarthquakeEvent</w:t>
      </w:r>
      <w:proofErr w:type="spellEnd"/>
      <w:r w:rsidRPr="00B51280">
        <w:rPr>
          <w:rFonts w:ascii="Arial" w:eastAsia="Times New Roman" w:hAnsi="Arial" w:cs="Arial"/>
          <w:color w:val="1B1C1D"/>
          <w:kern w:val="0"/>
          <w14:ligatures w14:val="none"/>
        </w:rPr>
        <w:t xml:space="preserve"> node. Relationships such as "</w:t>
      </w:r>
      <w:proofErr w:type="spellStart"/>
      <w:r w:rsidRPr="00B51280">
        <w:rPr>
          <w:rFonts w:ascii="Arial" w:eastAsia="Times New Roman" w:hAnsi="Arial" w:cs="Arial"/>
          <w:color w:val="1B1C1D"/>
          <w:kern w:val="0"/>
          <w14:ligatures w14:val="none"/>
        </w:rPr>
        <w:t>isLocatedIn</w:t>
      </w:r>
      <w:proofErr w:type="spellEnd"/>
      <w:r w:rsidRPr="00B51280">
        <w:rPr>
          <w:rFonts w:ascii="Arial" w:eastAsia="Times New Roman" w:hAnsi="Arial" w:cs="Arial"/>
          <w:color w:val="1B1C1D"/>
          <w:kern w:val="0"/>
          <w14:ligatures w14:val="none"/>
        </w:rPr>
        <w:t xml:space="preserve">" a specific </w:t>
      </w:r>
      <w:proofErr w:type="spellStart"/>
      <w:r w:rsidRPr="00B51280">
        <w:rPr>
          <w:rFonts w:ascii="Arial" w:eastAsia="Times New Roman" w:hAnsi="Arial" w:cs="Arial"/>
          <w:color w:val="1B1C1D"/>
          <w:kern w:val="0"/>
          <w14:ligatures w14:val="none"/>
        </w:rPr>
        <w:t>GeographicRegion</w:t>
      </w:r>
      <w:proofErr w:type="spellEnd"/>
      <w:r w:rsidRPr="00B51280">
        <w:rPr>
          <w:rFonts w:ascii="Arial" w:eastAsia="Times New Roman" w:hAnsi="Arial" w:cs="Arial"/>
          <w:color w:val="1B1C1D"/>
          <w:kern w:val="0"/>
          <w14:ligatures w14:val="none"/>
        </w:rPr>
        <w:t xml:space="preserve"> or "</w:t>
      </w:r>
      <w:proofErr w:type="spellStart"/>
      <w:r w:rsidRPr="00B51280">
        <w:rPr>
          <w:rFonts w:ascii="Arial" w:eastAsia="Times New Roman" w:hAnsi="Arial" w:cs="Arial"/>
          <w:color w:val="1B1C1D"/>
          <w:kern w:val="0"/>
          <w14:ligatures w14:val="none"/>
        </w:rPr>
        <w:t>occursNear</w:t>
      </w:r>
      <w:proofErr w:type="spellEnd"/>
      <w:r w:rsidRPr="00B51280">
        <w:rPr>
          <w:rFonts w:ascii="Arial" w:eastAsia="Times New Roman" w:hAnsi="Arial" w:cs="Arial"/>
          <w:color w:val="1B1C1D"/>
          <w:kern w:val="0"/>
          <w14:ligatures w14:val="none"/>
        </w:rPr>
        <w:t xml:space="preserve">" another earthquake or a geological fault can be defined based on the spatial coordinates </w:t>
      </w:r>
      <w:r w:rsidRPr="00B51280">
        <w:rPr>
          <w:rFonts w:ascii="Arial" w:eastAsia="Times New Roman" w:hAnsi="Arial" w:cs="Arial"/>
          <w:color w:val="575B5F"/>
          <w:kern w:val="0"/>
          <w:sz w:val="14"/>
          <w:szCs w:val="14"/>
          <w:vertAlign w:val="superscript"/>
          <w14:ligatures w14:val="none"/>
        </w:rPr>
        <w:t>7</w:t>
      </w:r>
      <w:r w:rsidRPr="00B51280">
        <w:rPr>
          <w:rFonts w:ascii="Arial" w:eastAsia="Times New Roman" w:hAnsi="Arial" w:cs="Arial"/>
          <w:color w:val="1B1C1D"/>
          <w:kern w:val="0"/>
          <w14:ligatures w14:val="none"/>
        </w:rPr>
        <w:t xml:space="preserve">. Spatial clustering algorithms can be employed to automatically identify groups of earthquakes that likely belong to the same sequence, and the spatial boundaries of these sequences can be defined within the knowledge graph </w:t>
      </w:r>
      <w:r w:rsidRPr="00B51280">
        <w:rPr>
          <w:rFonts w:ascii="Arial" w:eastAsia="Times New Roman" w:hAnsi="Arial" w:cs="Arial"/>
          <w:color w:val="575B5F"/>
          <w:kern w:val="0"/>
          <w:sz w:val="14"/>
          <w:szCs w:val="14"/>
          <w:vertAlign w:val="superscript"/>
          <w14:ligatures w14:val="none"/>
        </w:rPr>
        <w:t>1</w:t>
      </w:r>
      <w:r w:rsidRPr="00B51280">
        <w:rPr>
          <w:rFonts w:ascii="Arial" w:eastAsia="Times New Roman" w:hAnsi="Arial" w:cs="Arial"/>
          <w:color w:val="1B1C1D"/>
          <w:kern w:val="0"/>
          <w14:ligatures w14:val="none"/>
        </w:rPr>
        <w:t xml:space="preserve">. Additionally, geological </w:t>
      </w:r>
      <w:r w:rsidRPr="00B51280">
        <w:rPr>
          <w:rFonts w:ascii="Arial" w:eastAsia="Times New Roman" w:hAnsi="Arial" w:cs="Arial"/>
          <w:color w:val="1B1C1D"/>
          <w:kern w:val="0"/>
          <w14:ligatures w14:val="none"/>
        </w:rPr>
        <w:lastRenderedPageBreak/>
        <w:t xml:space="preserve">features like faults can be represented as entities with their own geospatial data types, allowing for spatial queries to determine the proximity of earthquakes to known faults </w:t>
      </w:r>
      <w:r w:rsidRPr="00B51280">
        <w:rPr>
          <w:rFonts w:ascii="Arial" w:eastAsia="Times New Roman" w:hAnsi="Arial" w:cs="Arial"/>
          <w:color w:val="575B5F"/>
          <w:kern w:val="0"/>
          <w:sz w:val="14"/>
          <w:szCs w:val="14"/>
          <w:vertAlign w:val="superscript"/>
          <w14:ligatures w14:val="none"/>
        </w:rPr>
        <w:t>6</w:t>
      </w:r>
      <w:r w:rsidRPr="00B51280">
        <w:rPr>
          <w:rFonts w:ascii="Arial" w:eastAsia="Times New Roman" w:hAnsi="Arial" w:cs="Arial"/>
          <w:color w:val="1B1C1D"/>
          <w:kern w:val="0"/>
          <w14:ligatures w14:val="none"/>
        </w:rPr>
        <w:t>. This spatial representation allows for the analysis of the geographical distribution and potential migration of events within earthquake sequences.</w:t>
      </w:r>
    </w:p>
    <w:p w14:paraId="28835116"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t xml:space="preserve">Once the seismicity data is represented in a knowledge graph, </w:t>
      </w:r>
      <w:r w:rsidRPr="00B51280">
        <w:rPr>
          <w:rFonts w:ascii="Arial" w:eastAsia="Times New Roman" w:hAnsi="Arial" w:cs="Arial"/>
          <w:b/>
          <w:bCs/>
          <w:color w:val="1B1C1D"/>
          <w:kern w:val="0"/>
          <w14:ligatures w14:val="none"/>
        </w:rPr>
        <w:t>graph queries and analytics</w:t>
      </w:r>
      <w:r w:rsidRPr="00B51280">
        <w:rPr>
          <w:rFonts w:ascii="Arial" w:eastAsia="Times New Roman" w:hAnsi="Arial" w:cs="Arial"/>
          <w:color w:val="1B1C1D"/>
          <w:kern w:val="0"/>
          <w14:ligatures w14:val="none"/>
        </w:rPr>
        <w:t xml:space="preserve"> can be used to extract meaningful patterns and insights about the spatial and temporal evolution of different sequence types. Graph query languages like Cypher or SPARQL can be used to retrieve specific sequences or events based on defined spatial or temporal criteria (e.g., "find all aftershock sequences that occurred within 100 km of a magnitude 7.0 earthquake in the last year") </w:t>
      </w:r>
      <w:r w:rsidRPr="00B51280">
        <w:rPr>
          <w:rFonts w:ascii="Arial" w:eastAsia="Times New Roman" w:hAnsi="Arial" w:cs="Arial"/>
          <w:color w:val="575B5F"/>
          <w:kern w:val="0"/>
          <w:sz w:val="14"/>
          <w:szCs w:val="14"/>
          <w:vertAlign w:val="superscript"/>
          <w14:ligatures w14:val="none"/>
        </w:rPr>
        <w:t>55</w:t>
      </w:r>
      <w:r w:rsidRPr="00B51280">
        <w:rPr>
          <w:rFonts w:ascii="Arial" w:eastAsia="Times New Roman" w:hAnsi="Arial" w:cs="Arial"/>
          <w:color w:val="1B1C1D"/>
          <w:kern w:val="0"/>
          <w14:ligatures w14:val="none"/>
        </w:rPr>
        <w:t xml:space="preserve">. Pathfinding algorithms can identify chains of potentially triggered earthquakes by traversing the "Triggers" relationships in the graph. Graph clustering algorithms can be applied to group individual earthquakes into sequences based on their connectivity, considering both spatial and temporal proximity </w:t>
      </w:r>
      <w:r w:rsidRPr="00B51280">
        <w:rPr>
          <w:rFonts w:ascii="Arial" w:eastAsia="Times New Roman" w:hAnsi="Arial" w:cs="Arial"/>
          <w:color w:val="575B5F"/>
          <w:kern w:val="0"/>
          <w:sz w:val="14"/>
          <w:szCs w:val="14"/>
          <w:vertAlign w:val="superscript"/>
          <w14:ligatures w14:val="none"/>
        </w:rPr>
        <w:t>1</w:t>
      </w:r>
      <w:r w:rsidRPr="00B51280">
        <w:rPr>
          <w:rFonts w:ascii="Arial" w:eastAsia="Times New Roman" w:hAnsi="Arial" w:cs="Arial"/>
          <w:color w:val="1B1C1D"/>
          <w:kern w:val="0"/>
          <w14:ligatures w14:val="none"/>
        </w:rPr>
        <w:t xml:space="preserve">. Temporal graph analysis techniques can be used to study how the structure and properties of earthquake sequences evolve over time </w:t>
      </w:r>
      <w:r w:rsidRPr="00B51280">
        <w:rPr>
          <w:rFonts w:ascii="Arial" w:eastAsia="Times New Roman" w:hAnsi="Arial" w:cs="Arial"/>
          <w:color w:val="575B5F"/>
          <w:kern w:val="0"/>
          <w:sz w:val="14"/>
          <w:szCs w:val="14"/>
          <w:vertAlign w:val="superscript"/>
          <w14:ligatures w14:val="none"/>
        </w:rPr>
        <w:t>55</w:t>
      </w:r>
      <w:r w:rsidRPr="00B51280">
        <w:rPr>
          <w:rFonts w:ascii="Arial" w:eastAsia="Times New Roman" w:hAnsi="Arial" w:cs="Arial"/>
          <w:color w:val="1B1C1D"/>
          <w:kern w:val="0"/>
          <w14:ligatures w14:val="none"/>
        </w:rPr>
        <w:t>.</w:t>
      </w:r>
    </w:p>
    <w:p w14:paraId="50CA86B1" w14:textId="77777777" w:rsidR="00B51280" w:rsidRPr="00B51280" w:rsidRDefault="00B51280" w:rsidP="00B51280">
      <w:pPr>
        <w:spacing w:after="120" w:line="240" w:lineRule="auto"/>
        <w:ind w:left="360" w:hanging="360"/>
        <w:jc w:val="both"/>
        <w:outlineLvl w:val="1"/>
        <w:rPr>
          <w:rFonts w:ascii="Times New Roman" w:eastAsia="Times New Roman" w:hAnsi="Times New Roman" w:cs="Times New Roman"/>
          <w:b/>
          <w:bCs/>
          <w:kern w:val="0"/>
          <w:sz w:val="36"/>
          <w:szCs w:val="36"/>
          <w14:ligatures w14:val="none"/>
        </w:rPr>
      </w:pPr>
      <w:r w:rsidRPr="00B51280">
        <w:rPr>
          <w:rFonts w:ascii="Arial" w:eastAsia="Times New Roman" w:hAnsi="Arial" w:cs="Arial"/>
          <w:b/>
          <w:bCs/>
          <w:color w:val="1B1C1D"/>
          <w:kern w:val="0"/>
          <w:sz w:val="30"/>
          <w:szCs w:val="30"/>
          <w14:ligatures w14:val="none"/>
        </w:rPr>
        <w:t>Comparative Analysis of Earthquake Sequences using Knowledge Graphs</w:t>
      </w:r>
    </w:p>
    <w:p w14:paraId="049E1C01"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t xml:space="preserve">The structured and interconnected nature of a knowledge graph provides a powerful framework for the </w:t>
      </w:r>
      <w:r w:rsidRPr="00B51280">
        <w:rPr>
          <w:rFonts w:ascii="Arial" w:eastAsia="Times New Roman" w:hAnsi="Arial" w:cs="Arial"/>
          <w:b/>
          <w:bCs/>
          <w:color w:val="1B1C1D"/>
          <w:kern w:val="0"/>
          <w14:ligatures w14:val="none"/>
        </w:rPr>
        <w:t>quantitative comparison of different earthquake sequences</w:t>
      </w:r>
      <w:r w:rsidRPr="00B51280">
        <w:rPr>
          <w:rFonts w:ascii="Arial" w:eastAsia="Times New Roman" w:hAnsi="Arial" w:cs="Arial"/>
          <w:color w:val="1B1C1D"/>
          <w:kern w:val="0"/>
          <w14:ligatures w14:val="none"/>
        </w:rPr>
        <w:t>, both within the same type (e.g., comparing different swarm sequences) and between different types (e.g., comparing swarms and aftershock sequences). By representing various characteristics as attributes and relationships, it becomes possible to develop methods for systematic comparison.</w:t>
      </w:r>
    </w:p>
    <w:p w14:paraId="40A514D3"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t xml:space="preserve">One approach involves comparing sequences based on the distribution of their </w:t>
      </w:r>
      <w:r w:rsidRPr="00B51280">
        <w:rPr>
          <w:rFonts w:ascii="Arial" w:eastAsia="Times New Roman" w:hAnsi="Arial" w:cs="Arial"/>
          <w:b/>
          <w:bCs/>
          <w:color w:val="1B1C1D"/>
          <w:kern w:val="0"/>
          <w14:ligatures w14:val="none"/>
        </w:rPr>
        <w:t>5D attributes</w:t>
      </w:r>
      <w:r w:rsidRPr="00B51280">
        <w:rPr>
          <w:rFonts w:ascii="Arial" w:eastAsia="Times New Roman" w:hAnsi="Arial" w:cs="Arial"/>
          <w:color w:val="1B1C1D"/>
          <w:kern w:val="0"/>
          <w14:ligatures w14:val="none"/>
        </w:rPr>
        <w:t>. For example, different swarm sequences could be compared based on their spatial extent (the area covered by the constituent earthquakes), their temporal duration, and the distribution of magnitudes of the events within them. This could involve calculating statistical measures for each sequence and comparing these measures across different sequences.</w:t>
      </w:r>
    </w:p>
    <w:p w14:paraId="181CC0EA"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t xml:space="preserve">Another method focuses on comparing the </w:t>
      </w:r>
      <w:r w:rsidRPr="00B51280">
        <w:rPr>
          <w:rFonts w:ascii="Arial" w:eastAsia="Times New Roman" w:hAnsi="Arial" w:cs="Arial"/>
          <w:b/>
          <w:bCs/>
          <w:color w:val="1B1C1D"/>
          <w:kern w:val="0"/>
          <w14:ligatures w14:val="none"/>
        </w:rPr>
        <w:t>network structure</w:t>
      </w:r>
      <w:r w:rsidRPr="00B51280">
        <w:rPr>
          <w:rFonts w:ascii="Arial" w:eastAsia="Times New Roman" w:hAnsi="Arial" w:cs="Arial"/>
          <w:color w:val="1B1C1D"/>
          <w:kern w:val="0"/>
          <w14:ligatures w14:val="none"/>
        </w:rPr>
        <w:t xml:space="preserve"> of different sequence types within the knowledge graph </w:t>
      </w:r>
      <w:r w:rsidRPr="00B51280">
        <w:rPr>
          <w:rFonts w:ascii="Arial" w:eastAsia="Times New Roman" w:hAnsi="Arial" w:cs="Arial"/>
          <w:color w:val="575B5F"/>
          <w:kern w:val="0"/>
          <w:sz w:val="14"/>
          <w:szCs w:val="14"/>
          <w:vertAlign w:val="superscript"/>
          <w14:ligatures w14:val="none"/>
        </w:rPr>
        <w:t>68</w:t>
      </w:r>
      <w:r w:rsidRPr="00B51280">
        <w:rPr>
          <w:rFonts w:ascii="Arial" w:eastAsia="Times New Roman" w:hAnsi="Arial" w:cs="Arial"/>
          <w:color w:val="1B1C1D"/>
          <w:kern w:val="0"/>
          <w14:ligatures w14:val="none"/>
        </w:rPr>
        <w:t>. For instance, aftershock sequences might exhibit a higher density of "Triggers" relationships immediately following the mainshock compared to earthquake swarms. Graph metrics such as node degree (number of connections per earthquake) and graph density (ratio of actual edges to possible edges) could be calculated and compared for different sequence types.</w:t>
      </w:r>
    </w:p>
    <w:p w14:paraId="222197D1"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t xml:space="preserve">More sophisticated approaches could involve using </w:t>
      </w:r>
      <w:r w:rsidRPr="00B51280">
        <w:rPr>
          <w:rFonts w:ascii="Arial" w:eastAsia="Times New Roman" w:hAnsi="Arial" w:cs="Arial"/>
          <w:b/>
          <w:bCs/>
          <w:color w:val="1B1C1D"/>
          <w:kern w:val="0"/>
          <w14:ligatures w14:val="none"/>
        </w:rPr>
        <w:t>graph similarity measures</w:t>
      </w:r>
      <w:r w:rsidRPr="00B51280">
        <w:rPr>
          <w:rFonts w:ascii="Arial" w:eastAsia="Times New Roman" w:hAnsi="Arial" w:cs="Arial"/>
          <w:color w:val="1B1C1D"/>
          <w:kern w:val="0"/>
          <w14:ligatures w14:val="none"/>
        </w:rPr>
        <w:t xml:space="preserve"> to quantify the overall resemblance between different earthquake sequences represented as subgraphs within the larger knowledge graph </w:t>
      </w:r>
      <w:r w:rsidRPr="00B51280">
        <w:rPr>
          <w:rFonts w:ascii="Arial" w:eastAsia="Times New Roman" w:hAnsi="Arial" w:cs="Arial"/>
          <w:color w:val="575B5F"/>
          <w:kern w:val="0"/>
          <w:sz w:val="14"/>
          <w:szCs w:val="14"/>
          <w:vertAlign w:val="superscript"/>
          <w14:ligatures w14:val="none"/>
        </w:rPr>
        <w:t>68</w:t>
      </w:r>
      <w:r w:rsidRPr="00B51280">
        <w:rPr>
          <w:rFonts w:ascii="Arial" w:eastAsia="Times New Roman" w:hAnsi="Arial" w:cs="Arial"/>
          <w:color w:val="1B1C1D"/>
          <w:kern w:val="0"/>
          <w14:ligatures w14:val="none"/>
        </w:rPr>
        <w:t xml:space="preserve">. These measures can </w:t>
      </w:r>
      <w:proofErr w:type="gramStart"/>
      <w:r w:rsidRPr="00B51280">
        <w:rPr>
          <w:rFonts w:ascii="Arial" w:eastAsia="Times New Roman" w:hAnsi="Arial" w:cs="Arial"/>
          <w:color w:val="1B1C1D"/>
          <w:kern w:val="0"/>
          <w14:ligatures w14:val="none"/>
        </w:rPr>
        <w:t>take into account</w:t>
      </w:r>
      <w:proofErr w:type="gramEnd"/>
      <w:r w:rsidRPr="00B51280">
        <w:rPr>
          <w:rFonts w:ascii="Arial" w:eastAsia="Times New Roman" w:hAnsi="Arial" w:cs="Arial"/>
          <w:color w:val="1B1C1D"/>
          <w:kern w:val="0"/>
          <w14:ligatures w14:val="none"/>
        </w:rPr>
        <w:t xml:space="preserve"> both the attributes of the individual earthquake nodes and the relationships between them.</w:t>
      </w:r>
    </w:p>
    <w:p w14:paraId="7DC9F959"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lastRenderedPageBreak/>
        <w:t xml:space="preserve">Through these various quantitative comparison methods, the knowledge graph can help in </w:t>
      </w:r>
      <w:r w:rsidRPr="00B51280">
        <w:rPr>
          <w:rFonts w:ascii="Arial" w:eastAsia="Times New Roman" w:hAnsi="Arial" w:cs="Arial"/>
          <w:b/>
          <w:bCs/>
          <w:color w:val="1B1C1D"/>
          <w:kern w:val="0"/>
          <w14:ligatures w14:val="none"/>
        </w:rPr>
        <w:t>identifying key differentiating characteristics between different sequence types</w:t>
      </w:r>
      <w:r w:rsidRPr="00B51280">
        <w:rPr>
          <w:rFonts w:ascii="Arial" w:eastAsia="Times New Roman" w:hAnsi="Arial" w:cs="Arial"/>
          <w:color w:val="1B1C1D"/>
          <w:kern w:val="0"/>
          <w14:ligatures w14:val="none"/>
        </w:rPr>
        <w:t xml:space="preserve">, such as swarms and aftershocks. For example, by querying the graph, one can easily compare the presence and magnitude of a mainshock event in different sequences </w:t>
      </w:r>
      <w:r w:rsidRPr="00B51280">
        <w:rPr>
          <w:rFonts w:ascii="Arial" w:eastAsia="Times New Roman" w:hAnsi="Arial" w:cs="Arial"/>
          <w:color w:val="575B5F"/>
          <w:kern w:val="0"/>
          <w:sz w:val="14"/>
          <w:szCs w:val="14"/>
          <w:vertAlign w:val="superscript"/>
          <w14:ligatures w14:val="none"/>
        </w:rPr>
        <w:t>1</w:t>
      </w:r>
      <w:r w:rsidRPr="00B51280">
        <w:rPr>
          <w:rFonts w:ascii="Arial" w:eastAsia="Times New Roman" w:hAnsi="Arial" w:cs="Arial"/>
          <w:color w:val="1B1C1D"/>
          <w:kern w:val="0"/>
          <w14:ligatures w14:val="none"/>
        </w:rPr>
        <w:t xml:space="preserve">. The temporal patterns of activity can be analyzed by examining the distribution of origin times within each sequence and by comparing attributes related to temporal decay (e.g., Omori's Law parameters) or sustained activity </w:t>
      </w:r>
      <w:r w:rsidRPr="00B51280">
        <w:rPr>
          <w:rFonts w:ascii="Arial" w:eastAsia="Times New Roman" w:hAnsi="Arial" w:cs="Arial"/>
          <w:color w:val="575B5F"/>
          <w:kern w:val="0"/>
          <w:sz w:val="14"/>
          <w:szCs w:val="14"/>
          <w:vertAlign w:val="superscript"/>
          <w14:ligatures w14:val="none"/>
        </w:rPr>
        <w:t>1</w:t>
      </w:r>
      <w:r w:rsidRPr="00B51280">
        <w:rPr>
          <w:rFonts w:ascii="Arial" w:eastAsia="Times New Roman" w:hAnsi="Arial" w:cs="Arial"/>
          <w:color w:val="1B1C1D"/>
          <w:kern w:val="0"/>
          <w14:ligatures w14:val="none"/>
        </w:rPr>
        <w:t xml:space="preserve">. The spatial distribution and any migration patterns of events within different sequence types can be compared using their geospatial attributes and by analyzing spatial relationships </w:t>
      </w:r>
      <w:r w:rsidRPr="00B51280">
        <w:rPr>
          <w:rFonts w:ascii="Arial" w:eastAsia="Times New Roman" w:hAnsi="Arial" w:cs="Arial"/>
          <w:color w:val="575B5F"/>
          <w:kern w:val="0"/>
          <w:sz w:val="14"/>
          <w:szCs w:val="14"/>
          <w:vertAlign w:val="superscript"/>
          <w14:ligatures w14:val="none"/>
        </w:rPr>
        <w:t>18</w:t>
      </w:r>
      <w:r w:rsidRPr="00B51280">
        <w:rPr>
          <w:rFonts w:ascii="Arial" w:eastAsia="Times New Roman" w:hAnsi="Arial" w:cs="Arial"/>
          <w:color w:val="1B1C1D"/>
          <w:kern w:val="0"/>
          <w14:ligatures w14:val="none"/>
        </w:rPr>
        <w:t xml:space="preserve">. Furthermore, the association of different sequence types with specific geological features (e.g., proximity to faults, volcanic areas) or triggering mechanisms (e.g., fluid movement for swarms, stress transfer for aftershocks, links to human activity for induced seismicity) can be explicitly examined through the relationships modeled in the knowledge graph </w:t>
      </w:r>
      <w:r w:rsidRPr="00B51280">
        <w:rPr>
          <w:rFonts w:ascii="Arial" w:eastAsia="Times New Roman" w:hAnsi="Arial" w:cs="Arial"/>
          <w:color w:val="575B5F"/>
          <w:kern w:val="0"/>
          <w:sz w:val="14"/>
          <w:szCs w:val="14"/>
          <w:vertAlign w:val="superscript"/>
          <w14:ligatures w14:val="none"/>
        </w:rPr>
        <w:t>8</w:t>
      </w:r>
      <w:r w:rsidRPr="00B51280">
        <w:rPr>
          <w:rFonts w:ascii="Arial" w:eastAsia="Times New Roman" w:hAnsi="Arial" w:cs="Arial"/>
          <w:color w:val="1B1C1D"/>
          <w:kern w:val="0"/>
          <w14:ligatures w14:val="none"/>
        </w:rPr>
        <w:t>.</w:t>
      </w:r>
    </w:p>
    <w:p w14:paraId="486FD606"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b/>
          <w:bCs/>
          <w:color w:val="1B1C1D"/>
          <w:kern w:val="0"/>
          <w14:ligatures w14:val="none"/>
        </w:rPr>
        <w:t>Visualization</w:t>
      </w:r>
      <w:r w:rsidRPr="00B51280">
        <w:rPr>
          <w:rFonts w:ascii="Arial" w:eastAsia="Times New Roman" w:hAnsi="Arial" w:cs="Arial"/>
          <w:color w:val="1B1C1D"/>
          <w:kern w:val="0"/>
          <w14:ligatures w14:val="none"/>
        </w:rPr>
        <w:t xml:space="preserve"> plays a crucial role in understanding and comparing the characteristics of different earthquake sequences within the knowledge graph </w:t>
      </w:r>
      <w:r w:rsidRPr="00B51280">
        <w:rPr>
          <w:rFonts w:ascii="Arial" w:eastAsia="Times New Roman" w:hAnsi="Arial" w:cs="Arial"/>
          <w:color w:val="575B5F"/>
          <w:kern w:val="0"/>
          <w:sz w:val="14"/>
          <w:szCs w:val="14"/>
          <w:vertAlign w:val="superscript"/>
          <w14:ligatures w14:val="none"/>
        </w:rPr>
        <w:t>63</w:t>
      </w:r>
      <w:r w:rsidRPr="00B51280">
        <w:rPr>
          <w:rFonts w:ascii="Arial" w:eastAsia="Times New Roman" w:hAnsi="Arial" w:cs="Arial"/>
          <w:color w:val="1B1C1D"/>
          <w:kern w:val="0"/>
          <w14:ligatures w14:val="none"/>
        </w:rPr>
        <w:t xml:space="preserve">. Sequences can be visualized based on their spatial and temporal extent, providing an intuitive way to compare their overall size and duration. Graph visualization tools can be used to display the network structure of different sequences, allowing for a visual comparison of the density and types of relationships between events </w:t>
      </w:r>
      <w:r w:rsidRPr="00B51280">
        <w:rPr>
          <w:rFonts w:ascii="Arial" w:eastAsia="Times New Roman" w:hAnsi="Arial" w:cs="Arial"/>
          <w:color w:val="575B5F"/>
          <w:kern w:val="0"/>
          <w:sz w:val="14"/>
          <w:szCs w:val="14"/>
          <w:vertAlign w:val="superscript"/>
          <w14:ligatures w14:val="none"/>
        </w:rPr>
        <w:t>55</w:t>
      </w:r>
      <w:r w:rsidRPr="00B51280">
        <w:rPr>
          <w:rFonts w:ascii="Arial" w:eastAsia="Times New Roman" w:hAnsi="Arial" w:cs="Arial"/>
          <w:color w:val="1B1C1D"/>
          <w:kern w:val="0"/>
          <w14:ligatures w14:val="none"/>
        </w:rPr>
        <w:t>. Different attributes, such as magnitude or sequence type, can be represented using color-coding or node size, further enhancing the visual comparison.</w:t>
      </w:r>
    </w:p>
    <w:p w14:paraId="0572866A" w14:textId="77777777" w:rsidR="00B51280" w:rsidRPr="00B51280" w:rsidRDefault="00B51280" w:rsidP="00B51280">
      <w:pPr>
        <w:spacing w:after="240" w:line="240" w:lineRule="auto"/>
        <w:ind w:left="360" w:hanging="360"/>
        <w:jc w:val="both"/>
        <w:rPr>
          <w:rFonts w:ascii="Times New Roman" w:eastAsia="Times New Roman" w:hAnsi="Times New Roman" w:cs="Times New Roman"/>
          <w:kern w:val="0"/>
          <w14:ligatures w14:val="none"/>
        </w:rPr>
      </w:pPr>
      <w:r w:rsidRPr="00B51280">
        <w:rPr>
          <w:rFonts w:ascii="Arial" w:eastAsia="Times New Roman" w:hAnsi="Arial" w:cs="Arial"/>
          <w:color w:val="1B1C1D"/>
          <w:kern w:val="0"/>
          <w14:ligatures w14:val="none"/>
        </w:rPr>
        <w:t xml:space="preserve">Ultimately, the comprehensive and structured representation of earthquake sequences in a knowledge graph, combined with quantitative analysis and visualization techniques, holds the </w:t>
      </w:r>
      <w:r w:rsidRPr="00B51280">
        <w:rPr>
          <w:rFonts w:ascii="Arial" w:eastAsia="Times New Roman" w:hAnsi="Arial" w:cs="Arial"/>
          <w:b/>
          <w:bCs/>
          <w:color w:val="1B1C1D"/>
          <w:kern w:val="0"/>
          <w14:ligatures w14:val="none"/>
        </w:rPr>
        <w:t>potential for identifying new subtypes or classifications of seismic sequences</w:t>
      </w:r>
      <w:r w:rsidRPr="00B51280">
        <w:rPr>
          <w:rFonts w:ascii="Arial" w:eastAsia="Times New Roman" w:hAnsi="Arial" w:cs="Arial"/>
          <w:color w:val="1B1C1D"/>
          <w:kern w:val="0"/>
          <w14:ligatures w14:val="none"/>
        </w:rPr>
        <w:t>. Unsupervised graph clustering algorithms could be applied to the knowledge graph to automatically group sequences based on similarities in their attributes and relationships, potentially revealing novel groupings that go beyond traditional classifications. By systematically analyzing the rich information contained within the knowledge graph, previously unrecognized patterns or subtypes of seismic sequences might emerge, leading to a more refined and data-driven understanding of earthquake behavior.</w:t>
      </w:r>
    </w:p>
    <w:p w14:paraId="159B4902" w14:textId="77777777" w:rsidR="00B51280" w:rsidRPr="00B51280" w:rsidRDefault="00B51280" w:rsidP="00B51280">
      <w:pPr>
        <w:spacing w:after="0" w:line="240" w:lineRule="auto"/>
        <w:rPr>
          <w:rFonts w:ascii="Times New Roman" w:eastAsia="Times New Roman" w:hAnsi="Times New Roman" w:cs="Times New Roman"/>
          <w:kern w:val="0"/>
          <w14:ligatures w14:val="none"/>
        </w:rPr>
      </w:pPr>
    </w:p>
    <w:p w14:paraId="1DC665D2" w14:textId="77777777" w:rsidR="00414D0E" w:rsidRDefault="00414D0E"/>
    <w:sectPr w:rsidR="00414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280"/>
    <w:rsid w:val="00285F74"/>
    <w:rsid w:val="002D1AF8"/>
    <w:rsid w:val="00301FB3"/>
    <w:rsid w:val="00414D0E"/>
    <w:rsid w:val="00471A3D"/>
    <w:rsid w:val="004B24E9"/>
    <w:rsid w:val="00551313"/>
    <w:rsid w:val="00642CE9"/>
    <w:rsid w:val="006B2918"/>
    <w:rsid w:val="009005D3"/>
    <w:rsid w:val="00982ADD"/>
    <w:rsid w:val="00A32957"/>
    <w:rsid w:val="00A430C1"/>
    <w:rsid w:val="00B51280"/>
    <w:rsid w:val="00BA06DA"/>
    <w:rsid w:val="00C04A23"/>
    <w:rsid w:val="00D35419"/>
    <w:rsid w:val="00EA68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1AD406"/>
  <w15:chartTrackingRefBased/>
  <w15:docId w15:val="{9887A2C5-9CFD-5845-91D9-A27AE0E7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2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12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12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2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2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2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12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12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2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2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280"/>
    <w:rPr>
      <w:rFonts w:eastAsiaTheme="majorEastAsia" w:cstheme="majorBidi"/>
      <w:color w:val="272727" w:themeColor="text1" w:themeTint="D8"/>
    </w:rPr>
  </w:style>
  <w:style w:type="paragraph" w:styleId="Title">
    <w:name w:val="Title"/>
    <w:basedOn w:val="Normal"/>
    <w:next w:val="Normal"/>
    <w:link w:val="TitleChar"/>
    <w:uiPriority w:val="10"/>
    <w:qFormat/>
    <w:rsid w:val="00B51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280"/>
    <w:pPr>
      <w:spacing w:before="160"/>
      <w:jc w:val="center"/>
    </w:pPr>
    <w:rPr>
      <w:i/>
      <w:iCs/>
      <w:color w:val="404040" w:themeColor="text1" w:themeTint="BF"/>
    </w:rPr>
  </w:style>
  <w:style w:type="character" w:customStyle="1" w:styleId="QuoteChar">
    <w:name w:val="Quote Char"/>
    <w:basedOn w:val="DefaultParagraphFont"/>
    <w:link w:val="Quote"/>
    <w:uiPriority w:val="29"/>
    <w:rsid w:val="00B51280"/>
    <w:rPr>
      <w:i/>
      <w:iCs/>
      <w:color w:val="404040" w:themeColor="text1" w:themeTint="BF"/>
    </w:rPr>
  </w:style>
  <w:style w:type="paragraph" w:styleId="ListParagraph">
    <w:name w:val="List Paragraph"/>
    <w:basedOn w:val="Normal"/>
    <w:uiPriority w:val="34"/>
    <w:qFormat/>
    <w:rsid w:val="00B51280"/>
    <w:pPr>
      <w:ind w:left="720"/>
      <w:contextualSpacing/>
    </w:pPr>
  </w:style>
  <w:style w:type="character" w:styleId="IntenseEmphasis">
    <w:name w:val="Intense Emphasis"/>
    <w:basedOn w:val="DefaultParagraphFont"/>
    <w:uiPriority w:val="21"/>
    <w:qFormat/>
    <w:rsid w:val="00B51280"/>
    <w:rPr>
      <w:i/>
      <w:iCs/>
      <w:color w:val="0F4761" w:themeColor="accent1" w:themeShade="BF"/>
    </w:rPr>
  </w:style>
  <w:style w:type="paragraph" w:styleId="IntenseQuote">
    <w:name w:val="Intense Quote"/>
    <w:basedOn w:val="Normal"/>
    <w:next w:val="Normal"/>
    <w:link w:val="IntenseQuoteChar"/>
    <w:uiPriority w:val="30"/>
    <w:qFormat/>
    <w:rsid w:val="00B51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280"/>
    <w:rPr>
      <w:i/>
      <w:iCs/>
      <w:color w:val="0F4761" w:themeColor="accent1" w:themeShade="BF"/>
    </w:rPr>
  </w:style>
  <w:style w:type="character" w:styleId="IntenseReference">
    <w:name w:val="Intense Reference"/>
    <w:basedOn w:val="DefaultParagraphFont"/>
    <w:uiPriority w:val="32"/>
    <w:qFormat/>
    <w:rsid w:val="00B51280"/>
    <w:rPr>
      <w:b/>
      <w:bCs/>
      <w:smallCaps/>
      <w:color w:val="0F4761" w:themeColor="accent1" w:themeShade="BF"/>
      <w:spacing w:val="5"/>
    </w:rPr>
  </w:style>
  <w:style w:type="paragraph" w:styleId="NormalWeb">
    <w:name w:val="Normal (Web)"/>
    <w:basedOn w:val="Normal"/>
    <w:uiPriority w:val="99"/>
    <w:semiHidden/>
    <w:unhideWhenUsed/>
    <w:rsid w:val="00B5128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3738</Words>
  <Characters>21312</Characters>
  <Application>Microsoft Office Word</Application>
  <DocSecurity>0</DocSecurity>
  <Lines>177</Lines>
  <Paragraphs>49</Paragraphs>
  <ScaleCrop>false</ScaleCrop>
  <Company/>
  <LinksUpToDate>false</LinksUpToDate>
  <CharactersWithSpaces>25001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Yuxin Zhou</dc:creator>
  <cp:keywords/>
  <dc:description/>
  <cp:lastModifiedBy>Yuxin Zhou</cp:lastModifiedBy>
  <cp:revision>1</cp:revision>
  <dcterms:created xsi:type="dcterms:W3CDTF">2026-07-11T00:52:00Z</dcterms:created>
  <dcterms:modified xsi:type="dcterms:W3CDTF">2026-07-11T00:53:00Z</dcterms:modified>
</cp:coreProperties>
</file>