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6"/>
          <w:szCs w:val="36"/>
        </w:rPr>
        <w:t xml:space="preserve">[Your Name]</w:t>
      </w:r>
    </w:p>
    <w:p>
      <w:pPr>
        <w:spacing w:after="240"/>
        <w:jc w:val="center"/>
      </w:pPr>
      <w:r>
        <w:rPr>
          <w:i/>
          <w:iCs/>
          <w:color w:val="6b7280"/>
          <w:sz w:val="18"/>
          <w:szCs w:val="18"/>
        </w:rPr>
        <w:t xml:space="preserve">[Add your contact details before sending]</w:t>
      </w:r>
    </w:p>
    <w:p>
      <w:pPr>
        <w:pStyle w:val="Heading1"/>
        <w:spacing w:after="80" w:before="200"/>
      </w:pPr>
      <w:r>
        <w:rPr>
          <w:b/>
          <w:bCs/>
        </w:rPr>
        <w:t xml:space="preserve">Professional Profile</w:t>
      </w:r>
    </w:p>
    <w:p>
      <w:pPr>
        <w:spacing w:after="100"/>
      </w:pPr>
      <w:r>
        <w:t xml:space="preserve">Senior Finance Manager with 12 years in regional finance across South-East Asia, currently leading monthly consolidation across 5 SEA entities and a 9-person team. Chartered Accountant (CA Singapore) with board-level exposure, presenting quarterly results to the Audit Committee and partnering the business on commercial decisions. Delivered a S$2.4m annual cost-out and standardised regional close, and is now targeting a Finance Director role with full strategic and commercial ownership.</w:t>
      </w:r>
    </w:p>
    <w:p>
      <w:pPr>
        <w:pStyle w:val="Heading1"/>
        <w:spacing w:after="80" w:before="200"/>
      </w:pPr>
      <w:r>
        <w:rPr>
          <w:b/>
          <w:bCs/>
        </w:rPr>
        <w:t xml:space="preserve">Career Highlights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a procurement review delivering S$2.4m in annual savings.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 financial due diligence on a regional acquisition.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Standardised monthly consolidation across 5 SEA entities, shortening the close cycle.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Presented quarterly results and risk matters to the Audit Committee.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Managed and developed a 9-person regional finance team across multiple markets.</w:t>
      </w:r>
    </w:p>
    <w:p>
      <w:pPr>
        <w:pStyle w:val="Heading1"/>
        <w:spacing w:after="80" w:before="200"/>
      </w:pPr>
      <w:r>
        <w:rPr>
          <w:b/>
          <w:bCs/>
        </w:rPr>
        <w:t xml:space="preserve">Core Competencies</w:t>
      </w:r>
    </w:p>
    <w:p>
      <w:pPr>
        <w:spacing w:after="100"/>
      </w:pPr>
      <w:r>
        <w:t xml:space="preserve">Regional consolidation (5 entities)  |  Board &amp; audit-committee reporting  |  Cost optimisation (S$2.4m delivered)  |  Commercial decision support  |  Financial due diligence  |  Team leadership &amp; development</w:t>
      </w:r>
    </w:p>
    <w:p>
      <w:pPr>
        <w:pStyle w:val="Heading1"/>
        <w:spacing w:after="80" w:before="200"/>
      </w:pPr>
      <w:r>
        <w:rPr>
          <w:b/>
          <w:bCs/>
        </w:rPr>
        <w:t xml:space="preserve">Professional Experience</w:t>
      </w:r>
    </w:p>
    <w:p>
      <w:pPr>
        <w:keepNext/>
        <w:spacing w:after="0" w:before="140"/>
      </w:pPr>
      <w:r>
        <w:rPr>
          <w:b/>
          <w:bCs/>
        </w:rPr>
        <w:t xml:space="preserve">Senior Finance Manager, </w:t>
      </w:r>
      <w:r>
        <w:rPr>
          <w:b/>
          <w:bCs/>
        </w:rPr>
        <w:t xml:space="preserve">Regional Consumer Group (SEA)</w:t>
      </w:r>
    </w:p>
    <w:p>
      <w:pPr>
        <w:keepNext/>
        <w:spacing w:after="60"/>
      </w:pPr>
      <w:r>
        <w:rPr>
          <w:i/>
          <w:iCs/>
          <w:color w:val="6b7280"/>
          <w:sz w:val="18"/>
          <w:szCs w:val="18"/>
        </w:rPr>
        <w:t xml:space="preserve">Apr 2018 – Present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Consolidate monthly reporting across 5 SEA entities.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Manage a 9-person regional finance team across multiple markets.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Present quarterly results to the Audit Committee.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Supported pricing decisions for a product launch.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a group-wide procurement review delivering S$2.4m in annual savings.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Ran financial due diligence on a regional acquisition, from data room to integration planning.</w:t>
      </w:r>
    </w:p>
    <w:p>
      <w:pPr>
        <w:keepNext/>
        <w:spacing w:after="0" w:before="140"/>
      </w:pPr>
      <w:r>
        <w:rPr>
          <w:b/>
          <w:bCs/>
        </w:rPr>
        <w:t xml:space="preserve">Finance Manager, </w:t>
      </w:r>
      <w:r>
        <w:rPr>
          <w:b/>
          <w:bCs/>
        </w:rPr>
        <w:t xml:space="preserve">Manufacturing Division, Regional Group</w:t>
      </w:r>
    </w:p>
    <w:p>
      <w:pPr>
        <w:keepNext/>
        <w:spacing w:after="60"/>
      </w:pPr>
      <w:r>
        <w:rPr>
          <w:i/>
          <w:iCs/>
          <w:color w:val="6b7280"/>
          <w:sz w:val="18"/>
          <w:szCs w:val="18"/>
        </w:rPr>
        <w:t xml:space="preserve">Jan 2013 – Mar 2018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Owned the divisional budget, forecast and monthly management accounts.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Partnered operations on cost control, variance analysis and capital expenditure cases.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Implemented monthly business reviews adopted across the division.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Coordinated the external audit and statutory reporting for the division.</w:t>
      </w:r>
    </w:p>
    <w:p>
      <w:pPr>
        <w:keepNext/>
        <w:spacing w:after="0" w:before="140"/>
      </w:pPr>
      <w:r>
        <w:rPr>
          <w:b/>
          <w:bCs/>
        </w:rPr>
        <w:t xml:space="preserve">Senior Auditor / Audit Associate, </w:t>
      </w:r>
      <w:r>
        <w:rPr>
          <w:b/>
          <w:bCs/>
        </w:rPr>
        <w:t xml:space="preserve">Professional Services Firm (Singapore)</w:t>
      </w:r>
    </w:p>
    <w:p>
      <w:pPr>
        <w:keepNext/>
        <w:spacing w:after="60"/>
      </w:pPr>
      <w:r>
        <w:rPr>
          <w:i/>
          <w:iCs/>
          <w:color w:val="6b7280"/>
          <w:sz w:val="18"/>
          <w:szCs w:val="18"/>
        </w:rPr>
        <w:t xml:space="preserve">Aug 2009 – Dec 2012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Led statutory audit engagements for mid-market and listed clients across sectors.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Reviewed group consolidations and assessed internal controls over financial reporting.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Supervised and coached junior audit staff on engagement teams.</w:t>
      </w:r>
    </w:p>
    <w:p>
      <w:pPr>
        <w:pStyle w:val="Heading1"/>
        <w:spacing w:after="80" w:before="200"/>
      </w:pPr>
      <w:r>
        <w:rPr>
          <w:b/>
          <w:bCs/>
        </w:rPr>
        <w:t xml:space="preserve">Education &amp; Professional Credentials</w:t>
      </w:r>
    </w:p>
    <w:p>
      <w:pPr>
        <w:spacing w:after="0" w:before="100"/>
      </w:pPr>
      <w:r>
        <w:rPr>
          <w:b/>
          <w:bCs/>
        </w:rPr>
        <w:t xml:space="preserve">Chartered Accountant of Singapore (CA Singapore)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Institute of Singapore Chartered Accountants (ISCA)</w:t>
      </w:r>
    </w:p>
    <w:p>
      <w:pPr>
        <w:spacing w:after="0" w:before="100"/>
      </w:pPr>
      <w:r>
        <w:rPr>
          <w:b/>
          <w:bCs/>
        </w:rPr>
        <w:t xml:space="preserve">Bachelor of Accountancy</w:t>
      </w:r>
    </w:p>
    <w:p>
      <w:pPr>
        <w:spacing w:after="40"/>
      </w:pPr>
      <w:r>
        <w:rPr>
          <w:i/>
          <w:iCs/>
          <w:color w:val="6b7280"/>
          <w:sz w:val="18"/>
          <w:szCs w:val="18"/>
        </w:rPr>
        <w:t xml:space="preserve">Local university, Singapore  ·  2009</w:t>
      </w:r>
    </w:p>
    <w:p>
      <w:pPr>
        <w:pStyle w:val="Heading1"/>
        <w:spacing w:after="80" w:before="200"/>
      </w:pPr>
      <w:r>
        <w:rPr>
          <w:b/>
          <w:bCs/>
        </w:rPr>
        <w:t xml:space="preserve">Systems &amp; Technical</w:t>
      </w:r>
    </w:p>
    <w:p>
      <w:pPr>
        <w:spacing w:after="60"/>
      </w:pPr>
      <w:r>
        <w:rPr>
          <w:b/>
          <w:bCs/>
        </w:rPr>
        <w:t xml:space="preserve">ERP &amp; reporting: </w:t>
      </w:r>
      <w:r>
        <w:t xml:space="preserve">SAP, Oracle Hyperion / consolidation tools, advanced Excel</w:t>
      </w:r>
    </w:p>
    <w:p>
      <w:pPr>
        <w:spacing w:after="60"/>
      </w:pPr>
      <w:r>
        <w:rPr>
          <w:b/>
          <w:bCs/>
        </w:rPr>
        <w:t xml:space="preserve">Standards: </w:t>
      </w:r>
      <w:r>
        <w:t xml:space="preserve">SFRS / IFRS, group consolidation, management reporting</w:t>
      </w:r>
    </w:p>
    <w:p>
      <w:pPr>
        <w:pStyle w:val="Heading1"/>
        <w:spacing w:after="80" w:before="200"/>
      </w:pPr>
      <w:r>
        <w:rPr>
          <w:b/>
          <w:bCs/>
        </w:rPr>
        <w:t xml:space="preserve">Languages</w:t>
      </w:r>
    </w:p>
    <w:p>
      <w:pPr>
        <w:spacing w:after="60"/>
      </w:pPr>
      <w:r>
        <w:rPr>
          <w:b/>
          <w:bCs/>
        </w:rPr>
        <w:t xml:space="preserve">Languages: </w:t>
      </w:r>
      <w:r>
        <w:t xml:space="preserve">English (professional); Mandarin (professional)</w:t>
      </w:r>
    </w:p>
    <w:p>
      <w:pPr>
        <w:pBdr>
          <w:top w:val="single" w:color="d1d5db" w:sz="6" w:space="8"/>
        </w:pBdr>
        <w:spacing w:after="40" w:before="280"/>
      </w:pPr>
    </w:p>
    <w:p>
      <w:pPr>
        <w:spacing w:after="60"/>
      </w:pPr>
      <w:r>
        <w:rPr>
          <w:i/>
          <w:iCs/>
          <w:color w:val="6b7280"/>
          <w:sz w:val="18"/>
          <w:szCs w:val="18"/>
        </w:rPr>
        <w:t xml:space="preserve">Please review this revised CV carefully for correctness, accuracy, and applicability before you use it.</w:t>
      </w:r>
    </w:p>
    <w:p>
      <w:pPr>
        <w:spacing w:after="60"/>
      </w:pPr>
      <w:r>
        <w:rPr>
          <w:i/>
          <w:iCs/>
          <w:color w:val="6b7280"/>
          <w:sz w:val="18"/>
          <w:szCs w:val="18"/>
        </w:rPr>
        <w:t xml:space="preserve">Remember to add your name and contact details before sending it to anyone.</w:t>
      </w:r>
    </w:p>
    <w:p>
      <w:pPr>
        <w:spacing w:after="60"/>
      </w:pPr>
      <w:r>
        <w:rPr>
          <w:i/>
          <w:iCs/>
          <w:color w:val="6b7280"/>
          <w:sz w:val="18"/>
          <w:szCs w:val="18"/>
        </w:rPr>
        <w:t xml:space="preserve">We wish you every success with your application.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1e3a8a" w:sz="6" w:space="4"/>
      </w:pBdr>
      <w:spacing w:after="80" w:before="200"/>
    </w:pPr>
    <w:rPr>
      <w:b/>
      <w:bCs/>
      <w:color w:val="1e3a8a"/>
      <w:sz w:val="26"/>
      <w:szCs w:val="26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2026-10-28T20:08:38.915Z</dcterms:created>
  <dcterms:modified xsi:type="dcterms:W3CDTF">2026-10-28T20:08:38.915Z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