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7E335" w14:textId="77777777" w:rsidR="000A1A40" w:rsidRDefault="000A1A40"/>
    <w:p w14:paraId="65144FF4" w14:textId="77777777" w:rsidR="000A1A40" w:rsidRDefault="000A1A40"/>
    <w:p w14:paraId="574C2C77" w14:textId="77777777" w:rsidR="000A1A40" w:rsidRDefault="000A1A40"/>
    <w:p w14:paraId="2052AF7E" w14:textId="77777777" w:rsidR="000A1A40" w:rsidRDefault="00000000">
      <w:pPr>
        <w:jc w:val="center"/>
      </w:pPr>
      <w:r>
        <w:rPr>
          <w:b/>
          <w:color w:val="18324A"/>
          <w:sz w:val="56"/>
        </w:rPr>
        <w:t>THIRD-PARTY RISK MANAGEMENT</w:t>
      </w:r>
    </w:p>
    <w:p w14:paraId="1F233B95" w14:textId="77777777" w:rsidR="000A1A40" w:rsidRDefault="00000000">
      <w:pPr>
        <w:jc w:val="center"/>
      </w:pPr>
      <w:r>
        <w:rPr>
          <w:b/>
          <w:color w:val="197D86"/>
          <w:sz w:val="44"/>
        </w:rPr>
        <w:t>AND CYBER SUPPLY CHAIN SECURITY</w:t>
      </w:r>
    </w:p>
    <w:p w14:paraId="25B18F8F" w14:textId="77777777" w:rsidR="000A1A40" w:rsidRDefault="00000000">
      <w:pPr>
        <w:jc w:val="center"/>
      </w:pPr>
      <w:r>
        <w:rPr>
          <w:color w:val="2E74B5"/>
          <w:sz w:val="32"/>
        </w:rPr>
        <w:t>Practical Manager and Junior Analyst Manual</w:t>
      </w:r>
    </w:p>
    <w:p w14:paraId="27DD1EEB" w14:textId="77777777" w:rsidR="000A1A40" w:rsidRDefault="000A1A40"/>
    <w:tbl>
      <w:tblPr>
        <w:tblStyle w:val="TableGrid"/>
        <w:tblW w:w="9360" w:type="dxa"/>
        <w:tblInd w:w="120" w:type="dxa"/>
        <w:tblLayout w:type="fixed"/>
        <w:tblLook w:val="04A0" w:firstRow="1" w:lastRow="0" w:firstColumn="1" w:lastColumn="0" w:noHBand="0" w:noVBand="1"/>
      </w:tblPr>
      <w:tblGrid>
        <w:gridCol w:w="9360"/>
      </w:tblGrid>
      <w:tr w:rsidR="000A1A40" w14:paraId="0752F827" w14:textId="77777777">
        <w:trPr>
          <w:cantSplit/>
        </w:trPr>
        <w:tc>
          <w:tcPr>
            <w:tcW w:w="9360" w:type="dxa"/>
            <w:shd w:val="clear" w:color="auto" w:fill="EAF3F8"/>
            <w:tcMar>
              <w:top w:w="90" w:type="dxa"/>
              <w:left w:w="120" w:type="dxa"/>
              <w:bottom w:w="90" w:type="dxa"/>
              <w:right w:w="120" w:type="dxa"/>
            </w:tcMar>
            <w:vAlign w:val="center"/>
          </w:tcPr>
          <w:p w14:paraId="68F7D929" w14:textId="77777777" w:rsidR="000A1A40" w:rsidRDefault="00000000">
            <w:pPr>
              <w:spacing w:after="0"/>
            </w:pPr>
            <w:r>
              <w:rPr>
                <w:b/>
                <w:color w:val="197D86"/>
              </w:rPr>
              <w:t xml:space="preserve">What this manual does: </w:t>
            </w:r>
            <w:r>
              <w:t>Explains how to identify, assess, contract with, monitor, respond to, and safely exit suppliers. It combines governance, practical testing, current NIST guidance, open-source tools, reusable templates, and career preparation.</w:t>
            </w:r>
          </w:p>
        </w:tc>
      </w:tr>
    </w:tbl>
    <w:p w14:paraId="1506A61F" w14:textId="77777777" w:rsidR="000A1A40" w:rsidRDefault="000A1A40">
      <w:pPr>
        <w:spacing w:after="0"/>
      </w:pPr>
    </w:p>
    <w:p w14:paraId="3B1F9E59" w14:textId="77777777" w:rsidR="000A1A40" w:rsidRDefault="000A1A40"/>
    <w:p w14:paraId="470A80D1" w14:textId="77777777" w:rsidR="000A1A40" w:rsidRDefault="000A1A40"/>
    <w:p w14:paraId="78FCAC83" w14:textId="77777777" w:rsidR="000A1A40" w:rsidRDefault="000A1A40"/>
    <w:p w14:paraId="10730E96" w14:textId="77777777" w:rsidR="000A1A40" w:rsidRDefault="00000000">
      <w:pPr>
        <w:jc w:val="center"/>
      </w:pPr>
      <w:r>
        <w:rPr>
          <w:b/>
          <w:color w:val="18324A"/>
          <w:sz w:val="26"/>
        </w:rPr>
        <w:t>Alberto (Al) Leiva</w:t>
      </w:r>
    </w:p>
    <w:p w14:paraId="290340AC" w14:textId="77777777" w:rsidR="000A1A40" w:rsidRDefault="00000000">
      <w:pPr>
        <w:jc w:val="center"/>
      </w:pPr>
      <w:r>
        <w:rPr>
          <w:color w:val="5B6570"/>
          <w:sz w:val="22"/>
        </w:rPr>
        <w:t>First Edition • July 2026</w:t>
      </w:r>
    </w:p>
    <w:p w14:paraId="7CD4D874" w14:textId="77777777" w:rsidR="000A1A40" w:rsidRDefault="00000000">
      <w:r>
        <w:br w:type="page"/>
      </w:r>
    </w:p>
    <w:p w14:paraId="0C80CF68" w14:textId="77777777" w:rsidR="000A1A40" w:rsidRDefault="00000000">
      <w:pPr>
        <w:pStyle w:val="Heading1"/>
      </w:pPr>
      <w:bookmarkStart w:id="0" w:name="_Toc234934724"/>
      <w:r>
        <w:lastRenderedPageBreak/>
        <w:t>Preface</w:t>
      </w:r>
      <w:bookmarkEnd w:id="0"/>
    </w:p>
    <w:p w14:paraId="44A18699" w14:textId="77777777" w:rsidR="000A1A40" w:rsidRDefault="00000000">
      <w:r>
        <w:t>Organizations depend on cloud platforms, software, payment processors, consultants, data providers, managed services, artificial intelligence, and many other outsiders. The organization may outsource the work, but it does not outsource the business impact. A supplier failure can expose data, interrupt operations, weaken products, or create legal and customer obligations.</w:t>
      </w:r>
    </w:p>
    <w:p w14:paraId="03B56FCE" w14:textId="77777777" w:rsidR="000A1A40" w:rsidRDefault="00000000">
      <w:r>
        <w:t>This manual teaches a repeatable life-cycle method. It is not a legal opinion, a guarantee, or a universal certification program. Requirements vary by contract, law, regulator, sector, customer, system, and country. Use qualified legal, privacy, procurement, security, and audit professionals when decisions require them.</w:t>
      </w:r>
    </w:p>
    <w:tbl>
      <w:tblPr>
        <w:tblStyle w:val="TableGrid"/>
        <w:tblW w:w="9360" w:type="dxa"/>
        <w:tblInd w:w="120" w:type="dxa"/>
        <w:tblLayout w:type="fixed"/>
        <w:tblLook w:val="04A0" w:firstRow="1" w:lastRow="0" w:firstColumn="1" w:lastColumn="0" w:noHBand="0" w:noVBand="1"/>
      </w:tblPr>
      <w:tblGrid>
        <w:gridCol w:w="9360"/>
      </w:tblGrid>
      <w:tr w:rsidR="000A1A40" w14:paraId="1FF174E0" w14:textId="77777777">
        <w:trPr>
          <w:cantSplit/>
        </w:trPr>
        <w:tc>
          <w:tcPr>
            <w:tcW w:w="9360" w:type="dxa"/>
            <w:shd w:val="clear" w:color="auto" w:fill="FFF7E6"/>
            <w:tcMar>
              <w:top w:w="90" w:type="dxa"/>
              <w:left w:w="120" w:type="dxa"/>
              <w:bottom w:w="90" w:type="dxa"/>
              <w:right w:w="120" w:type="dxa"/>
            </w:tcMar>
            <w:vAlign w:val="center"/>
          </w:tcPr>
          <w:p w14:paraId="628EEB9B" w14:textId="77777777" w:rsidR="000A1A40" w:rsidRDefault="00000000">
            <w:pPr>
              <w:spacing w:after="0"/>
            </w:pPr>
            <w:r>
              <w:rPr>
                <w:b/>
                <w:color w:val="D69E2E"/>
              </w:rPr>
              <w:t xml:space="preserve">Current-information note: </w:t>
            </w:r>
            <w:r>
              <w:t>The manual reflects official material checked on July 14, 2026, including NIST SP 1326 (final July 8, 2026), NIST SP 800-18 Rev. 2 (final June 30, 2026), NIST SP 800-161 Rev. 1 Update 1, NIST SP 1305, and NIST CSF 2.0.</w:t>
            </w:r>
          </w:p>
        </w:tc>
      </w:tr>
    </w:tbl>
    <w:p w14:paraId="0D1D6781" w14:textId="77777777" w:rsidR="000A1A40" w:rsidRDefault="000A1A40">
      <w:pPr>
        <w:spacing w:after="0"/>
      </w:pPr>
    </w:p>
    <w:p w14:paraId="3C188732" w14:textId="77777777" w:rsidR="000A1A40" w:rsidRDefault="00000000">
      <w:pPr>
        <w:pStyle w:val="Heading2"/>
      </w:pPr>
      <w:bookmarkStart w:id="1" w:name="_Toc234934725"/>
      <w:r>
        <w:t>How to use this manual</w:t>
      </w:r>
      <w:bookmarkEnd w:id="1"/>
    </w:p>
    <w:p w14:paraId="14076002" w14:textId="77777777" w:rsidR="000A1A40" w:rsidRDefault="00000000" w:rsidP="00270D3B">
      <w:pPr>
        <w:pStyle w:val="ListBullet"/>
        <w:numPr>
          <w:ilvl w:val="0"/>
          <w:numId w:val="19"/>
        </w:numPr>
      </w:pPr>
      <w:r>
        <w:t>Managers: begin with Chapters 2–4, 8–13, 19, and 25.</w:t>
      </w:r>
    </w:p>
    <w:p w14:paraId="79FAF434" w14:textId="77777777" w:rsidR="000A1A40" w:rsidRDefault="00000000" w:rsidP="00270D3B">
      <w:pPr>
        <w:pStyle w:val="ListBullet"/>
        <w:numPr>
          <w:ilvl w:val="0"/>
          <w:numId w:val="19"/>
        </w:numPr>
      </w:pPr>
      <w:r>
        <w:t>Junior analysts: study in order, then complete Chapters 26–29 and the fictional lab.</w:t>
      </w:r>
    </w:p>
    <w:p w14:paraId="2B777A09" w14:textId="77777777" w:rsidR="000A1A40" w:rsidRDefault="00000000" w:rsidP="00270D3B">
      <w:pPr>
        <w:pStyle w:val="ListBullet"/>
        <w:numPr>
          <w:ilvl w:val="0"/>
          <w:numId w:val="19"/>
        </w:numPr>
      </w:pPr>
      <w:r>
        <w:t>Procurement and legal teams: focus on intake, due diligence, contracts, onboarding, monitoring, incidents, and exit.</w:t>
      </w:r>
    </w:p>
    <w:p w14:paraId="21916A96" w14:textId="77777777" w:rsidR="000A1A40" w:rsidRDefault="00000000" w:rsidP="00270D3B">
      <w:pPr>
        <w:pStyle w:val="ListBullet"/>
        <w:numPr>
          <w:ilvl w:val="0"/>
          <w:numId w:val="19"/>
        </w:numPr>
      </w:pPr>
      <w:r>
        <w:t>Technical teams: focus on cloud, software supply chain, AI, open-source tools, evidence testing, and incident coordination.</w:t>
      </w:r>
    </w:p>
    <w:p w14:paraId="62B2C2A0" w14:textId="77777777" w:rsidR="000A1A40" w:rsidRDefault="00000000" w:rsidP="00270D3B">
      <w:pPr>
        <w:pStyle w:val="ListBullet"/>
        <w:numPr>
          <w:ilvl w:val="0"/>
          <w:numId w:val="19"/>
        </w:numPr>
      </w:pPr>
      <w:r>
        <w:t>Use the templates as starting points; tailor criteria and approvals to your organization.</w:t>
      </w:r>
    </w:p>
    <w:p w14:paraId="7EE14E8F" w14:textId="77777777" w:rsidR="000A1A40" w:rsidRDefault="00000000">
      <w:r>
        <w:br w:type="page"/>
      </w:r>
    </w:p>
    <w:p w14:paraId="248FCD5F" w14:textId="77777777" w:rsidR="000A1A40" w:rsidRDefault="00000000">
      <w:pPr>
        <w:pStyle w:val="Heading1"/>
      </w:pPr>
      <w:bookmarkStart w:id="2" w:name="_Toc234934726"/>
      <w:r>
        <w:lastRenderedPageBreak/>
        <w:t>Table of Contents</w:t>
      </w:r>
      <w:bookmarkEnd w:id="2"/>
    </w:p>
    <w:p w14:paraId="3BC66E15" w14:textId="77777777" w:rsidR="000A1A40" w:rsidRDefault="00000000">
      <w:r>
        <w:t>This is a native Word table of contents. In Microsoft Word, click inside it, choose Update Table, and select Update entire table. Word will rebuild the entries and page numbers after editing.</w:t>
      </w:r>
    </w:p>
    <w:p w14:paraId="0DED9AD1" w14:textId="136F2189" w:rsidR="00270D3B" w:rsidRDefault="00270D3B">
      <w:pPr>
        <w:pStyle w:val="TOC1"/>
        <w:tabs>
          <w:tab w:val="right" w:leader="dot" w:pos="9350"/>
        </w:tabs>
        <w:rPr>
          <w:rFonts w:asciiTheme="minorHAnsi" w:hAnsiTheme="minorHAnsi"/>
          <w:noProof/>
          <w:color w:val="auto"/>
          <w:kern w:val="2"/>
          <w:sz w:val="24"/>
          <w:szCs w:val="24"/>
          <w14:ligatures w14:val="standardContextual"/>
        </w:rPr>
      </w:pPr>
      <w:r>
        <w:fldChar w:fldCharType="begin"/>
      </w:r>
      <w:r>
        <w:instrText xml:space="preserve"> TOC \o "1-2" \h \z \u </w:instrText>
      </w:r>
      <w:r>
        <w:fldChar w:fldCharType="separate"/>
      </w:r>
      <w:hyperlink w:anchor="_Toc234934724" w:history="1">
        <w:r w:rsidRPr="005F0A9C">
          <w:rPr>
            <w:rStyle w:val="Hyperlink"/>
            <w:noProof/>
          </w:rPr>
          <w:t>Preface</w:t>
        </w:r>
        <w:r>
          <w:rPr>
            <w:noProof/>
            <w:webHidden/>
          </w:rPr>
          <w:tab/>
        </w:r>
        <w:r>
          <w:rPr>
            <w:noProof/>
            <w:webHidden/>
          </w:rPr>
          <w:fldChar w:fldCharType="begin"/>
        </w:r>
        <w:r>
          <w:rPr>
            <w:noProof/>
            <w:webHidden/>
          </w:rPr>
          <w:instrText xml:space="preserve"> PAGEREF _Toc234934724 \h </w:instrText>
        </w:r>
        <w:r>
          <w:rPr>
            <w:noProof/>
            <w:webHidden/>
          </w:rPr>
        </w:r>
        <w:r>
          <w:rPr>
            <w:noProof/>
            <w:webHidden/>
          </w:rPr>
          <w:fldChar w:fldCharType="separate"/>
        </w:r>
        <w:r w:rsidR="00D3719A">
          <w:rPr>
            <w:noProof/>
            <w:webHidden/>
          </w:rPr>
          <w:t>2</w:t>
        </w:r>
        <w:r>
          <w:rPr>
            <w:noProof/>
            <w:webHidden/>
          </w:rPr>
          <w:fldChar w:fldCharType="end"/>
        </w:r>
      </w:hyperlink>
    </w:p>
    <w:p w14:paraId="6F59009D" w14:textId="02A27823"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25" w:history="1">
        <w:r w:rsidRPr="005F0A9C">
          <w:rPr>
            <w:rStyle w:val="Hyperlink"/>
            <w:noProof/>
          </w:rPr>
          <w:t>How to use this manual</w:t>
        </w:r>
        <w:r>
          <w:rPr>
            <w:noProof/>
            <w:webHidden/>
          </w:rPr>
          <w:tab/>
        </w:r>
        <w:r>
          <w:rPr>
            <w:noProof/>
            <w:webHidden/>
          </w:rPr>
          <w:fldChar w:fldCharType="begin"/>
        </w:r>
        <w:r>
          <w:rPr>
            <w:noProof/>
            <w:webHidden/>
          </w:rPr>
          <w:instrText xml:space="preserve"> PAGEREF _Toc234934725 \h </w:instrText>
        </w:r>
        <w:r>
          <w:rPr>
            <w:noProof/>
            <w:webHidden/>
          </w:rPr>
        </w:r>
        <w:r>
          <w:rPr>
            <w:noProof/>
            <w:webHidden/>
          </w:rPr>
          <w:fldChar w:fldCharType="separate"/>
        </w:r>
        <w:r w:rsidR="00D3719A">
          <w:rPr>
            <w:noProof/>
            <w:webHidden/>
          </w:rPr>
          <w:t>2</w:t>
        </w:r>
        <w:r>
          <w:rPr>
            <w:noProof/>
            <w:webHidden/>
          </w:rPr>
          <w:fldChar w:fldCharType="end"/>
        </w:r>
      </w:hyperlink>
    </w:p>
    <w:p w14:paraId="44798C2F" w14:textId="23A80E44"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26" w:history="1">
        <w:r w:rsidRPr="005F0A9C">
          <w:rPr>
            <w:rStyle w:val="Hyperlink"/>
            <w:noProof/>
          </w:rPr>
          <w:t>Table of Contents</w:t>
        </w:r>
        <w:r>
          <w:rPr>
            <w:noProof/>
            <w:webHidden/>
          </w:rPr>
          <w:tab/>
        </w:r>
        <w:r>
          <w:rPr>
            <w:noProof/>
            <w:webHidden/>
          </w:rPr>
          <w:fldChar w:fldCharType="begin"/>
        </w:r>
        <w:r>
          <w:rPr>
            <w:noProof/>
            <w:webHidden/>
          </w:rPr>
          <w:instrText xml:space="preserve"> PAGEREF _Toc234934726 \h </w:instrText>
        </w:r>
        <w:r>
          <w:rPr>
            <w:noProof/>
            <w:webHidden/>
          </w:rPr>
        </w:r>
        <w:r>
          <w:rPr>
            <w:noProof/>
            <w:webHidden/>
          </w:rPr>
          <w:fldChar w:fldCharType="separate"/>
        </w:r>
        <w:r w:rsidR="00D3719A">
          <w:rPr>
            <w:noProof/>
            <w:webHidden/>
          </w:rPr>
          <w:t>3</w:t>
        </w:r>
        <w:r>
          <w:rPr>
            <w:noProof/>
            <w:webHidden/>
          </w:rPr>
          <w:fldChar w:fldCharType="end"/>
        </w:r>
      </w:hyperlink>
    </w:p>
    <w:p w14:paraId="0603B860" w14:textId="5E4E684F"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27" w:history="1">
        <w:r w:rsidRPr="005F0A9C">
          <w:rPr>
            <w:rStyle w:val="Hyperlink"/>
            <w:noProof/>
          </w:rPr>
          <w:t>Chapter Guide</w:t>
        </w:r>
        <w:r>
          <w:rPr>
            <w:noProof/>
            <w:webHidden/>
          </w:rPr>
          <w:tab/>
        </w:r>
        <w:r>
          <w:rPr>
            <w:noProof/>
            <w:webHidden/>
          </w:rPr>
          <w:fldChar w:fldCharType="begin"/>
        </w:r>
        <w:r>
          <w:rPr>
            <w:noProof/>
            <w:webHidden/>
          </w:rPr>
          <w:instrText xml:space="preserve"> PAGEREF _Toc234934727 \h </w:instrText>
        </w:r>
        <w:r>
          <w:rPr>
            <w:noProof/>
            <w:webHidden/>
          </w:rPr>
        </w:r>
        <w:r>
          <w:rPr>
            <w:noProof/>
            <w:webHidden/>
          </w:rPr>
          <w:fldChar w:fldCharType="separate"/>
        </w:r>
        <w:r w:rsidR="00D3719A">
          <w:rPr>
            <w:noProof/>
            <w:webHidden/>
          </w:rPr>
          <w:t>6</w:t>
        </w:r>
        <w:r>
          <w:rPr>
            <w:noProof/>
            <w:webHidden/>
          </w:rPr>
          <w:fldChar w:fldCharType="end"/>
        </w:r>
      </w:hyperlink>
    </w:p>
    <w:p w14:paraId="57C4F16C" w14:textId="2590CC40"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28" w:history="1">
        <w:r w:rsidRPr="005F0A9C">
          <w:rPr>
            <w:rStyle w:val="Hyperlink"/>
            <w:noProof/>
          </w:rPr>
          <w:t>1. TPRM and Cyber Supply Chain Foundations</w:t>
        </w:r>
        <w:r>
          <w:rPr>
            <w:noProof/>
            <w:webHidden/>
          </w:rPr>
          <w:tab/>
        </w:r>
        <w:r>
          <w:rPr>
            <w:noProof/>
            <w:webHidden/>
          </w:rPr>
          <w:fldChar w:fldCharType="begin"/>
        </w:r>
        <w:r>
          <w:rPr>
            <w:noProof/>
            <w:webHidden/>
          </w:rPr>
          <w:instrText xml:space="preserve"> PAGEREF _Toc234934728 \h </w:instrText>
        </w:r>
        <w:r>
          <w:rPr>
            <w:noProof/>
            <w:webHidden/>
          </w:rPr>
        </w:r>
        <w:r>
          <w:rPr>
            <w:noProof/>
            <w:webHidden/>
          </w:rPr>
          <w:fldChar w:fldCharType="separate"/>
        </w:r>
        <w:r w:rsidR="00D3719A">
          <w:rPr>
            <w:noProof/>
            <w:webHidden/>
          </w:rPr>
          <w:t>7</w:t>
        </w:r>
        <w:r>
          <w:rPr>
            <w:noProof/>
            <w:webHidden/>
          </w:rPr>
          <w:fldChar w:fldCharType="end"/>
        </w:r>
      </w:hyperlink>
    </w:p>
    <w:p w14:paraId="396E9F11" w14:textId="5E527F29"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29" w:history="1">
        <w:r w:rsidRPr="005F0A9C">
          <w:rPr>
            <w:rStyle w:val="Hyperlink"/>
            <w:noProof/>
          </w:rPr>
          <w:t>1.1 What good TPRM produces</w:t>
        </w:r>
        <w:r>
          <w:rPr>
            <w:noProof/>
            <w:webHidden/>
          </w:rPr>
          <w:tab/>
        </w:r>
        <w:r>
          <w:rPr>
            <w:noProof/>
            <w:webHidden/>
          </w:rPr>
          <w:fldChar w:fldCharType="begin"/>
        </w:r>
        <w:r>
          <w:rPr>
            <w:noProof/>
            <w:webHidden/>
          </w:rPr>
          <w:instrText xml:space="preserve"> PAGEREF _Toc234934729 \h </w:instrText>
        </w:r>
        <w:r>
          <w:rPr>
            <w:noProof/>
            <w:webHidden/>
          </w:rPr>
        </w:r>
        <w:r>
          <w:rPr>
            <w:noProof/>
            <w:webHidden/>
          </w:rPr>
          <w:fldChar w:fldCharType="separate"/>
        </w:r>
        <w:r w:rsidR="00D3719A">
          <w:rPr>
            <w:noProof/>
            <w:webHidden/>
          </w:rPr>
          <w:t>7</w:t>
        </w:r>
        <w:r>
          <w:rPr>
            <w:noProof/>
            <w:webHidden/>
          </w:rPr>
          <w:fldChar w:fldCharType="end"/>
        </w:r>
      </w:hyperlink>
    </w:p>
    <w:p w14:paraId="63D9190E" w14:textId="7B460FB7"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30" w:history="1">
        <w:r w:rsidRPr="005F0A9C">
          <w:rPr>
            <w:rStyle w:val="Hyperlink"/>
            <w:noProof/>
          </w:rPr>
          <w:t>1.2 Important limits</w:t>
        </w:r>
        <w:r>
          <w:rPr>
            <w:noProof/>
            <w:webHidden/>
          </w:rPr>
          <w:tab/>
        </w:r>
        <w:r>
          <w:rPr>
            <w:noProof/>
            <w:webHidden/>
          </w:rPr>
          <w:fldChar w:fldCharType="begin"/>
        </w:r>
        <w:r>
          <w:rPr>
            <w:noProof/>
            <w:webHidden/>
          </w:rPr>
          <w:instrText xml:space="preserve"> PAGEREF _Toc234934730 \h </w:instrText>
        </w:r>
        <w:r>
          <w:rPr>
            <w:noProof/>
            <w:webHidden/>
          </w:rPr>
        </w:r>
        <w:r>
          <w:rPr>
            <w:noProof/>
            <w:webHidden/>
          </w:rPr>
          <w:fldChar w:fldCharType="separate"/>
        </w:r>
        <w:r w:rsidR="00D3719A">
          <w:rPr>
            <w:noProof/>
            <w:webHidden/>
          </w:rPr>
          <w:t>7</w:t>
        </w:r>
        <w:r>
          <w:rPr>
            <w:noProof/>
            <w:webHidden/>
          </w:rPr>
          <w:fldChar w:fldCharType="end"/>
        </w:r>
      </w:hyperlink>
    </w:p>
    <w:p w14:paraId="1AA30BAD" w14:textId="2AE505EA"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31" w:history="1">
        <w:r w:rsidRPr="005F0A9C">
          <w:rPr>
            <w:rStyle w:val="Hyperlink"/>
            <w:noProof/>
          </w:rPr>
          <w:t>2. The Third-Party Life Cycle</w:t>
        </w:r>
        <w:r>
          <w:rPr>
            <w:noProof/>
            <w:webHidden/>
          </w:rPr>
          <w:tab/>
        </w:r>
        <w:r>
          <w:rPr>
            <w:noProof/>
            <w:webHidden/>
          </w:rPr>
          <w:fldChar w:fldCharType="begin"/>
        </w:r>
        <w:r>
          <w:rPr>
            <w:noProof/>
            <w:webHidden/>
          </w:rPr>
          <w:instrText xml:space="preserve"> PAGEREF _Toc234934731 \h </w:instrText>
        </w:r>
        <w:r>
          <w:rPr>
            <w:noProof/>
            <w:webHidden/>
          </w:rPr>
        </w:r>
        <w:r>
          <w:rPr>
            <w:noProof/>
            <w:webHidden/>
          </w:rPr>
          <w:fldChar w:fldCharType="separate"/>
        </w:r>
        <w:r w:rsidR="00D3719A">
          <w:rPr>
            <w:noProof/>
            <w:webHidden/>
          </w:rPr>
          <w:t>8</w:t>
        </w:r>
        <w:r>
          <w:rPr>
            <w:noProof/>
            <w:webHidden/>
          </w:rPr>
          <w:fldChar w:fldCharType="end"/>
        </w:r>
      </w:hyperlink>
    </w:p>
    <w:p w14:paraId="7C039A4D" w14:textId="13CAFCEA"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32" w:history="1">
        <w:r w:rsidRPr="005F0A9C">
          <w:rPr>
            <w:rStyle w:val="Hyperlink"/>
            <w:noProof/>
          </w:rPr>
          <w:t>3. Governance, Strategy, and Risk Appetite</w:t>
        </w:r>
        <w:r>
          <w:rPr>
            <w:noProof/>
            <w:webHidden/>
          </w:rPr>
          <w:tab/>
        </w:r>
        <w:r>
          <w:rPr>
            <w:noProof/>
            <w:webHidden/>
          </w:rPr>
          <w:fldChar w:fldCharType="begin"/>
        </w:r>
        <w:r>
          <w:rPr>
            <w:noProof/>
            <w:webHidden/>
          </w:rPr>
          <w:instrText xml:space="preserve"> PAGEREF _Toc234934732 \h </w:instrText>
        </w:r>
        <w:r>
          <w:rPr>
            <w:noProof/>
            <w:webHidden/>
          </w:rPr>
        </w:r>
        <w:r>
          <w:rPr>
            <w:noProof/>
            <w:webHidden/>
          </w:rPr>
          <w:fldChar w:fldCharType="separate"/>
        </w:r>
        <w:r w:rsidR="00D3719A">
          <w:rPr>
            <w:noProof/>
            <w:webHidden/>
          </w:rPr>
          <w:t>9</w:t>
        </w:r>
        <w:r>
          <w:rPr>
            <w:noProof/>
            <w:webHidden/>
          </w:rPr>
          <w:fldChar w:fldCharType="end"/>
        </w:r>
      </w:hyperlink>
    </w:p>
    <w:p w14:paraId="31436D7E" w14:textId="7F78BA22"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33" w:history="1">
        <w:r w:rsidRPr="005F0A9C">
          <w:rPr>
            <w:rStyle w:val="Hyperlink"/>
            <w:noProof/>
          </w:rPr>
          <w:t>3.1 Program documents</w:t>
        </w:r>
        <w:r>
          <w:rPr>
            <w:noProof/>
            <w:webHidden/>
          </w:rPr>
          <w:tab/>
        </w:r>
        <w:r>
          <w:rPr>
            <w:noProof/>
            <w:webHidden/>
          </w:rPr>
          <w:fldChar w:fldCharType="begin"/>
        </w:r>
        <w:r>
          <w:rPr>
            <w:noProof/>
            <w:webHidden/>
          </w:rPr>
          <w:instrText xml:space="preserve"> PAGEREF _Toc234934733 \h </w:instrText>
        </w:r>
        <w:r>
          <w:rPr>
            <w:noProof/>
            <w:webHidden/>
          </w:rPr>
        </w:r>
        <w:r>
          <w:rPr>
            <w:noProof/>
            <w:webHidden/>
          </w:rPr>
          <w:fldChar w:fldCharType="separate"/>
        </w:r>
        <w:r w:rsidR="00D3719A">
          <w:rPr>
            <w:noProof/>
            <w:webHidden/>
          </w:rPr>
          <w:t>9</w:t>
        </w:r>
        <w:r>
          <w:rPr>
            <w:noProof/>
            <w:webHidden/>
          </w:rPr>
          <w:fldChar w:fldCharType="end"/>
        </w:r>
      </w:hyperlink>
    </w:p>
    <w:p w14:paraId="02CC3572" w14:textId="1ED0CAC8"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34" w:history="1">
        <w:r w:rsidRPr="005F0A9C">
          <w:rPr>
            <w:rStyle w:val="Hyperlink"/>
            <w:noProof/>
          </w:rPr>
          <w:t>4. Inventory, Classification, and Tiering</w:t>
        </w:r>
        <w:r>
          <w:rPr>
            <w:noProof/>
            <w:webHidden/>
          </w:rPr>
          <w:tab/>
        </w:r>
        <w:r>
          <w:rPr>
            <w:noProof/>
            <w:webHidden/>
          </w:rPr>
          <w:fldChar w:fldCharType="begin"/>
        </w:r>
        <w:r>
          <w:rPr>
            <w:noProof/>
            <w:webHidden/>
          </w:rPr>
          <w:instrText xml:space="preserve"> PAGEREF _Toc234934734 \h </w:instrText>
        </w:r>
        <w:r>
          <w:rPr>
            <w:noProof/>
            <w:webHidden/>
          </w:rPr>
        </w:r>
        <w:r>
          <w:rPr>
            <w:noProof/>
            <w:webHidden/>
          </w:rPr>
          <w:fldChar w:fldCharType="separate"/>
        </w:r>
        <w:r w:rsidR="00D3719A">
          <w:rPr>
            <w:noProof/>
            <w:webHidden/>
          </w:rPr>
          <w:t>10</w:t>
        </w:r>
        <w:r>
          <w:rPr>
            <w:noProof/>
            <w:webHidden/>
          </w:rPr>
          <w:fldChar w:fldCharType="end"/>
        </w:r>
      </w:hyperlink>
    </w:p>
    <w:p w14:paraId="6F2B1281" w14:textId="5E950438"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35" w:history="1">
        <w:r w:rsidRPr="005F0A9C">
          <w:rPr>
            <w:rStyle w:val="Hyperlink"/>
            <w:noProof/>
          </w:rPr>
          <w:t>4.1 Inventory fields</w:t>
        </w:r>
        <w:r>
          <w:rPr>
            <w:noProof/>
            <w:webHidden/>
          </w:rPr>
          <w:tab/>
        </w:r>
        <w:r>
          <w:rPr>
            <w:noProof/>
            <w:webHidden/>
          </w:rPr>
          <w:fldChar w:fldCharType="begin"/>
        </w:r>
        <w:r>
          <w:rPr>
            <w:noProof/>
            <w:webHidden/>
          </w:rPr>
          <w:instrText xml:space="preserve"> PAGEREF _Toc234934735 \h </w:instrText>
        </w:r>
        <w:r>
          <w:rPr>
            <w:noProof/>
            <w:webHidden/>
          </w:rPr>
        </w:r>
        <w:r>
          <w:rPr>
            <w:noProof/>
            <w:webHidden/>
          </w:rPr>
          <w:fldChar w:fldCharType="separate"/>
        </w:r>
        <w:r w:rsidR="00D3719A">
          <w:rPr>
            <w:noProof/>
            <w:webHidden/>
          </w:rPr>
          <w:t>10</w:t>
        </w:r>
        <w:r>
          <w:rPr>
            <w:noProof/>
            <w:webHidden/>
          </w:rPr>
          <w:fldChar w:fldCharType="end"/>
        </w:r>
      </w:hyperlink>
    </w:p>
    <w:p w14:paraId="6271D2A1" w14:textId="5B556DDC"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36" w:history="1">
        <w:r w:rsidRPr="005F0A9C">
          <w:rPr>
            <w:rStyle w:val="Hyperlink"/>
            <w:noProof/>
          </w:rPr>
          <w:t>4.2 Tiering factors</w:t>
        </w:r>
        <w:r>
          <w:rPr>
            <w:noProof/>
            <w:webHidden/>
          </w:rPr>
          <w:tab/>
        </w:r>
        <w:r>
          <w:rPr>
            <w:noProof/>
            <w:webHidden/>
          </w:rPr>
          <w:fldChar w:fldCharType="begin"/>
        </w:r>
        <w:r>
          <w:rPr>
            <w:noProof/>
            <w:webHidden/>
          </w:rPr>
          <w:instrText xml:space="preserve"> PAGEREF _Toc234934736 \h </w:instrText>
        </w:r>
        <w:r>
          <w:rPr>
            <w:noProof/>
            <w:webHidden/>
          </w:rPr>
        </w:r>
        <w:r>
          <w:rPr>
            <w:noProof/>
            <w:webHidden/>
          </w:rPr>
          <w:fldChar w:fldCharType="separate"/>
        </w:r>
        <w:r w:rsidR="00D3719A">
          <w:rPr>
            <w:noProof/>
            <w:webHidden/>
          </w:rPr>
          <w:t>10</w:t>
        </w:r>
        <w:r>
          <w:rPr>
            <w:noProof/>
            <w:webHidden/>
          </w:rPr>
          <w:fldChar w:fldCharType="end"/>
        </w:r>
      </w:hyperlink>
    </w:p>
    <w:p w14:paraId="43AA4D52" w14:textId="61C8335D"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37" w:history="1">
        <w:r w:rsidRPr="005F0A9C">
          <w:rPr>
            <w:rStyle w:val="Hyperlink"/>
            <w:noProof/>
          </w:rPr>
          <w:t>5. Intake and Inherent Risk</w:t>
        </w:r>
        <w:r>
          <w:rPr>
            <w:noProof/>
            <w:webHidden/>
          </w:rPr>
          <w:tab/>
        </w:r>
        <w:r>
          <w:rPr>
            <w:noProof/>
            <w:webHidden/>
          </w:rPr>
          <w:fldChar w:fldCharType="begin"/>
        </w:r>
        <w:r>
          <w:rPr>
            <w:noProof/>
            <w:webHidden/>
          </w:rPr>
          <w:instrText xml:space="preserve"> PAGEREF _Toc234934737 \h </w:instrText>
        </w:r>
        <w:r>
          <w:rPr>
            <w:noProof/>
            <w:webHidden/>
          </w:rPr>
        </w:r>
        <w:r>
          <w:rPr>
            <w:noProof/>
            <w:webHidden/>
          </w:rPr>
          <w:fldChar w:fldCharType="separate"/>
        </w:r>
        <w:r w:rsidR="00D3719A">
          <w:rPr>
            <w:noProof/>
            <w:webHidden/>
          </w:rPr>
          <w:t>11</w:t>
        </w:r>
        <w:r>
          <w:rPr>
            <w:noProof/>
            <w:webHidden/>
          </w:rPr>
          <w:fldChar w:fldCharType="end"/>
        </w:r>
      </w:hyperlink>
    </w:p>
    <w:p w14:paraId="77650CAA" w14:textId="127AEE89"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38" w:history="1">
        <w:r w:rsidRPr="005F0A9C">
          <w:rPr>
            <w:rStyle w:val="Hyperlink"/>
            <w:noProof/>
          </w:rPr>
          <w:t>6. Due Diligence and Research</w:t>
        </w:r>
        <w:r>
          <w:rPr>
            <w:noProof/>
            <w:webHidden/>
          </w:rPr>
          <w:tab/>
        </w:r>
        <w:r>
          <w:rPr>
            <w:noProof/>
            <w:webHidden/>
          </w:rPr>
          <w:fldChar w:fldCharType="begin"/>
        </w:r>
        <w:r>
          <w:rPr>
            <w:noProof/>
            <w:webHidden/>
          </w:rPr>
          <w:instrText xml:space="preserve"> PAGEREF _Toc234934738 \h </w:instrText>
        </w:r>
        <w:r>
          <w:rPr>
            <w:noProof/>
            <w:webHidden/>
          </w:rPr>
        </w:r>
        <w:r>
          <w:rPr>
            <w:noProof/>
            <w:webHidden/>
          </w:rPr>
          <w:fldChar w:fldCharType="separate"/>
        </w:r>
        <w:r w:rsidR="00D3719A">
          <w:rPr>
            <w:noProof/>
            <w:webHidden/>
          </w:rPr>
          <w:t>12</w:t>
        </w:r>
        <w:r>
          <w:rPr>
            <w:noProof/>
            <w:webHidden/>
          </w:rPr>
          <w:fldChar w:fldCharType="end"/>
        </w:r>
      </w:hyperlink>
    </w:p>
    <w:p w14:paraId="7AA3D9B4" w14:textId="3D6475B2"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39" w:history="1">
        <w:r w:rsidRPr="005F0A9C">
          <w:rPr>
            <w:rStyle w:val="Hyperlink"/>
            <w:noProof/>
          </w:rPr>
          <w:t>6.1 NIST SP 1326 assessment components</w:t>
        </w:r>
        <w:r>
          <w:rPr>
            <w:noProof/>
            <w:webHidden/>
          </w:rPr>
          <w:tab/>
        </w:r>
        <w:r>
          <w:rPr>
            <w:noProof/>
            <w:webHidden/>
          </w:rPr>
          <w:fldChar w:fldCharType="begin"/>
        </w:r>
        <w:r>
          <w:rPr>
            <w:noProof/>
            <w:webHidden/>
          </w:rPr>
          <w:instrText xml:space="preserve"> PAGEREF _Toc234934739 \h </w:instrText>
        </w:r>
        <w:r>
          <w:rPr>
            <w:noProof/>
            <w:webHidden/>
          </w:rPr>
        </w:r>
        <w:r>
          <w:rPr>
            <w:noProof/>
            <w:webHidden/>
          </w:rPr>
          <w:fldChar w:fldCharType="separate"/>
        </w:r>
        <w:r w:rsidR="00D3719A">
          <w:rPr>
            <w:noProof/>
            <w:webHidden/>
          </w:rPr>
          <w:t>12</w:t>
        </w:r>
        <w:r>
          <w:rPr>
            <w:noProof/>
            <w:webHidden/>
          </w:rPr>
          <w:fldChar w:fldCharType="end"/>
        </w:r>
      </w:hyperlink>
    </w:p>
    <w:p w14:paraId="7AE3C9A5" w14:textId="7CC69261"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40" w:history="1">
        <w:r w:rsidRPr="005F0A9C">
          <w:rPr>
            <w:rStyle w:val="Hyperlink"/>
            <w:noProof/>
          </w:rPr>
          <w:t>6.2 Research sources</w:t>
        </w:r>
        <w:r>
          <w:rPr>
            <w:noProof/>
            <w:webHidden/>
          </w:rPr>
          <w:tab/>
        </w:r>
        <w:r>
          <w:rPr>
            <w:noProof/>
            <w:webHidden/>
          </w:rPr>
          <w:fldChar w:fldCharType="begin"/>
        </w:r>
        <w:r>
          <w:rPr>
            <w:noProof/>
            <w:webHidden/>
          </w:rPr>
          <w:instrText xml:space="preserve"> PAGEREF _Toc234934740 \h </w:instrText>
        </w:r>
        <w:r>
          <w:rPr>
            <w:noProof/>
            <w:webHidden/>
          </w:rPr>
        </w:r>
        <w:r>
          <w:rPr>
            <w:noProof/>
            <w:webHidden/>
          </w:rPr>
          <w:fldChar w:fldCharType="separate"/>
        </w:r>
        <w:r w:rsidR="00D3719A">
          <w:rPr>
            <w:noProof/>
            <w:webHidden/>
          </w:rPr>
          <w:t>12</w:t>
        </w:r>
        <w:r>
          <w:rPr>
            <w:noProof/>
            <w:webHidden/>
          </w:rPr>
          <w:fldChar w:fldCharType="end"/>
        </w:r>
      </w:hyperlink>
    </w:p>
    <w:p w14:paraId="0FBBB781" w14:textId="0BB995B2"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41" w:history="1">
        <w:r w:rsidRPr="005F0A9C">
          <w:rPr>
            <w:rStyle w:val="Hyperlink"/>
            <w:noProof/>
          </w:rPr>
          <w:t>7. Evidence Review and Trust</w:t>
        </w:r>
        <w:r>
          <w:rPr>
            <w:noProof/>
            <w:webHidden/>
          </w:rPr>
          <w:tab/>
        </w:r>
        <w:r>
          <w:rPr>
            <w:noProof/>
            <w:webHidden/>
          </w:rPr>
          <w:fldChar w:fldCharType="begin"/>
        </w:r>
        <w:r>
          <w:rPr>
            <w:noProof/>
            <w:webHidden/>
          </w:rPr>
          <w:instrText xml:space="preserve"> PAGEREF _Toc234934741 \h </w:instrText>
        </w:r>
        <w:r>
          <w:rPr>
            <w:noProof/>
            <w:webHidden/>
          </w:rPr>
        </w:r>
        <w:r>
          <w:rPr>
            <w:noProof/>
            <w:webHidden/>
          </w:rPr>
          <w:fldChar w:fldCharType="separate"/>
        </w:r>
        <w:r w:rsidR="00D3719A">
          <w:rPr>
            <w:noProof/>
            <w:webHidden/>
          </w:rPr>
          <w:t>14</w:t>
        </w:r>
        <w:r>
          <w:rPr>
            <w:noProof/>
            <w:webHidden/>
          </w:rPr>
          <w:fldChar w:fldCharType="end"/>
        </w:r>
      </w:hyperlink>
    </w:p>
    <w:p w14:paraId="2F7B8D61" w14:textId="3417AB16"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42" w:history="1">
        <w:r w:rsidRPr="005F0A9C">
          <w:rPr>
            <w:rStyle w:val="Hyperlink"/>
            <w:noProof/>
          </w:rPr>
          <w:t>8. Risk Scoring and Treatment</w:t>
        </w:r>
        <w:r>
          <w:rPr>
            <w:noProof/>
            <w:webHidden/>
          </w:rPr>
          <w:tab/>
        </w:r>
        <w:r>
          <w:rPr>
            <w:noProof/>
            <w:webHidden/>
          </w:rPr>
          <w:fldChar w:fldCharType="begin"/>
        </w:r>
        <w:r>
          <w:rPr>
            <w:noProof/>
            <w:webHidden/>
          </w:rPr>
          <w:instrText xml:space="preserve"> PAGEREF _Toc234934742 \h </w:instrText>
        </w:r>
        <w:r>
          <w:rPr>
            <w:noProof/>
            <w:webHidden/>
          </w:rPr>
        </w:r>
        <w:r>
          <w:rPr>
            <w:noProof/>
            <w:webHidden/>
          </w:rPr>
          <w:fldChar w:fldCharType="separate"/>
        </w:r>
        <w:r w:rsidR="00D3719A">
          <w:rPr>
            <w:noProof/>
            <w:webHidden/>
          </w:rPr>
          <w:t>15</w:t>
        </w:r>
        <w:r>
          <w:rPr>
            <w:noProof/>
            <w:webHidden/>
          </w:rPr>
          <w:fldChar w:fldCharType="end"/>
        </w:r>
      </w:hyperlink>
    </w:p>
    <w:p w14:paraId="31EBA0F3" w14:textId="4928DEE3"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43" w:history="1">
        <w:r w:rsidRPr="005F0A9C">
          <w:rPr>
            <w:rStyle w:val="Hyperlink"/>
            <w:noProof/>
          </w:rPr>
          <w:t>8.1 A defensible method</w:t>
        </w:r>
        <w:r>
          <w:rPr>
            <w:noProof/>
            <w:webHidden/>
          </w:rPr>
          <w:tab/>
        </w:r>
        <w:r>
          <w:rPr>
            <w:noProof/>
            <w:webHidden/>
          </w:rPr>
          <w:fldChar w:fldCharType="begin"/>
        </w:r>
        <w:r>
          <w:rPr>
            <w:noProof/>
            <w:webHidden/>
          </w:rPr>
          <w:instrText xml:space="preserve"> PAGEREF _Toc234934743 \h </w:instrText>
        </w:r>
        <w:r>
          <w:rPr>
            <w:noProof/>
            <w:webHidden/>
          </w:rPr>
        </w:r>
        <w:r>
          <w:rPr>
            <w:noProof/>
            <w:webHidden/>
          </w:rPr>
          <w:fldChar w:fldCharType="separate"/>
        </w:r>
        <w:r w:rsidR="00D3719A">
          <w:rPr>
            <w:noProof/>
            <w:webHidden/>
          </w:rPr>
          <w:t>15</w:t>
        </w:r>
        <w:r>
          <w:rPr>
            <w:noProof/>
            <w:webHidden/>
          </w:rPr>
          <w:fldChar w:fldCharType="end"/>
        </w:r>
      </w:hyperlink>
    </w:p>
    <w:p w14:paraId="378A5488" w14:textId="31D57611"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44" w:history="1">
        <w:r w:rsidRPr="005F0A9C">
          <w:rPr>
            <w:rStyle w:val="Hyperlink"/>
            <w:noProof/>
          </w:rPr>
          <w:t>9. Contract Requirements</w:t>
        </w:r>
        <w:r>
          <w:rPr>
            <w:noProof/>
            <w:webHidden/>
          </w:rPr>
          <w:tab/>
        </w:r>
        <w:r>
          <w:rPr>
            <w:noProof/>
            <w:webHidden/>
          </w:rPr>
          <w:fldChar w:fldCharType="begin"/>
        </w:r>
        <w:r>
          <w:rPr>
            <w:noProof/>
            <w:webHidden/>
          </w:rPr>
          <w:instrText xml:space="preserve"> PAGEREF _Toc234934744 \h </w:instrText>
        </w:r>
        <w:r>
          <w:rPr>
            <w:noProof/>
            <w:webHidden/>
          </w:rPr>
        </w:r>
        <w:r>
          <w:rPr>
            <w:noProof/>
            <w:webHidden/>
          </w:rPr>
          <w:fldChar w:fldCharType="separate"/>
        </w:r>
        <w:r w:rsidR="00D3719A">
          <w:rPr>
            <w:noProof/>
            <w:webHidden/>
          </w:rPr>
          <w:t>16</w:t>
        </w:r>
        <w:r>
          <w:rPr>
            <w:noProof/>
            <w:webHidden/>
          </w:rPr>
          <w:fldChar w:fldCharType="end"/>
        </w:r>
      </w:hyperlink>
    </w:p>
    <w:p w14:paraId="50D9BF78" w14:textId="785F2334"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45" w:history="1">
        <w:r w:rsidRPr="005F0A9C">
          <w:rPr>
            <w:rStyle w:val="Hyperlink"/>
            <w:noProof/>
          </w:rPr>
          <w:t>10. Secure Onboarding</w:t>
        </w:r>
        <w:r>
          <w:rPr>
            <w:noProof/>
            <w:webHidden/>
          </w:rPr>
          <w:tab/>
        </w:r>
        <w:r>
          <w:rPr>
            <w:noProof/>
            <w:webHidden/>
          </w:rPr>
          <w:fldChar w:fldCharType="begin"/>
        </w:r>
        <w:r>
          <w:rPr>
            <w:noProof/>
            <w:webHidden/>
          </w:rPr>
          <w:instrText xml:space="preserve"> PAGEREF _Toc234934745 \h </w:instrText>
        </w:r>
        <w:r>
          <w:rPr>
            <w:noProof/>
            <w:webHidden/>
          </w:rPr>
        </w:r>
        <w:r>
          <w:rPr>
            <w:noProof/>
            <w:webHidden/>
          </w:rPr>
          <w:fldChar w:fldCharType="separate"/>
        </w:r>
        <w:r w:rsidR="00D3719A">
          <w:rPr>
            <w:noProof/>
            <w:webHidden/>
          </w:rPr>
          <w:t>17</w:t>
        </w:r>
        <w:r>
          <w:rPr>
            <w:noProof/>
            <w:webHidden/>
          </w:rPr>
          <w:fldChar w:fldCharType="end"/>
        </w:r>
      </w:hyperlink>
    </w:p>
    <w:p w14:paraId="4C93452C" w14:textId="640D4741"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46" w:history="1">
        <w:r w:rsidRPr="005F0A9C">
          <w:rPr>
            <w:rStyle w:val="Hyperlink"/>
            <w:noProof/>
          </w:rPr>
          <w:t>10.1 Acceptance evidence</w:t>
        </w:r>
        <w:r>
          <w:rPr>
            <w:noProof/>
            <w:webHidden/>
          </w:rPr>
          <w:tab/>
        </w:r>
        <w:r>
          <w:rPr>
            <w:noProof/>
            <w:webHidden/>
          </w:rPr>
          <w:fldChar w:fldCharType="begin"/>
        </w:r>
        <w:r>
          <w:rPr>
            <w:noProof/>
            <w:webHidden/>
          </w:rPr>
          <w:instrText xml:space="preserve"> PAGEREF _Toc234934746 \h </w:instrText>
        </w:r>
        <w:r>
          <w:rPr>
            <w:noProof/>
            <w:webHidden/>
          </w:rPr>
        </w:r>
        <w:r>
          <w:rPr>
            <w:noProof/>
            <w:webHidden/>
          </w:rPr>
          <w:fldChar w:fldCharType="separate"/>
        </w:r>
        <w:r w:rsidR="00D3719A">
          <w:rPr>
            <w:noProof/>
            <w:webHidden/>
          </w:rPr>
          <w:t>17</w:t>
        </w:r>
        <w:r>
          <w:rPr>
            <w:noProof/>
            <w:webHidden/>
          </w:rPr>
          <w:fldChar w:fldCharType="end"/>
        </w:r>
      </w:hyperlink>
    </w:p>
    <w:p w14:paraId="48D17603" w14:textId="2515A577"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47" w:history="1">
        <w:r w:rsidRPr="005F0A9C">
          <w:rPr>
            <w:rStyle w:val="Hyperlink"/>
            <w:noProof/>
          </w:rPr>
          <w:t>11. Continuous Monitoring</w:t>
        </w:r>
        <w:r>
          <w:rPr>
            <w:noProof/>
            <w:webHidden/>
          </w:rPr>
          <w:tab/>
        </w:r>
        <w:r>
          <w:rPr>
            <w:noProof/>
            <w:webHidden/>
          </w:rPr>
          <w:fldChar w:fldCharType="begin"/>
        </w:r>
        <w:r>
          <w:rPr>
            <w:noProof/>
            <w:webHidden/>
          </w:rPr>
          <w:instrText xml:space="preserve"> PAGEREF _Toc234934747 \h </w:instrText>
        </w:r>
        <w:r>
          <w:rPr>
            <w:noProof/>
            <w:webHidden/>
          </w:rPr>
        </w:r>
        <w:r>
          <w:rPr>
            <w:noProof/>
            <w:webHidden/>
          </w:rPr>
          <w:fldChar w:fldCharType="separate"/>
        </w:r>
        <w:r w:rsidR="00D3719A">
          <w:rPr>
            <w:noProof/>
            <w:webHidden/>
          </w:rPr>
          <w:t>18</w:t>
        </w:r>
        <w:r>
          <w:rPr>
            <w:noProof/>
            <w:webHidden/>
          </w:rPr>
          <w:fldChar w:fldCharType="end"/>
        </w:r>
      </w:hyperlink>
    </w:p>
    <w:p w14:paraId="26A92071" w14:textId="33FC46DF"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48" w:history="1">
        <w:r w:rsidRPr="005F0A9C">
          <w:rPr>
            <w:rStyle w:val="Hyperlink"/>
            <w:noProof/>
          </w:rPr>
          <w:t>11.1 Frequency</w:t>
        </w:r>
        <w:r>
          <w:rPr>
            <w:noProof/>
            <w:webHidden/>
          </w:rPr>
          <w:tab/>
        </w:r>
        <w:r>
          <w:rPr>
            <w:noProof/>
            <w:webHidden/>
          </w:rPr>
          <w:fldChar w:fldCharType="begin"/>
        </w:r>
        <w:r>
          <w:rPr>
            <w:noProof/>
            <w:webHidden/>
          </w:rPr>
          <w:instrText xml:space="preserve"> PAGEREF _Toc234934748 \h </w:instrText>
        </w:r>
        <w:r>
          <w:rPr>
            <w:noProof/>
            <w:webHidden/>
          </w:rPr>
        </w:r>
        <w:r>
          <w:rPr>
            <w:noProof/>
            <w:webHidden/>
          </w:rPr>
          <w:fldChar w:fldCharType="separate"/>
        </w:r>
        <w:r w:rsidR="00D3719A">
          <w:rPr>
            <w:noProof/>
            <w:webHidden/>
          </w:rPr>
          <w:t>18</w:t>
        </w:r>
        <w:r>
          <w:rPr>
            <w:noProof/>
            <w:webHidden/>
          </w:rPr>
          <w:fldChar w:fldCharType="end"/>
        </w:r>
      </w:hyperlink>
    </w:p>
    <w:p w14:paraId="414E503D" w14:textId="228D759D"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49" w:history="1">
        <w:r w:rsidRPr="005F0A9C">
          <w:rPr>
            <w:rStyle w:val="Hyperlink"/>
            <w:noProof/>
          </w:rPr>
          <w:t>12. Findings, Remediation, and Exceptions</w:t>
        </w:r>
        <w:r>
          <w:rPr>
            <w:noProof/>
            <w:webHidden/>
          </w:rPr>
          <w:tab/>
        </w:r>
        <w:r>
          <w:rPr>
            <w:noProof/>
            <w:webHidden/>
          </w:rPr>
          <w:fldChar w:fldCharType="begin"/>
        </w:r>
        <w:r>
          <w:rPr>
            <w:noProof/>
            <w:webHidden/>
          </w:rPr>
          <w:instrText xml:space="preserve"> PAGEREF _Toc234934749 \h </w:instrText>
        </w:r>
        <w:r>
          <w:rPr>
            <w:noProof/>
            <w:webHidden/>
          </w:rPr>
        </w:r>
        <w:r>
          <w:rPr>
            <w:noProof/>
            <w:webHidden/>
          </w:rPr>
          <w:fldChar w:fldCharType="separate"/>
        </w:r>
        <w:r w:rsidR="00D3719A">
          <w:rPr>
            <w:noProof/>
            <w:webHidden/>
          </w:rPr>
          <w:t>19</w:t>
        </w:r>
        <w:r>
          <w:rPr>
            <w:noProof/>
            <w:webHidden/>
          </w:rPr>
          <w:fldChar w:fldCharType="end"/>
        </w:r>
      </w:hyperlink>
    </w:p>
    <w:p w14:paraId="74690F0C" w14:textId="34B052BE"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50" w:history="1">
        <w:r w:rsidRPr="005F0A9C">
          <w:rPr>
            <w:rStyle w:val="Hyperlink"/>
            <w:noProof/>
          </w:rPr>
          <w:t>12.1 Exception discipline</w:t>
        </w:r>
        <w:r>
          <w:rPr>
            <w:noProof/>
            <w:webHidden/>
          </w:rPr>
          <w:tab/>
        </w:r>
        <w:r>
          <w:rPr>
            <w:noProof/>
            <w:webHidden/>
          </w:rPr>
          <w:fldChar w:fldCharType="begin"/>
        </w:r>
        <w:r>
          <w:rPr>
            <w:noProof/>
            <w:webHidden/>
          </w:rPr>
          <w:instrText xml:space="preserve"> PAGEREF _Toc234934750 \h </w:instrText>
        </w:r>
        <w:r>
          <w:rPr>
            <w:noProof/>
            <w:webHidden/>
          </w:rPr>
        </w:r>
        <w:r>
          <w:rPr>
            <w:noProof/>
            <w:webHidden/>
          </w:rPr>
          <w:fldChar w:fldCharType="separate"/>
        </w:r>
        <w:r w:rsidR="00D3719A">
          <w:rPr>
            <w:noProof/>
            <w:webHidden/>
          </w:rPr>
          <w:t>19</w:t>
        </w:r>
        <w:r>
          <w:rPr>
            <w:noProof/>
            <w:webHidden/>
          </w:rPr>
          <w:fldChar w:fldCharType="end"/>
        </w:r>
      </w:hyperlink>
    </w:p>
    <w:p w14:paraId="7D7325DC" w14:textId="54E6D57D"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51" w:history="1">
        <w:r w:rsidRPr="005F0A9C">
          <w:rPr>
            <w:rStyle w:val="Hyperlink"/>
            <w:noProof/>
          </w:rPr>
          <w:t>13. Supplier Incidents and Notification</w:t>
        </w:r>
        <w:r>
          <w:rPr>
            <w:noProof/>
            <w:webHidden/>
          </w:rPr>
          <w:tab/>
        </w:r>
        <w:r>
          <w:rPr>
            <w:noProof/>
            <w:webHidden/>
          </w:rPr>
          <w:fldChar w:fldCharType="begin"/>
        </w:r>
        <w:r>
          <w:rPr>
            <w:noProof/>
            <w:webHidden/>
          </w:rPr>
          <w:instrText xml:space="preserve"> PAGEREF _Toc234934751 \h </w:instrText>
        </w:r>
        <w:r>
          <w:rPr>
            <w:noProof/>
            <w:webHidden/>
          </w:rPr>
        </w:r>
        <w:r>
          <w:rPr>
            <w:noProof/>
            <w:webHidden/>
          </w:rPr>
          <w:fldChar w:fldCharType="separate"/>
        </w:r>
        <w:r w:rsidR="00D3719A">
          <w:rPr>
            <w:noProof/>
            <w:webHidden/>
          </w:rPr>
          <w:t>20</w:t>
        </w:r>
        <w:r>
          <w:rPr>
            <w:noProof/>
            <w:webHidden/>
          </w:rPr>
          <w:fldChar w:fldCharType="end"/>
        </w:r>
      </w:hyperlink>
    </w:p>
    <w:p w14:paraId="45805558" w14:textId="28B81E0E"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52" w:history="1">
        <w:r w:rsidRPr="005F0A9C">
          <w:rPr>
            <w:rStyle w:val="Hyperlink"/>
            <w:noProof/>
          </w:rPr>
          <w:t>13.1 Prepare before an incident</w:t>
        </w:r>
        <w:r>
          <w:rPr>
            <w:noProof/>
            <w:webHidden/>
          </w:rPr>
          <w:tab/>
        </w:r>
        <w:r>
          <w:rPr>
            <w:noProof/>
            <w:webHidden/>
          </w:rPr>
          <w:fldChar w:fldCharType="begin"/>
        </w:r>
        <w:r>
          <w:rPr>
            <w:noProof/>
            <w:webHidden/>
          </w:rPr>
          <w:instrText xml:space="preserve"> PAGEREF _Toc234934752 \h </w:instrText>
        </w:r>
        <w:r>
          <w:rPr>
            <w:noProof/>
            <w:webHidden/>
          </w:rPr>
        </w:r>
        <w:r>
          <w:rPr>
            <w:noProof/>
            <w:webHidden/>
          </w:rPr>
          <w:fldChar w:fldCharType="separate"/>
        </w:r>
        <w:r w:rsidR="00D3719A">
          <w:rPr>
            <w:noProof/>
            <w:webHidden/>
          </w:rPr>
          <w:t>20</w:t>
        </w:r>
        <w:r>
          <w:rPr>
            <w:noProof/>
            <w:webHidden/>
          </w:rPr>
          <w:fldChar w:fldCharType="end"/>
        </w:r>
      </w:hyperlink>
    </w:p>
    <w:p w14:paraId="6756E483" w14:textId="707F0AEC"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53" w:history="1">
        <w:r w:rsidRPr="005F0A9C">
          <w:rPr>
            <w:rStyle w:val="Hyperlink"/>
            <w:noProof/>
          </w:rPr>
          <w:t>14. Fourth Parties, Concentration, and Systemic Risk</w:t>
        </w:r>
        <w:r>
          <w:rPr>
            <w:noProof/>
            <w:webHidden/>
          </w:rPr>
          <w:tab/>
        </w:r>
        <w:r>
          <w:rPr>
            <w:noProof/>
            <w:webHidden/>
          </w:rPr>
          <w:fldChar w:fldCharType="begin"/>
        </w:r>
        <w:r>
          <w:rPr>
            <w:noProof/>
            <w:webHidden/>
          </w:rPr>
          <w:instrText xml:space="preserve"> PAGEREF _Toc234934753 \h </w:instrText>
        </w:r>
        <w:r>
          <w:rPr>
            <w:noProof/>
            <w:webHidden/>
          </w:rPr>
        </w:r>
        <w:r>
          <w:rPr>
            <w:noProof/>
            <w:webHidden/>
          </w:rPr>
          <w:fldChar w:fldCharType="separate"/>
        </w:r>
        <w:r w:rsidR="00D3719A">
          <w:rPr>
            <w:noProof/>
            <w:webHidden/>
          </w:rPr>
          <w:t>21</w:t>
        </w:r>
        <w:r>
          <w:rPr>
            <w:noProof/>
            <w:webHidden/>
          </w:rPr>
          <w:fldChar w:fldCharType="end"/>
        </w:r>
      </w:hyperlink>
    </w:p>
    <w:p w14:paraId="0B8963BD" w14:textId="3B8984C4"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54" w:history="1">
        <w:r w:rsidRPr="005F0A9C">
          <w:rPr>
            <w:rStyle w:val="Hyperlink"/>
            <w:noProof/>
          </w:rPr>
          <w:t>14.1 What to map</w:t>
        </w:r>
        <w:r>
          <w:rPr>
            <w:noProof/>
            <w:webHidden/>
          </w:rPr>
          <w:tab/>
        </w:r>
        <w:r>
          <w:rPr>
            <w:noProof/>
            <w:webHidden/>
          </w:rPr>
          <w:fldChar w:fldCharType="begin"/>
        </w:r>
        <w:r>
          <w:rPr>
            <w:noProof/>
            <w:webHidden/>
          </w:rPr>
          <w:instrText xml:space="preserve"> PAGEREF _Toc234934754 \h </w:instrText>
        </w:r>
        <w:r>
          <w:rPr>
            <w:noProof/>
            <w:webHidden/>
          </w:rPr>
        </w:r>
        <w:r>
          <w:rPr>
            <w:noProof/>
            <w:webHidden/>
          </w:rPr>
          <w:fldChar w:fldCharType="separate"/>
        </w:r>
        <w:r w:rsidR="00D3719A">
          <w:rPr>
            <w:noProof/>
            <w:webHidden/>
          </w:rPr>
          <w:t>21</w:t>
        </w:r>
        <w:r>
          <w:rPr>
            <w:noProof/>
            <w:webHidden/>
          </w:rPr>
          <w:fldChar w:fldCharType="end"/>
        </w:r>
      </w:hyperlink>
    </w:p>
    <w:p w14:paraId="30C3FD96" w14:textId="7E19FE3E"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55" w:history="1">
        <w:r w:rsidRPr="005F0A9C">
          <w:rPr>
            <w:rStyle w:val="Hyperlink"/>
            <w:noProof/>
          </w:rPr>
          <w:t>14.2 Treat concentration</w:t>
        </w:r>
        <w:r>
          <w:rPr>
            <w:noProof/>
            <w:webHidden/>
          </w:rPr>
          <w:tab/>
        </w:r>
        <w:r>
          <w:rPr>
            <w:noProof/>
            <w:webHidden/>
          </w:rPr>
          <w:fldChar w:fldCharType="begin"/>
        </w:r>
        <w:r>
          <w:rPr>
            <w:noProof/>
            <w:webHidden/>
          </w:rPr>
          <w:instrText xml:space="preserve"> PAGEREF _Toc234934755 \h </w:instrText>
        </w:r>
        <w:r>
          <w:rPr>
            <w:noProof/>
            <w:webHidden/>
          </w:rPr>
        </w:r>
        <w:r>
          <w:rPr>
            <w:noProof/>
            <w:webHidden/>
          </w:rPr>
          <w:fldChar w:fldCharType="separate"/>
        </w:r>
        <w:r w:rsidR="00D3719A">
          <w:rPr>
            <w:noProof/>
            <w:webHidden/>
          </w:rPr>
          <w:t>21</w:t>
        </w:r>
        <w:r>
          <w:rPr>
            <w:noProof/>
            <w:webHidden/>
          </w:rPr>
          <w:fldChar w:fldCharType="end"/>
        </w:r>
      </w:hyperlink>
    </w:p>
    <w:p w14:paraId="69E4389C" w14:textId="77B5CF85"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56" w:history="1">
        <w:r w:rsidRPr="005F0A9C">
          <w:rPr>
            <w:rStyle w:val="Hyperlink"/>
            <w:noProof/>
          </w:rPr>
          <w:t>15. Cloud and SaaS Vendors</w:t>
        </w:r>
        <w:r>
          <w:rPr>
            <w:noProof/>
            <w:webHidden/>
          </w:rPr>
          <w:tab/>
        </w:r>
        <w:r>
          <w:rPr>
            <w:noProof/>
            <w:webHidden/>
          </w:rPr>
          <w:fldChar w:fldCharType="begin"/>
        </w:r>
        <w:r>
          <w:rPr>
            <w:noProof/>
            <w:webHidden/>
          </w:rPr>
          <w:instrText xml:space="preserve"> PAGEREF _Toc234934756 \h </w:instrText>
        </w:r>
        <w:r>
          <w:rPr>
            <w:noProof/>
            <w:webHidden/>
          </w:rPr>
        </w:r>
        <w:r>
          <w:rPr>
            <w:noProof/>
            <w:webHidden/>
          </w:rPr>
          <w:fldChar w:fldCharType="separate"/>
        </w:r>
        <w:r w:rsidR="00D3719A">
          <w:rPr>
            <w:noProof/>
            <w:webHidden/>
          </w:rPr>
          <w:t>23</w:t>
        </w:r>
        <w:r>
          <w:rPr>
            <w:noProof/>
            <w:webHidden/>
          </w:rPr>
          <w:fldChar w:fldCharType="end"/>
        </w:r>
      </w:hyperlink>
    </w:p>
    <w:p w14:paraId="735C9FB2" w14:textId="038D4B2A"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57" w:history="1">
        <w:r w:rsidRPr="005F0A9C">
          <w:rPr>
            <w:rStyle w:val="Hyperlink"/>
            <w:noProof/>
          </w:rPr>
          <w:t>16. Software and Open-Source Supply Chains</w:t>
        </w:r>
        <w:r>
          <w:rPr>
            <w:noProof/>
            <w:webHidden/>
          </w:rPr>
          <w:tab/>
        </w:r>
        <w:r>
          <w:rPr>
            <w:noProof/>
            <w:webHidden/>
          </w:rPr>
          <w:fldChar w:fldCharType="begin"/>
        </w:r>
        <w:r>
          <w:rPr>
            <w:noProof/>
            <w:webHidden/>
          </w:rPr>
          <w:instrText xml:space="preserve"> PAGEREF _Toc234934757 \h </w:instrText>
        </w:r>
        <w:r>
          <w:rPr>
            <w:noProof/>
            <w:webHidden/>
          </w:rPr>
        </w:r>
        <w:r>
          <w:rPr>
            <w:noProof/>
            <w:webHidden/>
          </w:rPr>
          <w:fldChar w:fldCharType="separate"/>
        </w:r>
        <w:r w:rsidR="00D3719A">
          <w:rPr>
            <w:noProof/>
            <w:webHidden/>
          </w:rPr>
          <w:t>24</w:t>
        </w:r>
        <w:r>
          <w:rPr>
            <w:noProof/>
            <w:webHidden/>
          </w:rPr>
          <w:fldChar w:fldCharType="end"/>
        </w:r>
      </w:hyperlink>
    </w:p>
    <w:p w14:paraId="43676680" w14:textId="547C2B2A"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58" w:history="1">
        <w:r w:rsidRPr="005F0A9C">
          <w:rPr>
            <w:rStyle w:val="Hyperlink"/>
            <w:noProof/>
          </w:rPr>
          <w:t>16.1 Supplier and product checks</w:t>
        </w:r>
        <w:r>
          <w:rPr>
            <w:noProof/>
            <w:webHidden/>
          </w:rPr>
          <w:tab/>
        </w:r>
        <w:r>
          <w:rPr>
            <w:noProof/>
            <w:webHidden/>
          </w:rPr>
          <w:fldChar w:fldCharType="begin"/>
        </w:r>
        <w:r>
          <w:rPr>
            <w:noProof/>
            <w:webHidden/>
          </w:rPr>
          <w:instrText xml:space="preserve"> PAGEREF _Toc234934758 \h </w:instrText>
        </w:r>
        <w:r>
          <w:rPr>
            <w:noProof/>
            <w:webHidden/>
          </w:rPr>
        </w:r>
        <w:r>
          <w:rPr>
            <w:noProof/>
            <w:webHidden/>
          </w:rPr>
          <w:fldChar w:fldCharType="separate"/>
        </w:r>
        <w:r w:rsidR="00D3719A">
          <w:rPr>
            <w:noProof/>
            <w:webHidden/>
          </w:rPr>
          <w:t>24</w:t>
        </w:r>
        <w:r>
          <w:rPr>
            <w:noProof/>
            <w:webHidden/>
          </w:rPr>
          <w:fldChar w:fldCharType="end"/>
        </w:r>
      </w:hyperlink>
    </w:p>
    <w:p w14:paraId="70D419A2" w14:textId="5E21ABDE"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59" w:history="1">
        <w:r w:rsidRPr="005F0A9C">
          <w:rPr>
            <w:rStyle w:val="Hyperlink"/>
            <w:noProof/>
          </w:rPr>
          <w:t>16.2 SBOM limits</w:t>
        </w:r>
        <w:r>
          <w:rPr>
            <w:noProof/>
            <w:webHidden/>
          </w:rPr>
          <w:tab/>
        </w:r>
        <w:r>
          <w:rPr>
            <w:noProof/>
            <w:webHidden/>
          </w:rPr>
          <w:fldChar w:fldCharType="begin"/>
        </w:r>
        <w:r>
          <w:rPr>
            <w:noProof/>
            <w:webHidden/>
          </w:rPr>
          <w:instrText xml:space="preserve"> PAGEREF _Toc234934759 \h </w:instrText>
        </w:r>
        <w:r>
          <w:rPr>
            <w:noProof/>
            <w:webHidden/>
          </w:rPr>
        </w:r>
        <w:r>
          <w:rPr>
            <w:noProof/>
            <w:webHidden/>
          </w:rPr>
          <w:fldChar w:fldCharType="separate"/>
        </w:r>
        <w:r w:rsidR="00D3719A">
          <w:rPr>
            <w:noProof/>
            <w:webHidden/>
          </w:rPr>
          <w:t>24</w:t>
        </w:r>
        <w:r>
          <w:rPr>
            <w:noProof/>
            <w:webHidden/>
          </w:rPr>
          <w:fldChar w:fldCharType="end"/>
        </w:r>
      </w:hyperlink>
    </w:p>
    <w:p w14:paraId="13E85397" w14:textId="2B6A5CF0"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60" w:history="1">
        <w:r w:rsidRPr="005F0A9C">
          <w:rPr>
            <w:rStyle w:val="Hyperlink"/>
            <w:noProof/>
          </w:rPr>
          <w:t>17. Artificial Intelligence Vendors</w:t>
        </w:r>
        <w:r>
          <w:rPr>
            <w:noProof/>
            <w:webHidden/>
          </w:rPr>
          <w:tab/>
        </w:r>
        <w:r>
          <w:rPr>
            <w:noProof/>
            <w:webHidden/>
          </w:rPr>
          <w:fldChar w:fldCharType="begin"/>
        </w:r>
        <w:r>
          <w:rPr>
            <w:noProof/>
            <w:webHidden/>
          </w:rPr>
          <w:instrText xml:space="preserve"> PAGEREF _Toc234934760 \h </w:instrText>
        </w:r>
        <w:r>
          <w:rPr>
            <w:noProof/>
            <w:webHidden/>
          </w:rPr>
        </w:r>
        <w:r>
          <w:rPr>
            <w:noProof/>
            <w:webHidden/>
          </w:rPr>
          <w:fldChar w:fldCharType="separate"/>
        </w:r>
        <w:r w:rsidR="00D3719A">
          <w:rPr>
            <w:noProof/>
            <w:webHidden/>
          </w:rPr>
          <w:t>25</w:t>
        </w:r>
        <w:r>
          <w:rPr>
            <w:noProof/>
            <w:webHidden/>
          </w:rPr>
          <w:fldChar w:fldCharType="end"/>
        </w:r>
      </w:hyperlink>
    </w:p>
    <w:p w14:paraId="52DB8585" w14:textId="79697C4B"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61" w:history="1">
        <w:r w:rsidRPr="005F0A9C">
          <w:rPr>
            <w:rStyle w:val="Hyperlink"/>
            <w:noProof/>
          </w:rPr>
          <w:t>18. Privacy and Data Protection</w:t>
        </w:r>
        <w:r>
          <w:rPr>
            <w:noProof/>
            <w:webHidden/>
          </w:rPr>
          <w:tab/>
        </w:r>
        <w:r>
          <w:rPr>
            <w:noProof/>
            <w:webHidden/>
          </w:rPr>
          <w:fldChar w:fldCharType="begin"/>
        </w:r>
        <w:r>
          <w:rPr>
            <w:noProof/>
            <w:webHidden/>
          </w:rPr>
          <w:instrText xml:space="preserve"> PAGEREF _Toc234934761 \h </w:instrText>
        </w:r>
        <w:r>
          <w:rPr>
            <w:noProof/>
            <w:webHidden/>
          </w:rPr>
        </w:r>
        <w:r>
          <w:rPr>
            <w:noProof/>
            <w:webHidden/>
          </w:rPr>
          <w:fldChar w:fldCharType="separate"/>
        </w:r>
        <w:r w:rsidR="00D3719A">
          <w:rPr>
            <w:noProof/>
            <w:webHidden/>
          </w:rPr>
          <w:t>26</w:t>
        </w:r>
        <w:r>
          <w:rPr>
            <w:noProof/>
            <w:webHidden/>
          </w:rPr>
          <w:fldChar w:fldCharType="end"/>
        </w:r>
      </w:hyperlink>
    </w:p>
    <w:p w14:paraId="4A9E2BF6" w14:textId="4175D3D6"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62" w:history="1">
        <w:r w:rsidRPr="005F0A9C">
          <w:rPr>
            <w:rStyle w:val="Hyperlink"/>
            <w:noProof/>
          </w:rPr>
          <w:t>19. Resilience, Continuity, and Exit</w:t>
        </w:r>
        <w:r>
          <w:rPr>
            <w:noProof/>
            <w:webHidden/>
          </w:rPr>
          <w:tab/>
        </w:r>
        <w:r>
          <w:rPr>
            <w:noProof/>
            <w:webHidden/>
          </w:rPr>
          <w:fldChar w:fldCharType="begin"/>
        </w:r>
        <w:r>
          <w:rPr>
            <w:noProof/>
            <w:webHidden/>
          </w:rPr>
          <w:instrText xml:space="preserve"> PAGEREF _Toc234934762 \h </w:instrText>
        </w:r>
        <w:r>
          <w:rPr>
            <w:noProof/>
            <w:webHidden/>
          </w:rPr>
        </w:r>
        <w:r>
          <w:rPr>
            <w:noProof/>
            <w:webHidden/>
          </w:rPr>
          <w:fldChar w:fldCharType="separate"/>
        </w:r>
        <w:r w:rsidR="00D3719A">
          <w:rPr>
            <w:noProof/>
            <w:webHidden/>
          </w:rPr>
          <w:t>27</w:t>
        </w:r>
        <w:r>
          <w:rPr>
            <w:noProof/>
            <w:webHidden/>
          </w:rPr>
          <w:fldChar w:fldCharType="end"/>
        </w:r>
      </w:hyperlink>
    </w:p>
    <w:p w14:paraId="310964BE" w14:textId="7463D284"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63" w:history="1">
        <w:r w:rsidRPr="005F0A9C">
          <w:rPr>
            <w:rStyle w:val="Hyperlink"/>
            <w:noProof/>
          </w:rPr>
          <w:t>19.1 Exit test</w:t>
        </w:r>
        <w:r>
          <w:rPr>
            <w:noProof/>
            <w:webHidden/>
          </w:rPr>
          <w:tab/>
        </w:r>
        <w:r>
          <w:rPr>
            <w:noProof/>
            <w:webHidden/>
          </w:rPr>
          <w:fldChar w:fldCharType="begin"/>
        </w:r>
        <w:r>
          <w:rPr>
            <w:noProof/>
            <w:webHidden/>
          </w:rPr>
          <w:instrText xml:space="preserve"> PAGEREF _Toc234934763 \h </w:instrText>
        </w:r>
        <w:r>
          <w:rPr>
            <w:noProof/>
            <w:webHidden/>
          </w:rPr>
        </w:r>
        <w:r>
          <w:rPr>
            <w:noProof/>
            <w:webHidden/>
          </w:rPr>
          <w:fldChar w:fldCharType="separate"/>
        </w:r>
        <w:r w:rsidR="00D3719A">
          <w:rPr>
            <w:noProof/>
            <w:webHidden/>
          </w:rPr>
          <w:t>27</w:t>
        </w:r>
        <w:r>
          <w:rPr>
            <w:noProof/>
            <w:webHidden/>
          </w:rPr>
          <w:fldChar w:fldCharType="end"/>
        </w:r>
      </w:hyperlink>
    </w:p>
    <w:p w14:paraId="506AA7D6" w14:textId="11BCEC41"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64" w:history="1">
        <w:r w:rsidRPr="005F0A9C">
          <w:rPr>
            <w:rStyle w:val="Hyperlink"/>
            <w:noProof/>
          </w:rPr>
          <w:t>20. NIST CSF 2.0 Supplier Outcomes</w:t>
        </w:r>
        <w:r>
          <w:rPr>
            <w:noProof/>
            <w:webHidden/>
          </w:rPr>
          <w:tab/>
        </w:r>
        <w:r>
          <w:rPr>
            <w:noProof/>
            <w:webHidden/>
          </w:rPr>
          <w:fldChar w:fldCharType="begin"/>
        </w:r>
        <w:r>
          <w:rPr>
            <w:noProof/>
            <w:webHidden/>
          </w:rPr>
          <w:instrText xml:space="preserve"> PAGEREF _Toc234934764 \h </w:instrText>
        </w:r>
        <w:r>
          <w:rPr>
            <w:noProof/>
            <w:webHidden/>
          </w:rPr>
        </w:r>
        <w:r>
          <w:rPr>
            <w:noProof/>
            <w:webHidden/>
          </w:rPr>
          <w:fldChar w:fldCharType="separate"/>
        </w:r>
        <w:r w:rsidR="00D3719A">
          <w:rPr>
            <w:noProof/>
            <w:webHidden/>
          </w:rPr>
          <w:t>28</w:t>
        </w:r>
        <w:r>
          <w:rPr>
            <w:noProof/>
            <w:webHidden/>
          </w:rPr>
          <w:fldChar w:fldCharType="end"/>
        </w:r>
      </w:hyperlink>
    </w:p>
    <w:p w14:paraId="26B59C47" w14:textId="45C797E9"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65" w:history="1">
        <w:r w:rsidRPr="005F0A9C">
          <w:rPr>
            <w:rStyle w:val="Hyperlink"/>
            <w:noProof/>
          </w:rPr>
          <w:t>21. NIST C-SCRM Guidance in Practice</w:t>
        </w:r>
        <w:r>
          <w:rPr>
            <w:noProof/>
            <w:webHidden/>
          </w:rPr>
          <w:tab/>
        </w:r>
        <w:r>
          <w:rPr>
            <w:noProof/>
            <w:webHidden/>
          </w:rPr>
          <w:fldChar w:fldCharType="begin"/>
        </w:r>
        <w:r>
          <w:rPr>
            <w:noProof/>
            <w:webHidden/>
          </w:rPr>
          <w:instrText xml:space="preserve"> PAGEREF _Toc234934765 \h </w:instrText>
        </w:r>
        <w:r>
          <w:rPr>
            <w:noProof/>
            <w:webHidden/>
          </w:rPr>
        </w:r>
        <w:r>
          <w:rPr>
            <w:noProof/>
            <w:webHidden/>
          </w:rPr>
          <w:fldChar w:fldCharType="separate"/>
        </w:r>
        <w:r w:rsidR="00D3719A">
          <w:rPr>
            <w:noProof/>
            <w:webHidden/>
          </w:rPr>
          <w:t>29</w:t>
        </w:r>
        <w:r>
          <w:rPr>
            <w:noProof/>
            <w:webHidden/>
          </w:rPr>
          <w:fldChar w:fldCharType="end"/>
        </w:r>
      </w:hyperlink>
    </w:p>
    <w:p w14:paraId="203919F9" w14:textId="60AAFF3E"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66" w:history="1">
        <w:r w:rsidRPr="005F0A9C">
          <w:rPr>
            <w:rStyle w:val="Hyperlink"/>
            <w:noProof/>
          </w:rPr>
          <w:t>21.1 Three-level thinking</w:t>
        </w:r>
        <w:r>
          <w:rPr>
            <w:noProof/>
            <w:webHidden/>
          </w:rPr>
          <w:tab/>
        </w:r>
        <w:r>
          <w:rPr>
            <w:noProof/>
            <w:webHidden/>
          </w:rPr>
          <w:fldChar w:fldCharType="begin"/>
        </w:r>
        <w:r>
          <w:rPr>
            <w:noProof/>
            <w:webHidden/>
          </w:rPr>
          <w:instrText xml:space="preserve"> PAGEREF _Toc234934766 \h </w:instrText>
        </w:r>
        <w:r>
          <w:rPr>
            <w:noProof/>
            <w:webHidden/>
          </w:rPr>
        </w:r>
        <w:r>
          <w:rPr>
            <w:noProof/>
            <w:webHidden/>
          </w:rPr>
          <w:fldChar w:fldCharType="separate"/>
        </w:r>
        <w:r w:rsidR="00D3719A">
          <w:rPr>
            <w:noProof/>
            <w:webHidden/>
          </w:rPr>
          <w:t>29</w:t>
        </w:r>
        <w:r>
          <w:rPr>
            <w:noProof/>
            <w:webHidden/>
          </w:rPr>
          <w:fldChar w:fldCharType="end"/>
        </w:r>
      </w:hyperlink>
    </w:p>
    <w:p w14:paraId="49A6388D" w14:textId="22A99973"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67" w:history="1">
        <w:r w:rsidRPr="005F0A9C">
          <w:rPr>
            <w:rStyle w:val="Hyperlink"/>
            <w:noProof/>
          </w:rPr>
          <w:t>22. Compliance and Framework Mappings</w:t>
        </w:r>
        <w:r>
          <w:rPr>
            <w:noProof/>
            <w:webHidden/>
          </w:rPr>
          <w:tab/>
        </w:r>
        <w:r>
          <w:rPr>
            <w:noProof/>
            <w:webHidden/>
          </w:rPr>
          <w:fldChar w:fldCharType="begin"/>
        </w:r>
        <w:r>
          <w:rPr>
            <w:noProof/>
            <w:webHidden/>
          </w:rPr>
          <w:instrText xml:space="preserve"> PAGEREF _Toc234934767 \h </w:instrText>
        </w:r>
        <w:r>
          <w:rPr>
            <w:noProof/>
            <w:webHidden/>
          </w:rPr>
        </w:r>
        <w:r>
          <w:rPr>
            <w:noProof/>
            <w:webHidden/>
          </w:rPr>
          <w:fldChar w:fldCharType="separate"/>
        </w:r>
        <w:r w:rsidR="00D3719A">
          <w:rPr>
            <w:noProof/>
            <w:webHidden/>
          </w:rPr>
          <w:t>30</w:t>
        </w:r>
        <w:r>
          <w:rPr>
            <w:noProof/>
            <w:webHidden/>
          </w:rPr>
          <w:fldChar w:fldCharType="end"/>
        </w:r>
      </w:hyperlink>
    </w:p>
    <w:p w14:paraId="08D463ED" w14:textId="7BB0D638"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68" w:history="1">
        <w:r w:rsidRPr="005F0A9C">
          <w:rPr>
            <w:rStyle w:val="Hyperlink"/>
            <w:noProof/>
          </w:rPr>
          <w:t>23. Evidence Testing and Metrics</w:t>
        </w:r>
        <w:r>
          <w:rPr>
            <w:noProof/>
            <w:webHidden/>
          </w:rPr>
          <w:tab/>
        </w:r>
        <w:r>
          <w:rPr>
            <w:noProof/>
            <w:webHidden/>
          </w:rPr>
          <w:fldChar w:fldCharType="begin"/>
        </w:r>
        <w:r>
          <w:rPr>
            <w:noProof/>
            <w:webHidden/>
          </w:rPr>
          <w:instrText xml:space="preserve"> PAGEREF _Toc234934768 \h </w:instrText>
        </w:r>
        <w:r>
          <w:rPr>
            <w:noProof/>
            <w:webHidden/>
          </w:rPr>
        </w:r>
        <w:r>
          <w:rPr>
            <w:noProof/>
            <w:webHidden/>
          </w:rPr>
          <w:fldChar w:fldCharType="separate"/>
        </w:r>
        <w:r w:rsidR="00D3719A">
          <w:rPr>
            <w:noProof/>
            <w:webHidden/>
          </w:rPr>
          <w:t>31</w:t>
        </w:r>
        <w:r>
          <w:rPr>
            <w:noProof/>
            <w:webHidden/>
          </w:rPr>
          <w:fldChar w:fldCharType="end"/>
        </w:r>
      </w:hyperlink>
    </w:p>
    <w:p w14:paraId="570A2163" w14:textId="75613D7F"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69" w:history="1">
        <w:r w:rsidRPr="005F0A9C">
          <w:rPr>
            <w:rStyle w:val="Hyperlink"/>
            <w:noProof/>
          </w:rPr>
          <w:t>23.1 Test method</w:t>
        </w:r>
        <w:r>
          <w:rPr>
            <w:noProof/>
            <w:webHidden/>
          </w:rPr>
          <w:tab/>
        </w:r>
        <w:r>
          <w:rPr>
            <w:noProof/>
            <w:webHidden/>
          </w:rPr>
          <w:fldChar w:fldCharType="begin"/>
        </w:r>
        <w:r>
          <w:rPr>
            <w:noProof/>
            <w:webHidden/>
          </w:rPr>
          <w:instrText xml:space="preserve"> PAGEREF _Toc234934769 \h </w:instrText>
        </w:r>
        <w:r>
          <w:rPr>
            <w:noProof/>
            <w:webHidden/>
          </w:rPr>
        </w:r>
        <w:r>
          <w:rPr>
            <w:noProof/>
            <w:webHidden/>
          </w:rPr>
          <w:fldChar w:fldCharType="separate"/>
        </w:r>
        <w:r w:rsidR="00D3719A">
          <w:rPr>
            <w:noProof/>
            <w:webHidden/>
          </w:rPr>
          <w:t>31</w:t>
        </w:r>
        <w:r>
          <w:rPr>
            <w:noProof/>
            <w:webHidden/>
          </w:rPr>
          <w:fldChar w:fldCharType="end"/>
        </w:r>
      </w:hyperlink>
    </w:p>
    <w:p w14:paraId="3AAFA5D6" w14:textId="2BB95AAA"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70" w:history="1">
        <w:r w:rsidRPr="005F0A9C">
          <w:rPr>
            <w:rStyle w:val="Hyperlink"/>
            <w:noProof/>
          </w:rPr>
          <w:t>24. Open-Source Tools</w:t>
        </w:r>
        <w:r>
          <w:rPr>
            <w:noProof/>
            <w:webHidden/>
          </w:rPr>
          <w:tab/>
        </w:r>
        <w:r>
          <w:rPr>
            <w:noProof/>
            <w:webHidden/>
          </w:rPr>
          <w:fldChar w:fldCharType="begin"/>
        </w:r>
        <w:r>
          <w:rPr>
            <w:noProof/>
            <w:webHidden/>
          </w:rPr>
          <w:instrText xml:space="preserve"> PAGEREF _Toc234934770 \h </w:instrText>
        </w:r>
        <w:r>
          <w:rPr>
            <w:noProof/>
            <w:webHidden/>
          </w:rPr>
        </w:r>
        <w:r>
          <w:rPr>
            <w:noProof/>
            <w:webHidden/>
          </w:rPr>
          <w:fldChar w:fldCharType="separate"/>
        </w:r>
        <w:r w:rsidR="00D3719A">
          <w:rPr>
            <w:noProof/>
            <w:webHidden/>
          </w:rPr>
          <w:t>33</w:t>
        </w:r>
        <w:r>
          <w:rPr>
            <w:noProof/>
            <w:webHidden/>
          </w:rPr>
          <w:fldChar w:fldCharType="end"/>
        </w:r>
      </w:hyperlink>
    </w:p>
    <w:p w14:paraId="7F79D888" w14:textId="7778D17D"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71" w:history="1">
        <w:r w:rsidRPr="005F0A9C">
          <w:rPr>
            <w:rStyle w:val="Hyperlink"/>
            <w:noProof/>
          </w:rPr>
          <w:t>24.1 CISO Assistant</w:t>
        </w:r>
        <w:r>
          <w:rPr>
            <w:noProof/>
            <w:webHidden/>
          </w:rPr>
          <w:tab/>
        </w:r>
        <w:r>
          <w:rPr>
            <w:noProof/>
            <w:webHidden/>
          </w:rPr>
          <w:fldChar w:fldCharType="begin"/>
        </w:r>
        <w:r>
          <w:rPr>
            <w:noProof/>
            <w:webHidden/>
          </w:rPr>
          <w:instrText xml:space="preserve"> PAGEREF _Toc234934771 \h </w:instrText>
        </w:r>
        <w:r>
          <w:rPr>
            <w:noProof/>
            <w:webHidden/>
          </w:rPr>
        </w:r>
        <w:r>
          <w:rPr>
            <w:noProof/>
            <w:webHidden/>
          </w:rPr>
          <w:fldChar w:fldCharType="separate"/>
        </w:r>
        <w:r w:rsidR="00D3719A">
          <w:rPr>
            <w:noProof/>
            <w:webHidden/>
          </w:rPr>
          <w:t>33</w:t>
        </w:r>
        <w:r>
          <w:rPr>
            <w:noProof/>
            <w:webHidden/>
          </w:rPr>
          <w:fldChar w:fldCharType="end"/>
        </w:r>
      </w:hyperlink>
    </w:p>
    <w:p w14:paraId="0074D8CA" w14:textId="18436705"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72" w:history="1">
        <w:r w:rsidRPr="005F0A9C">
          <w:rPr>
            <w:rStyle w:val="Hyperlink"/>
            <w:noProof/>
          </w:rPr>
          <w:t>24.2 Dependency-Track</w:t>
        </w:r>
        <w:r>
          <w:rPr>
            <w:noProof/>
            <w:webHidden/>
          </w:rPr>
          <w:tab/>
        </w:r>
        <w:r>
          <w:rPr>
            <w:noProof/>
            <w:webHidden/>
          </w:rPr>
          <w:fldChar w:fldCharType="begin"/>
        </w:r>
        <w:r>
          <w:rPr>
            <w:noProof/>
            <w:webHidden/>
          </w:rPr>
          <w:instrText xml:space="preserve"> PAGEREF _Toc234934772 \h </w:instrText>
        </w:r>
        <w:r>
          <w:rPr>
            <w:noProof/>
            <w:webHidden/>
          </w:rPr>
        </w:r>
        <w:r>
          <w:rPr>
            <w:noProof/>
            <w:webHidden/>
          </w:rPr>
          <w:fldChar w:fldCharType="separate"/>
        </w:r>
        <w:r w:rsidR="00D3719A">
          <w:rPr>
            <w:noProof/>
            <w:webHidden/>
          </w:rPr>
          <w:t>33</w:t>
        </w:r>
        <w:r>
          <w:rPr>
            <w:noProof/>
            <w:webHidden/>
          </w:rPr>
          <w:fldChar w:fldCharType="end"/>
        </w:r>
      </w:hyperlink>
    </w:p>
    <w:p w14:paraId="1DAD68C5" w14:textId="1828E7BB"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73" w:history="1">
        <w:r w:rsidRPr="005F0A9C">
          <w:rPr>
            <w:rStyle w:val="Hyperlink"/>
            <w:noProof/>
          </w:rPr>
          <w:t>24.3 CycloneDX</w:t>
        </w:r>
        <w:r>
          <w:rPr>
            <w:noProof/>
            <w:webHidden/>
          </w:rPr>
          <w:tab/>
        </w:r>
        <w:r>
          <w:rPr>
            <w:noProof/>
            <w:webHidden/>
          </w:rPr>
          <w:fldChar w:fldCharType="begin"/>
        </w:r>
        <w:r>
          <w:rPr>
            <w:noProof/>
            <w:webHidden/>
          </w:rPr>
          <w:instrText xml:space="preserve"> PAGEREF _Toc234934773 \h </w:instrText>
        </w:r>
        <w:r>
          <w:rPr>
            <w:noProof/>
            <w:webHidden/>
          </w:rPr>
        </w:r>
        <w:r>
          <w:rPr>
            <w:noProof/>
            <w:webHidden/>
          </w:rPr>
          <w:fldChar w:fldCharType="separate"/>
        </w:r>
        <w:r w:rsidR="00D3719A">
          <w:rPr>
            <w:noProof/>
            <w:webHidden/>
          </w:rPr>
          <w:t>34</w:t>
        </w:r>
        <w:r>
          <w:rPr>
            <w:noProof/>
            <w:webHidden/>
          </w:rPr>
          <w:fldChar w:fldCharType="end"/>
        </w:r>
      </w:hyperlink>
    </w:p>
    <w:p w14:paraId="20990790" w14:textId="08341FC0"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74" w:history="1">
        <w:r w:rsidRPr="005F0A9C">
          <w:rPr>
            <w:rStyle w:val="Hyperlink"/>
            <w:noProof/>
          </w:rPr>
          <w:t>24.4 Syft</w:t>
        </w:r>
        <w:r>
          <w:rPr>
            <w:noProof/>
            <w:webHidden/>
          </w:rPr>
          <w:tab/>
        </w:r>
        <w:r>
          <w:rPr>
            <w:noProof/>
            <w:webHidden/>
          </w:rPr>
          <w:fldChar w:fldCharType="begin"/>
        </w:r>
        <w:r>
          <w:rPr>
            <w:noProof/>
            <w:webHidden/>
          </w:rPr>
          <w:instrText xml:space="preserve"> PAGEREF _Toc234934774 \h </w:instrText>
        </w:r>
        <w:r>
          <w:rPr>
            <w:noProof/>
            <w:webHidden/>
          </w:rPr>
        </w:r>
        <w:r>
          <w:rPr>
            <w:noProof/>
            <w:webHidden/>
          </w:rPr>
          <w:fldChar w:fldCharType="separate"/>
        </w:r>
        <w:r w:rsidR="00D3719A">
          <w:rPr>
            <w:noProof/>
            <w:webHidden/>
          </w:rPr>
          <w:t>34</w:t>
        </w:r>
        <w:r>
          <w:rPr>
            <w:noProof/>
            <w:webHidden/>
          </w:rPr>
          <w:fldChar w:fldCharType="end"/>
        </w:r>
      </w:hyperlink>
    </w:p>
    <w:p w14:paraId="29C3F4EB" w14:textId="2F7E3CA3"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75" w:history="1">
        <w:r w:rsidRPr="005F0A9C">
          <w:rPr>
            <w:rStyle w:val="Hyperlink"/>
            <w:noProof/>
          </w:rPr>
          <w:t>24.5 Grype</w:t>
        </w:r>
        <w:r>
          <w:rPr>
            <w:noProof/>
            <w:webHidden/>
          </w:rPr>
          <w:tab/>
        </w:r>
        <w:r>
          <w:rPr>
            <w:noProof/>
            <w:webHidden/>
          </w:rPr>
          <w:fldChar w:fldCharType="begin"/>
        </w:r>
        <w:r>
          <w:rPr>
            <w:noProof/>
            <w:webHidden/>
          </w:rPr>
          <w:instrText xml:space="preserve"> PAGEREF _Toc234934775 \h </w:instrText>
        </w:r>
        <w:r>
          <w:rPr>
            <w:noProof/>
            <w:webHidden/>
          </w:rPr>
        </w:r>
        <w:r>
          <w:rPr>
            <w:noProof/>
            <w:webHidden/>
          </w:rPr>
          <w:fldChar w:fldCharType="separate"/>
        </w:r>
        <w:r w:rsidR="00D3719A">
          <w:rPr>
            <w:noProof/>
            <w:webHidden/>
          </w:rPr>
          <w:t>34</w:t>
        </w:r>
        <w:r>
          <w:rPr>
            <w:noProof/>
            <w:webHidden/>
          </w:rPr>
          <w:fldChar w:fldCharType="end"/>
        </w:r>
      </w:hyperlink>
    </w:p>
    <w:p w14:paraId="5D97B625" w14:textId="4042151F"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76" w:history="1">
        <w:r w:rsidRPr="005F0A9C">
          <w:rPr>
            <w:rStyle w:val="Hyperlink"/>
            <w:noProof/>
          </w:rPr>
          <w:t>24.6 Trivy</w:t>
        </w:r>
        <w:r>
          <w:rPr>
            <w:noProof/>
            <w:webHidden/>
          </w:rPr>
          <w:tab/>
        </w:r>
        <w:r>
          <w:rPr>
            <w:noProof/>
            <w:webHidden/>
          </w:rPr>
          <w:fldChar w:fldCharType="begin"/>
        </w:r>
        <w:r>
          <w:rPr>
            <w:noProof/>
            <w:webHidden/>
          </w:rPr>
          <w:instrText xml:space="preserve"> PAGEREF _Toc234934776 \h </w:instrText>
        </w:r>
        <w:r>
          <w:rPr>
            <w:noProof/>
            <w:webHidden/>
          </w:rPr>
        </w:r>
        <w:r>
          <w:rPr>
            <w:noProof/>
            <w:webHidden/>
          </w:rPr>
          <w:fldChar w:fldCharType="separate"/>
        </w:r>
        <w:r w:rsidR="00D3719A">
          <w:rPr>
            <w:noProof/>
            <w:webHidden/>
          </w:rPr>
          <w:t>34</w:t>
        </w:r>
        <w:r>
          <w:rPr>
            <w:noProof/>
            <w:webHidden/>
          </w:rPr>
          <w:fldChar w:fldCharType="end"/>
        </w:r>
      </w:hyperlink>
    </w:p>
    <w:p w14:paraId="203398AD" w14:textId="70676599"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77" w:history="1">
        <w:r w:rsidRPr="005F0A9C">
          <w:rPr>
            <w:rStyle w:val="Hyperlink"/>
            <w:noProof/>
          </w:rPr>
          <w:t>24.7 OpenSSF Scorecard</w:t>
        </w:r>
        <w:r>
          <w:rPr>
            <w:noProof/>
            <w:webHidden/>
          </w:rPr>
          <w:tab/>
        </w:r>
        <w:r>
          <w:rPr>
            <w:noProof/>
            <w:webHidden/>
          </w:rPr>
          <w:fldChar w:fldCharType="begin"/>
        </w:r>
        <w:r>
          <w:rPr>
            <w:noProof/>
            <w:webHidden/>
          </w:rPr>
          <w:instrText xml:space="preserve"> PAGEREF _Toc234934777 \h </w:instrText>
        </w:r>
        <w:r>
          <w:rPr>
            <w:noProof/>
            <w:webHidden/>
          </w:rPr>
        </w:r>
        <w:r>
          <w:rPr>
            <w:noProof/>
            <w:webHidden/>
          </w:rPr>
          <w:fldChar w:fldCharType="separate"/>
        </w:r>
        <w:r w:rsidR="00D3719A">
          <w:rPr>
            <w:noProof/>
            <w:webHidden/>
          </w:rPr>
          <w:t>34</w:t>
        </w:r>
        <w:r>
          <w:rPr>
            <w:noProof/>
            <w:webHidden/>
          </w:rPr>
          <w:fldChar w:fldCharType="end"/>
        </w:r>
      </w:hyperlink>
    </w:p>
    <w:p w14:paraId="7674DDF1" w14:textId="3E421579"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78" w:history="1">
        <w:r w:rsidRPr="005F0A9C">
          <w:rPr>
            <w:rStyle w:val="Hyperlink"/>
            <w:noProof/>
          </w:rPr>
          <w:t>24.8 GUAC</w:t>
        </w:r>
        <w:r>
          <w:rPr>
            <w:noProof/>
            <w:webHidden/>
          </w:rPr>
          <w:tab/>
        </w:r>
        <w:r>
          <w:rPr>
            <w:noProof/>
            <w:webHidden/>
          </w:rPr>
          <w:fldChar w:fldCharType="begin"/>
        </w:r>
        <w:r>
          <w:rPr>
            <w:noProof/>
            <w:webHidden/>
          </w:rPr>
          <w:instrText xml:space="preserve"> PAGEREF _Toc234934778 \h </w:instrText>
        </w:r>
        <w:r>
          <w:rPr>
            <w:noProof/>
            <w:webHidden/>
          </w:rPr>
        </w:r>
        <w:r>
          <w:rPr>
            <w:noProof/>
            <w:webHidden/>
          </w:rPr>
          <w:fldChar w:fldCharType="separate"/>
        </w:r>
        <w:r w:rsidR="00D3719A">
          <w:rPr>
            <w:noProof/>
            <w:webHidden/>
          </w:rPr>
          <w:t>35</w:t>
        </w:r>
        <w:r>
          <w:rPr>
            <w:noProof/>
            <w:webHidden/>
          </w:rPr>
          <w:fldChar w:fldCharType="end"/>
        </w:r>
      </w:hyperlink>
    </w:p>
    <w:p w14:paraId="7C73501F" w14:textId="659EE971"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79" w:history="1">
        <w:r w:rsidRPr="005F0A9C">
          <w:rPr>
            <w:rStyle w:val="Hyperlink"/>
            <w:noProof/>
          </w:rPr>
          <w:t>24.9 OSV-Scanner</w:t>
        </w:r>
        <w:r>
          <w:rPr>
            <w:noProof/>
            <w:webHidden/>
          </w:rPr>
          <w:tab/>
        </w:r>
        <w:r>
          <w:rPr>
            <w:noProof/>
            <w:webHidden/>
          </w:rPr>
          <w:fldChar w:fldCharType="begin"/>
        </w:r>
        <w:r>
          <w:rPr>
            <w:noProof/>
            <w:webHidden/>
          </w:rPr>
          <w:instrText xml:space="preserve"> PAGEREF _Toc234934779 \h </w:instrText>
        </w:r>
        <w:r>
          <w:rPr>
            <w:noProof/>
            <w:webHidden/>
          </w:rPr>
        </w:r>
        <w:r>
          <w:rPr>
            <w:noProof/>
            <w:webHidden/>
          </w:rPr>
          <w:fldChar w:fldCharType="separate"/>
        </w:r>
        <w:r w:rsidR="00D3719A">
          <w:rPr>
            <w:noProof/>
            <w:webHidden/>
          </w:rPr>
          <w:t>35</w:t>
        </w:r>
        <w:r>
          <w:rPr>
            <w:noProof/>
            <w:webHidden/>
          </w:rPr>
          <w:fldChar w:fldCharType="end"/>
        </w:r>
      </w:hyperlink>
    </w:p>
    <w:p w14:paraId="6ED5B2EA" w14:textId="57A50585"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80" w:history="1">
        <w:r w:rsidRPr="005F0A9C">
          <w:rPr>
            <w:rStyle w:val="Hyperlink"/>
            <w:noProof/>
          </w:rPr>
          <w:t>24.10 DefectDojo</w:t>
        </w:r>
        <w:r>
          <w:rPr>
            <w:noProof/>
            <w:webHidden/>
          </w:rPr>
          <w:tab/>
        </w:r>
        <w:r>
          <w:rPr>
            <w:noProof/>
            <w:webHidden/>
          </w:rPr>
          <w:fldChar w:fldCharType="begin"/>
        </w:r>
        <w:r>
          <w:rPr>
            <w:noProof/>
            <w:webHidden/>
          </w:rPr>
          <w:instrText xml:space="preserve"> PAGEREF _Toc234934780 \h </w:instrText>
        </w:r>
        <w:r>
          <w:rPr>
            <w:noProof/>
            <w:webHidden/>
          </w:rPr>
        </w:r>
        <w:r>
          <w:rPr>
            <w:noProof/>
            <w:webHidden/>
          </w:rPr>
          <w:fldChar w:fldCharType="separate"/>
        </w:r>
        <w:r w:rsidR="00D3719A">
          <w:rPr>
            <w:noProof/>
            <w:webHidden/>
          </w:rPr>
          <w:t>35</w:t>
        </w:r>
        <w:r>
          <w:rPr>
            <w:noProof/>
            <w:webHidden/>
          </w:rPr>
          <w:fldChar w:fldCharType="end"/>
        </w:r>
      </w:hyperlink>
    </w:p>
    <w:p w14:paraId="173DAC61" w14:textId="34B3BC48"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81" w:history="1">
        <w:r w:rsidRPr="005F0A9C">
          <w:rPr>
            <w:rStyle w:val="Hyperlink"/>
            <w:noProof/>
          </w:rPr>
          <w:t>24.11 Wazuh</w:t>
        </w:r>
        <w:r>
          <w:rPr>
            <w:noProof/>
            <w:webHidden/>
          </w:rPr>
          <w:tab/>
        </w:r>
        <w:r>
          <w:rPr>
            <w:noProof/>
            <w:webHidden/>
          </w:rPr>
          <w:fldChar w:fldCharType="begin"/>
        </w:r>
        <w:r>
          <w:rPr>
            <w:noProof/>
            <w:webHidden/>
          </w:rPr>
          <w:instrText xml:space="preserve"> PAGEREF _Toc234934781 \h </w:instrText>
        </w:r>
        <w:r>
          <w:rPr>
            <w:noProof/>
            <w:webHidden/>
          </w:rPr>
        </w:r>
        <w:r>
          <w:rPr>
            <w:noProof/>
            <w:webHidden/>
          </w:rPr>
          <w:fldChar w:fldCharType="separate"/>
        </w:r>
        <w:r w:rsidR="00D3719A">
          <w:rPr>
            <w:noProof/>
            <w:webHidden/>
          </w:rPr>
          <w:t>35</w:t>
        </w:r>
        <w:r>
          <w:rPr>
            <w:noProof/>
            <w:webHidden/>
          </w:rPr>
          <w:fldChar w:fldCharType="end"/>
        </w:r>
      </w:hyperlink>
    </w:p>
    <w:p w14:paraId="340AB1F9" w14:textId="4978F73E"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82" w:history="1">
        <w:r w:rsidRPr="005F0A9C">
          <w:rPr>
            <w:rStyle w:val="Hyperlink"/>
            <w:noProof/>
          </w:rPr>
          <w:t>24.12 Keycloak</w:t>
        </w:r>
        <w:r>
          <w:rPr>
            <w:noProof/>
            <w:webHidden/>
          </w:rPr>
          <w:tab/>
        </w:r>
        <w:r>
          <w:rPr>
            <w:noProof/>
            <w:webHidden/>
          </w:rPr>
          <w:fldChar w:fldCharType="begin"/>
        </w:r>
        <w:r>
          <w:rPr>
            <w:noProof/>
            <w:webHidden/>
          </w:rPr>
          <w:instrText xml:space="preserve"> PAGEREF _Toc234934782 \h </w:instrText>
        </w:r>
        <w:r>
          <w:rPr>
            <w:noProof/>
            <w:webHidden/>
          </w:rPr>
        </w:r>
        <w:r>
          <w:rPr>
            <w:noProof/>
            <w:webHidden/>
          </w:rPr>
          <w:fldChar w:fldCharType="separate"/>
        </w:r>
        <w:r w:rsidR="00D3719A">
          <w:rPr>
            <w:noProof/>
            <w:webHidden/>
          </w:rPr>
          <w:t>35</w:t>
        </w:r>
        <w:r>
          <w:rPr>
            <w:noProof/>
            <w:webHidden/>
          </w:rPr>
          <w:fldChar w:fldCharType="end"/>
        </w:r>
      </w:hyperlink>
    </w:p>
    <w:p w14:paraId="195A61CB" w14:textId="03F23787"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83" w:history="1">
        <w:r w:rsidRPr="005F0A9C">
          <w:rPr>
            <w:rStyle w:val="Hyperlink"/>
            <w:noProof/>
          </w:rPr>
          <w:t>24.13 OWASP ZAP</w:t>
        </w:r>
        <w:r>
          <w:rPr>
            <w:noProof/>
            <w:webHidden/>
          </w:rPr>
          <w:tab/>
        </w:r>
        <w:r>
          <w:rPr>
            <w:noProof/>
            <w:webHidden/>
          </w:rPr>
          <w:fldChar w:fldCharType="begin"/>
        </w:r>
        <w:r>
          <w:rPr>
            <w:noProof/>
            <w:webHidden/>
          </w:rPr>
          <w:instrText xml:space="preserve"> PAGEREF _Toc234934783 \h </w:instrText>
        </w:r>
        <w:r>
          <w:rPr>
            <w:noProof/>
            <w:webHidden/>
          </w:rPr>
        </w:r>
        <w:r>
          <w:rPr>
            <w:noProof/>
            <w:webHidden/>
          </w:rPr>
          <w:fldChar w:fldCharType="separate"/>
        </w:r>
        <w:r w:rsidR="00D3719A">
          <w:rPr>
            <w:noProof/>
            <w:webHidden/>
          </w:rPr>
          <w:t>36</w:t>
        </w:r>
        <w:r>
          <w:rPr>
            <w:noProof/>
            <w:webHidden/>
          </w:rPr>
          <w:fldChar w:fldCharType="end"/>
        </w:r>
      </w:hyperlink>
    </w:p>
    <w:p w14:paraId="3B667566" w14:textId="4F9D94B1"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84" w:history="1">
        <w:r w:rsidRPr="005F0A9C">
          <w:rPr>
            <w:rStyle w:val="Hyperlink"/>
            <w:noProof/>
          </w:rPr>
          <w:t>24.14 Greenbone Community Edition</w:t>
        </w:r>
        <w:r>
          <w:rPr>
            <w:noProof/>
            <w:webHidden/>
          </w:rPr>
          <w:tab/>
        </w:r>
        <w:r>
          <w:rPr>
            <w:noProof/>
            <w:webHidden/>
          </w:rPr>
          <w:fldChar w:fldCharType="begin"/>
        </w:r>
        <w:r>
          <w:rPr>
            <w:noProof/>
            <w:webHidden/>
          </w:rPr>
          <w:instrText xml:space="preserve"> PAGEREF _Toc234934784 \h </w:instrText>
        </w:r>
        <w:r>
          <w:rPr>
            <w:noProof/>
            <w:webHidden/>
          </w:rPr>
        </w:r>
        <w:r>
          <w:rPr>
            <w:noProof/>
            <w:webHidden/>
          </w:rPr>
          <w:fldChar w:fldCharType="separate"/>
        </w:r>
        <w:r w:rsidR="00D3719A">
          <w:rPr>
            <w:noProof/>
            <w:webHidden/>
          </w:rPr>
          <w:t>36</w:t>
        </w:r>
        <w:r>
          <w:rPr>
            <w:noProof/>
            <w:webHidden/>
          </w:rPr>
          <w:fldChar w:fldCharType="end"/>
        </w:r>
      </w:hyperlink>
    </w:p>
    <w:p w14:paraId="64B29CEC" w14:textId="18382CC0"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85" w:history="1">
        <w:r w:rsidRPr="005F0A9C">
          <w:rPr>
            <w:rStyle w:val="Hyperlink"/>
            <w:noProof/>
          </w:rPr>
          <w:t>24.15 Nmap</w:t>
        </w:r>
        <w:r>
          <w:rPr>
            <w:noProof/>
            <w:webHidden/>
          </w:rPr>
          <w:tab/>
        </w:r>
        <w:r>
          <w:rPr>
            <w:noProof/>
            <w:webHidden/>
          </w:rPr>
          <w:fldChar w:fldCharType="begin"/>
        </w:r>
        <w:r>
          <w:rPr>
            <w:noProof/>
            <w:webHidden/>
          </w:rPr>
          <w:instrText xml:space="preserve"> PAGEREF _Toc234934785 \h </w:instrText>
        </w:r>
        <w:r>
          <w:rPr>
            <w:noProof/>
            <w:webHidden/>
          </w:rPr>
        </w:r>
        <w:r>
          <w:rPr>
            <w:noProof/>
            <w:webHidden/>
          </w:rPr>
          <w:fldChar w:fldCharType="separate"/>
        </w:r>
        <w:r w:rsidR="00D3719A">
          <w:rPr>
            <w:noProof/>
            <w:webHidden/>
          </w:rPr>
          <w:t>36</w:t>
        </w:r>
        <w:r>
          <w:rPr>
            <w:noProof/>
            <w:webHidden/>
          </w:rPr>
          <w:fldChar w:fldCharType="end"/>
        </w:r>
      </w:hyperlink>
    </w:p>
    <w:p w14:paraId="333B05E4" w14:textId="721A7F15"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86" w:history="1">
        <w:r w:rsidRPr="005F0A9C">
          <w:rPr>
            <w:rStyle w:val="Hyperlink"/>
            <w:noProof/>
          </w:rPr>
          <w:t>24.16 Open Policy Agent</w:t>
        </w:r>
        <w:r>
          <w:rPr>
            <w:noProof/>
            <w:webHidden/>
          </w:rPr>
          <w:tab/>
        </w:r>
        <w:r>
          <w:rPr>
            <w:noProof/>
            <w:webHidden/>
          </w:rPr>
          <w:fldChar w:fldCharType="begin"/>
        </w:r>
        <w:r>
          <w:rPr>
            <w:noProof/>
            <w:webHidden/>
          </w:rPr>
          <w:instrText xml:space="preserve"> PAGEREF _Toc234934786 \h </w:instrText>
        </w:r>
        <w:r>
          <w:rPr>
            <w:noProof/>
            <w:webHidden/>
          </w:rPr>
        </w:r>
        <w:r>
          <w:rPr>
            <w:noProof/>
            <w:webHidden/>
          </w:rPr>
          <w:fldChar w:fldCharType="separate"/>
        </w:r>
        <w:r w:rsidR="00D3719A">
          <w:rPr>
            <w:noProof/>
            <w:webHidden/>
          </w:rPr>
          <w:t>36</w:t>
        </w:r>
        <w:r>
          <w:rPr>
            <w:noProof/>
            <w:webHidden/>
          </w:rPr>
          <w:fldChar w:fldCharType="end"/>
        </w:r>
      </w:hyperlink>
    </w:p>
    <w:p w14:paraId="7A5DD4D7" w14:textId="3DCB1D1C"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87" w:history="1">
        <w:r w:rsidRPr="005F0A9C">
          <w:rPr>
            <w:rStyle w:val="Hyperlink"/>
            <w:noProof/>
          </w:rPr>
          <w:t>25. Manager’s TPRM Playbook</w:t>
        </w:r>
        <w:r>
          <w:rPr>
            <w:noProof/>
            <w:webHidden/>
          </w:rPr>
          <w:tab/>
        </w:r>
        <w:r>
          <w:rPr>
            <w:noProof/>
            <w:webHidden/>
          </w:rPr>
          <w:fldChar w:fldCharType="begin"/>
        </w:r>
        <w:r>
          <w:rPr>
            <w:noProof/>
            <w:webHidden/>
          </w:rPr>
          <w:instrText xml:space="preserve"> PAGEREF _Toc234934787 \h </w:instrText>
        </w:r>
        <w:r>
          <w:rPr>
            <w:noProof/>
            <w:webHidden/>
          </w:rPr>
        </w:r>
        <w:r>
          <w:rPr>
            <w:noProof/>
            <w:webHidden/>
          </w:rPr>
          <w:fldChar w:fldCharType="separate"/>
        </w:r>
        <w:r w:rsidR="00D3719A">
          <w:rPr>
            <w:noProof/>
            <w:webHidden/>
          </w:rPr>
          <w:t>37</w:t>
        </w:r>
        <w:r>
          <w:rPr>
            <w:noProof/>
            <w:webHidden/>
          </w:rPr>
          <w:fldChar w:fldCharType="end"/>
        </w:r>
      </w:hyperlink>
    </w:p>
    <w:p w14:paraId="7CBB3436" w14:textId="111AC619"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88" w:history="1">
        <w:r w:rsidRPr="005F0A9C">
          <w:rPr>
            <w:rStyle w:val="Hyperlink"/>
            <w:noProof/>
          </w:rPr>
          <w:t>25.1 Manager operating rhythm</w:t>
        </w:r>
        <w:r>
          <w:rPr>
            <w:noProof/>
            <w:webHidden/>
          </w:rPr>
          <w:tab/>
        </w:r>
        <w:r>
          <w:rPr>
            <w:noProof/>
            <w:webHidden/>
          </w:rPr>
          <w:fldChar w:fldCharType="begin"/>
        </w:r>
        <w:r>
          <w:rPr>
            <w:noProof/>
            <w:webHidden/>
          </w:rPr>
          <w:instrText xml:space="preserve"> PAGEREF _Toc234934788 \h </w:instrText>
        </w:r>
        <w:r>
          <w:rPr>
            <w:noProof/>
            <w:webHidden/>
          </w:rPr>
        </w:r>
        <w:r>
          <w:rPr>
            <w:noProof/>
            <w:webHidden/>
          </w:rPr>
          <w:fldChar w:fldCharType="separate"/>
        </w:r>
        <w:r w:rsidR="00D3719A">
          <w:rPr>
            <w:noProof/>
            <w:webHidden/>
          </w:rPr>
          <w:t>37</w:t>
        </w:r>
        <w:r>
          <w:rPr>
            <w:noProof/>
            <w:webHidden/>
          </w:rPr>
          <w:fldChar w:fldCharType="end"/>
        </w:r>
      </w:hyperlink>
    </w:p>
    <w:p w14:paraId="34CF026A" w14:textId="4C5529F7"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89" w:history="1">
        <w:r w:rsidRPr="005F0A9C">
          <w:rPr>
            <w:rStyle w:val="Hyperlink"/>
            <w:noProof/>
          </w:rPr>
          <w:t>26. Junior Analyst Career Guide</w:t>
        </w:r>
        <w:r>
          <w:rPr>
            <w:noProof/>
            <w:webHidden/>
          </w:rPr>
          <w:tab/>
        </w:r>
        <w:r>
          <w:rPr>
            <w:noProof/>
            <w:webHidden/>
          </w:rPr>
          <w:fldChar w:fldCharType="begin"/>
        </w:r>
        <w:r>
          <w:rPr>
            <w:noProof/>
            <w:webHidden/>
          </w:rPr>
          <w:instrText xml:space="preserve"> PAGEREF _Toc234934789 \h </w:instrText>
        </w:r>
        <w:r>
          <w:rPr>
            <w:noProof/>
            <w:webHidden/>
          </w:rPr>
        </w:r>
        <w:r>
          <w:rPr>
            <w:noProof/>
            <w:webHidden/>
          </w:rPr>
          <w:fldChar w:fldCharType="separate"/>
        </w:r>
        <w:r w:rsidR="00D3719A">
          <w:rPr>
            <w:noProof/>
            <w:webHidden/>
          </w:rPr>
          <w:t>38</w:t>
        </w:r>
        <w:r>
          <w:rPr>
            <w:noProof/>
            <w:webHidden/>
          </w:rPr>
          <w:fldChar w:fldCharType="end"/>
        </w:r>
      </w:hyperlink>
    </w:p>
    <w:p w14:paraId="049C6DA9" w14:textId="4B88C62C"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90" w:history="1">
        <w:r w:rsidRPr="005F0A9C">
          <w:rPr>
            <w:rStyle w:val="Hyperlink"/>
            <w:noProof/>
          </w:rPr>
          <w:t>26.1 Common job titles</w:t>
        </w:r>
        <w:r>
          <w:rPr>
            <w:noProof/>
            <w:webHidden/>
          </w:rPr>
          <w:tab/>
        </w:r>
        <w:r>
          <w:rPr>
            <w:noProof/>
            <w:webHidden/>
          </w:rPr>
          <w:fldChar w:fldCharType="begin"/>
        </w:r>
        <w:r>
          <w:rPr>
            <w:noProof/>
            <w:webHidden/>
          </w:rPr>
          <w:instrText xml:space="preserve"> PAGEREF _Toc234934790 \h </w:instrText>
        </w:r>
        <w:r>
          <w:rPr>
            <w:noProof/>
            <w:webHidden/>
          </w:rPr>
        </w:r>
        <w:r>
          <w:rPr>
            <w:noProof/>
            <w:webHidden/>
          </w:rPr>
          <w:fldChar w:fldCharType="separate"/>
        </w:r>
        <w:r w:rsidR="00D3719A">
          <w:rPr>
            <w:noProof/>
            <w:webHidden/>
          </w:rPr>
          <w:t>38</w:t>
        </w:r>
        <w:r>
          <w:rPr>
            <w:noProof/>
            <w:webHidden/>
          </w:rPr>
          <w:fldChar w:fldCharType="end"/>
        </w:r>
      </w:hyperlink>
    </w:p>
    <w:p w14:paraId="00279503" w14:textId="567174E0"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91" w:history="1">
        <w:r w:rsidRPr="005F0A9C">
          <w:rPr>
            <w:rStyle w:val="Hyperlink"/>
            <w:noProof/>
          </w:rPr>
          <w:t>26.2 Typical junior work</w:t>
        </w:r>
        <w:r>
          <w:rPr>
            <w:noProof/>
            <w:webHidden/>
          </w:rPr>
          <w:tab/>
        </w:r>
        <w:r>
          <w:rPr>
            <w:noProof/>
            <w:webHidden/>
          </w:rPr>
          <w:fldChar w:fldCharType="begin"/>
        </w:r>
        <w:r>
          <w:rPr>
            <w:noProof/>
            <w:webHidden/>
          </w:rPr>
          <w:instrText xml:space="preserve"> PAGEREF _Toc234934791 \h </w:instrText>
        </w:r>
        <w:r>
          <w:rPr>
            <w:noProof/>
            <w:webHidden/>
          </w:rPr>
        </w:r>
        <w:r>
          <w:rPr>
            <w:noProof/>
            <w:webHidden/>
          </w:rPr>
          <w:fldChar w:fldCharType="separate"/>
        </w:r>
        <w:r w:rsidR="00D3719A">
          <w:rPr>
            <w:noProof/>
            <w:webHidden/>
          </w:rPr>
          <w:t>38</w:t>
        </w:r>
        <w:r>
          <w:rPr>
            <w:noProof/>
            <w:webHidden/>
          </w:rPr>
          <w:fldChar w:fldCharType="end"/>
        </w:r>
      </w:hyperlink>
    </w:p>
    <w:p w14:paraId="098C3271" w14:textId="0E24304B"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92" w:history="1">
        <w:r w:rsidRPr="005F0A9C">
          <w:rPr>
            <w:rStyle w:val="Hyperlink"/>
            <w:noProof/>
          </w:rPr>
          <w:t>27. Fictional Laboratory and Portfolio</w:t>
        </w:r>
        <w:r>
          <w:rPr>
            <w:noProof/>
            <w:webHidden/>
          </w:rPr>
          <w:tab/>
        </w:r>
        <w:r>
          <w:rPr>
            <w:noProof/>
            <w:webHidden/>
          </w:rPr>
          <w:fldChar w:fldCharType="begin"/>
        </w:r>
        <w:r>
          <w:rPr>
            <w:noProof/>
            <w:webHidden/>
          </w:rPr>
          <w:instrText xml:space="preserve"> PAGEREF _Toc234934792 \h </w:instrText>
        </w:r>
        <w:r>
          <w:rPr>
            <w:noProof/>
            <w:webHidden/>
          </w:rPr>
        </w:r>
        <w:r>
          <w:rPr>
            <w:noProof/>
            <w:webHidden/>
          </w:rPr>
          <w:fldChar w:fldCharType="separate"/>
        </w:r>
        <w:r w:rsidR="00D3719A">
          <w:rPr>
            <w:noProof/>
            <w:webHidden/>
          </w:rPr>
          <w:t>40</w:t>
        </w:r>
        <w:r>
          <w:rPr>
            <w:noProof/>
            <w:webHidden/>
          </w:rPr>
          <w:fldChar w:fldCharType="end"/>
        </w:r>
      </w:hyperlink>
    </w:p>
    <w:p w14:paraId="6277BBD1" w14:textId="20CD7C78"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93" w:history="1">
        <w:r w:rsidRPr="005F0A9C">
          <w:rPr>
            <w:rStyle w:val="Hyperlink"/>
            <w:noProof/>
          </w:rPr>
          <w:t>28. Thirty-Day Learning Plan</w:t>
        </w:r>
        <w:r>
          <w:rPr>
            <w:noProof/>
            <w:webHidden/>
          </w:rPr>
          <w:tab/>
        </w:r>
        <w:r>
          <w:rPr>
            <w:noProof/>
            <w:webHidden/>
          </w:rPr>
          <w:fldChar w:fldCharType="begin"/>
        </w:r>
        <w:r>
          <w:rPr>
            <w:noProof/>
            <w:webHidden/>
          </w:rPr>
          <w:instrText xml:space="preserve"> PAGEREF _Toc234934793 \h </w:instrText>
        </w:r>
        <w:r>
          <w:rPr>
            <w:noProof/>
            <w:webHidden/>
          </w:rPr>
        </w:r>
        <w:r>
          <w:rPr>
            <w:noProof/>
            <w:webHidden/>
          </w:rPr>
          <w:fldChar w:fldCharType="separate"/>
        </w:r>
        <w:r w:rsidR="00D3719A">
          <w:rPr>
            <w:noProof/>
            <w:webHidden/>
          </w:rPr>
          <w:t>41</w:t>
        </w:r>
        <w:r>
          <w:rPr>
            <w:noProof/>
            <w:webHidden/>
          </w:rPr>
          <w:fldChar w:fldCharType="end"/>
        </w:r>
      </w:hyperlink>
    </w:p>
    <w:p w14:paraId="266D33EF" w14:textId="00810BA4"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794" w:history="1">
        <w:r w:rsidRPr="005F0A9C">
          <w:rPr>
            <w:rStyle w:val="Hyperlink"/>
            <w:noProof/>
          </w:rPr>
          <w:t>29. Interview Preparation</w:t>
        </w:r>
        <w:r>
          <w:rPr>
            <w:noProof/>
            <w:webHidden/>
          </w:rPr>
          <w:tab/>
        </w:r>
        <w:r>
          <w:rPr>
            <w:noProof/>
            <w:webHidden/>
          </w:rPr>
          <w:fldChar w:fldCharType="begin"/>
        </w:r>
        <w:r>
          <w:rPr>
            <w:noProof/>
            <w:webHidden/>
          </w:rPr>
          <w:instrText xml:space="preserve"> PAGEREF _Toc234934794 \h </w:instrText>
        </w:r>
        <w:r>
          <w:rPr>
            <w:noProof/>
            <w:webHidden/>
          </w:rPr>
        </w:r>
        <w:r>
          <w:rPr>
            <w:noProof/>
            <w:webHidden/>
          </w:rPr>
          <w:fldChar w:fldCharType="separate"/>
        </w:r>
        <w:r w:rsidR="00D3719A">
          <w:rPr>
            <w:noProof/>
            <w:webHidden/>
          </w:rPr>
          <w:t>42</w:t>
        </w:r>
        <w:r>
          <w:rPr>
            <w:noProof/>
            <w:webHidden/>
          </w:rPr>
          <w:fldChar w:fldCharType="end"/>
        </w:r>
      </w:hyperlink>
    </w:p>
    <w:p w14:paraId="466E1B69" w14:textId="6040D0FF"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95" w:history="1">
        <w:r w:rsidRPr="005F0A9C">
          <w:rPr>
            <w:rStyle w:val="Hyperlink"/>
            <w:noProof/>
          </w:rPr>
          <w:t>29.1 What is TPRM?</w:t>
        </w:r>
        <w:r>
          <w:rPr>
            <w:noProof/>
            <w:webHidden/>
          </w:rPr>
          <w:tab/>
        </w:r>
        <w:r>
          <w:rPr>
            <w:noProof/>
            <w:webHidden/>
          </w:rPr>
          <w:fldChar w:fldCharType="begin"/>
        </w:r>
        <w:r>
          <w:rPr>
            <w:noProof/>
            <w:webHidden/>
          </w:rPr>
          <w:instrText xml:space="preserve"> PAGEREF _Toc234934795 \h </w:instrText>
        </w:r>
        <w:r>
          <w:rPr>
            <w:noProof/>
            <w:webHidden/>
          </w:rPr>
        </w:r>
        <w:r>
          <w:rPr>
            <w:noProof/>
            <w:webHidden/>
          </w:rPr>
          <w:fldChar w:fldCharType="separate"/>
        </w:r>
        <w:r w:rsidR="00D3719A">
          <w:rPr>
            <w:noProof/>
            <w:webHidden/>
          </w:rPr>
          <w:t>42</w:t>
        </w:r>
        <w:r>
          <w:rPr>
            <w:noProof/>
            <w:webHidden/>
          </w:rPr>
          <w:fldChar w:fldCharType="end"/>
        </w:r>
      </w:hyperlink>
    </w:p>
    <w:p w14:paraId="091E5ED8" w14:textId="32590220"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96" w:history="1">
        <w:r w:rsidRPr="005F0A9C">
          <w:rPr>
            <w:rStyle w:val="Hyperlink"/>
            <w:noProof/>
          </w:rPr>
          <w:t>29.2 TPRM versus C-SCRM?</w:t>
        </w:r>
        <w:r>
          <w:rPr>
            <w:noProof/>
            <w:webHidden/>
          </w:rPr>
          <w:tab/>
        </w:r>
        <w:r>
          <w:rPr>
            <w:noProof/>
            <w:webHidden/>
          </w:rPr>
          <w:fldChar w:fldCharType="begin"/>
        </w:r>
        <w:r>
          <w:rPr>
            <w:noProof/>
            <w:webHidden/>
          </w:rPr>
          <w:instrText xml:space="preserve"> PAGEREF _Toc234934796 \h </w:instrText>
        </w:r>
        <w:r>
          <w:rPr>
            <w:noProof/>
            <w:webHidden/>
          </w:rPr>
        </w:r>
        <w:r>
          <w:rPr>
            <w:noProof/>
            <w:webHidden/>
          </w:rPr>
          <w:fldChar w:fldCharType="separate"/>
        </w:r>
        <w:r w:rsidR="00D3719A">
          <w:rPr>
            <w:noProof/>
            <w:webHidden/>
          </w:rPr>
          <w:t>42</w:t>
        </w:r>
        <w:r>
          <w:rPr>
            <w:noProof/>
            <w:webHidden/>
          </w:rPr>
          <w:fldChar w:fldCharType="end"/>
        </w:r>
      </w:hyperlink>
    </w:p>
    <w:p w14:paraId="6D2933D2" w14:textId="48FB0594"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97" w:history="1">
        <w:r w:rsidRPr="005F0A9C">
          <w:rPr>
            <w:rStyle w:val="Hyperlink"/>
            <w:noProof/>
          </w:rPr>
          <w:t>29.3 Inherent versus residual risk?</w:t>
        </w:r>
        <w:r>
          <w:rPr>
            <w:noProof/>
            <w:webHidden/>
          </w:rPr>
          <w:tab/>
        </w:r>
        <w:r>
          <w:rPr>
            <w:noProof/>
            <w:webHidden/>
          </w:rPr>
          <w:fldChar w:fldCharType="begin"/>
        </w:r>
        <w:r>
          <w:rPr>
            <w:noProof/>
            <w:webHidden/>
          </w:rPr>
          <w:instrText xml:space="preserve"> PAGEREF _Toc234934797 \h </w:instrText>
        </w:r>
        <w:r>
          <w:rPr>
            <w:noProof/>
            <w:webHidden/>
          </w:rPr>
        </w:r>
        <w:r>
          <w:rPr>
            <w:noProof/>
            <w:webHidden/>
          </w:rPr>
          <w:fldChar w:fldCharType="separate"/>
        </w:r>
        <w:r w:rsidR="00D3719A">
          <w:rPr>
            <w:noProof/>
            <w:webHidden/>
          </w:rPr>
          <w:t>42</w:t>
        </w:r>
        <w:r>
          <w:rPr>
            <w:noProof/>
            <w:webHidden/>
          </w:rPr>
          <w:fldChar w:fldCharType="end"/>
        </w:r>
      </w:hyperlink>
    </w:p>
    <w:p w14:paraId="60B5F7B2" w14:textId="048D0589"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98" w:history="1">
        <w:r w:rsidRPr="005F0A9C">
          <w:rPr>
            <w:rStyle w:val="Hyperlink"/>
            <w:noProof/>
          </w:rPr>
          <w:t>29.4 How do you tier a supplier?</w:t>
        </w:r>
        <w:r>
          <w:rPr>
            <w:noProof/>
            <w:webHidden/>
          </w:rPr>
          <w:tab/>
        </w:r>
        <w:r>
          <w:rPr>
            <w:noProof/>
            <w:webHidden/>
          </w:rPr>
          <w:fldChar w:fldCharType="begin"/>
        </w:r>
        <w:r>
          <w:rPr>
            <w:noProof/>
            <w:webHidden/>
          </w:rPr>
          <w:instrText xml:space="preserve"> PAGEREF _Toc234934798 \h </w:instrText>
        </w:r>
        <w:r>
          <w:rPr>
            <w:noProof/>
            <w:webHidden/>
          </w:rPr>
        </w:r>
        <w:r>
          <w:rPr>
            <w:noProof/>
            <w:webHidden/>
          </w:rPr>
          <w:fldChar w:fldCharType="separate"/>
        </w:r>
        <w:r w:rsidR="00D3719A">
          <w:rPr>
            <w:noProof/>
            <w:webHidden/>
          </w:rPr>
          <w:t>42</w:t>
        </w:r>
        <w:r>
          <w:rPr>
            <w:noProof/>
            <w:webHidden/>
          </w:rPr>
          <w:fldChar w:fldCharType="end"/>
        </w:r>
      </w:hyperlink>
    </w:p>
    <w:p w14:paraId="3FEC63F8" w14:textId="50ECCC32"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799" w:history="1">
        <w:r w:rsidRPr="005F0A9C">
          <w:rPr>
            <w:rStyle w:val="Hyperlink"/>
            <w:noProof/>
          </w:rPr>
          <w:t>29.5 How do you review a SOC 2 report?</w:t>
        </w:r>
        <w:r>
          <w:rPr>
            <w:noProof/>
            <w:webHidden/>
          </w:rPr>
          <w:tab/>
        </w:r>
        <w:r>
          <w:rPr>
            <w:noProof/>
            <w:webHidden/>
          </w:rPr>
          <w:fldChar w:fldCharType="begin"/>
        </w:r>
        <w:r>
          <w:rPr>
            <w:noProof/>
            <w:webHidden/>
          </w:rPr>
          <w:instrText xml:space="preserve"> PAGEREF _Toc234934799 \h </w:instrText>
        </w:r>
        <w:r>
          <w:rPr>
            <w:noProof/>
            <w:webHidden/>
          </w:rPr>
        </w:r>
        <w:r>
          <w:rPr>
            <w:noProof/>
            <w:webHidden/>
          </w:rPr>
          <w:fldChar w:fldCharType="separate"/>
        </w:r>
        <w:r w:rsidR="00D3719A">
          <w:rPr>
            <w:noProof/>
            <w:webHidden/>
          </w:rPr>
          <w:t>42</w:t>
        </w:r>
        <w:r>
          <w:rPr>
            <w:noProof/>
            <w:webHidden/>
          </w:rPr>
          <w:fldChar w:fldCharType="end"/>
        </w:r>
      </w:hyperlink>
    </w:p>
    <w:p w14:paraId="6AC4080B" w14:textId="05822DA1"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800" w:history="1">
        <w:r w:rsidRPr="005F0A9C">
          <w:rPr>
            <w:rStyle w:val="Hyperlink"/>
            <w:noProof/>
          </w:rPr>
          <w:t>29.6 Questionnaire limitation?</w:t>
        </w:r>
        <w:r>
          <w:rPr>
            <w:noProof/>
            <w:webHidden/>
          </w:rPr>
          <w:tab/>
        </w:r>
        <w:r>
          <w:rPr>
            <w:noProof/>
            <w:webHidden/>
          </w:rPr>
          <w:fldChar w:fldCharType="begin"/>
        </w:r>
        <w:r>
          <w:rPr>
            <w:noProof/>
            <w:webHidden/>
          </w:rPr>
          <w:instrText xml:space="preserve"> PAGEREF _Toc234934800 \h </w:instrText>
        </w:r>
        <w:r>
          <w:rPr>
            <w:noProof/>
            <w:webHidden/>
          </w:rPr>
        </w:r>
        <w:r>
          <w:rPr>
            <w:noProof/>
            <w:webHidden/>
          </w:rPr>
          <w:fldChar w:fldCharType="separate"/>
        </w:r>
        <w:r w:rsidR="00D3719A">
          <w:rPr>
            <w:noProof/>
            <w:webHidden/>
          </w:rPr>
          <w:t>42</w:t>
        </w:r>
        <w:r>
          <w:rPr>
            <w:noProof/>
            <w:webHidden/>
          </w:rPr>
          <w:fldChar w:fldCharType="end"/>
        </w:r>
      </w:hyperlink>
    </w:p>
    <w:p w14:paraId="7D757DDC" w14:textId="6E02AC0A"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801" w:history="1">
        <w:r w:rsidRPr="005F0A9C">
          <w:rPr>
            <w:rStyle w:val="Hyperlink"/>
            <w:noProof/>
          </w:rPr>
          <w:t>29.7 What is an SBOM?</w:t>
        </w:r>
        <w:r>
          <w:rPr>
            <w:noProof/>
            <w:webHidden/>
          </w:rPr>
          <w:tab/>
        </w:r>
        <w:r>
          <w:rPr>
            <w:noProof/>
            <w:webHidden/>
          </w:rPr>
          <w:fldChar w:fldCharType="begin"/>
        </w:r>
        <w:r>
          <w:rPr>
            <w:noProof/>
            <w:webHidden/>
          </w:rPr>
          <w:instrText xml:space="preserve"> PAGEREF _Toc234934801 \h </w:instrText>
        </w:r>
        <w:r>
          <w:rPr>
            <w:noProof/>
            <w:webHidden/>
          </w:rPr>
        </w:r>
        <w:r>
          <w:rPr>
            <w:noProof/>
            <w:webHidden/>
          </w:rPr>
          <w:fldChar w:fldCharType="separate"/>
        </w:r>
        <w:r w:rsidR="00D3719A">
          <w:rPr>
            <w:noProof/>
            <w:webHidden/>
          </w:rPr>
          <w:t>42</w:t>
        </w:r>
        <w:r>
          <w:rPr>
            <w:noProof/>
            <w:webHidden/>
          </w:rPr>
          <w:fldChar w:fldCharType="end"/>
        </w:r>
      </w:hyperlink>
    </w:p>
    <w:p w14:paraId="1F6A6865" w14:textId="440C8ABB"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802" w:history="1">
        <w:r w:rsidRPr="005F0A9C">
          <w:rPr>
            <w:rStyle w:val="Hyperlink"/>
            <w:noProof/>
          </w:rPr>
          <w:t>29.8 How do you close a finding?</w:t>
        </w:r>
        <w:r>
          <w:rPr>
            <w:noProof/>
            <w:webHidden/>
          </w:rPr>
          <w:tab/>
        </w:r>
        <w:r>
          <w:rPr>
            <w:noProof/>
            <w:webHidden/>
          </w:rPr>
          <w:fldChar w:fldCharType="begin"/>
        </w:r>
        <w:r>
          <w:rPr>
            <w:noProof/>
            <w:webHidden/>
          </w:rPr>
          <w:instrText xml:space="preserve"> PAGEREF _Toc234934802 \h </w:instrText>
        </w:r>
        <w:r>
          <w:rPr>
            <w:noProof/>
            <w:webHidden/>
          </w:rPr>
        </w:r>
        <w:r>
          <w:rPr>
            <w:noProof/>
            <w:webHidden/>
          </w:rPr>
          <w:fldChar w:fldCharType="separate"/>
        </w:r>
        <w:r w:rsidR="00D3719A">
          <w:rPr>
            <w:noProof/>
            <w:webHidden/>
          </w:rPr>
          <w:t>42</w:t>
        </w:r>
        <w:r>
          <w:rPr>
            <w:noProof/>
            <w:webHidden/>
          </w:rPr>
          <w:fldChar w:fldCharType="end"/>
        </w:r>
      </w:hyperlink>
    </w:p>
    <w:p w14:paraId="5033ADC0" w14:textId="2E456CB5"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803" w:history="1">
        <w:r w:rsidRPr="005F0A9C">
          <w:rPr>
            <w:rStyle w:val="Hyperlink"/>
            <w:noProof/>
          </w:rPr>
          <w:t>29.9 What if a critical supplier refuses evidence?</w:t>
        </w:r>
        <w:r>
          <w:rPr>
            <w:noProof/>
            <w:webHidden/>
          </w:rPr>
          <w:tab/>
        </w:r>
        <w:r>
          <w:rPr>
            <w:noProof/>
            <w:webHidden/>
          </w:rPr>
          <w:fldChar w:fldCharType="begin"/>
        </w:r>
        <w:r>
          <w:rPr>
            <w:noProof/>
            <w:webHidden/>
          </w:rPr>
          <w:instrText xml:space="preserve"> PAGEREF _Toc234934803 \h </w:instrText>
        </w:r>
        <w:r>
          <w:rPr>
            <w:noProof/>
            <w:webHidden/>
          </w:rPr>
        </w:r>
        <w:r>
          <w:rPr>
            <w:noProof/>
            <w:webHidden/>
          </w:rPr>
          <w:fldChar w:fldCharType="separate"/>
        </w:r>
        <w:r w:rsidR="00D3719A">
          <w:rPr>
            <w:noProof/>
            <w:webHidden/>
          </w:rPr>
          <w:t>42</w:t>
        </w:r>
        <w:r>
          <w:rPr>
            <w:noProof/>
            <w:webHidden/>
          </w:rPr>
          <w:fldChar w:fldCharType="end"/>
        </w:r>
      </w:hyperlink>
    </w:p>
    <w:p w14:paraId="699D8E64" w14:textId="11051815"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804" w:history="1">
        <w:r w:rsidRPr="005F0A9C">
          <w:rPr>
            <w:rStyle w:val="Hyperlink"/>
            <w:noProof/>
          </w:rPr>
          <w:t>29.10 What makes a good junior analyst?</w:t>
        </w:r>
        <w:r>
          <w:rPr>
            <w:noProof/>
            <w:webHidden/>
          </w:rPr>
          <w:tab/>
        </w:r>
        <w:r>
          <w:rPr>
            <w:noProof/>
            <w:webHidden/>
          </w:rPr>
          <w:fldChar w:fldCharType="begin"/>
        </w:r>
        <w:r>
          <w:rPr>
            <w:noProof/>
            <w:webHidden/>
          </w:rPr>
          <w:instrText xml:space="preserve"> PAGEREF _Toc234934804 \h </w:instrText>
        </w:r>
        <w:r>
          <w:rPr>
            <w:noProof/>
            <w:webHidden/>
          </w:rPr>
        </w:r>
        <w:r>
          <w:rPr>
            <w:noProof/>
            <w:webHidden/>
          </w:rPr>
          <w:fldChar w:fldCharType="separate"/>
        </w:r>
        <w:r w:rsidR="00D3719A">
          <w:rPr>
            <w:noProof/>
            <w:webHidden/>
          </w:rPr>
          <w:t>43</w:t>
        </w:r>
        <w:r>
          <w:rPr>
            <w:noProof/>
            <w:webHidden/>
          </w:rPr>
          <w:fldChar w:fldCharType="end"/>
        </w:r>
      </w:hyperlink>
    </w:p>
    <w:p w14:paraId="5C6C84E4" w14:textId="54896A68"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805" w:history="1">
        <w:r w:rsidRPr="005F0A9C">
          <w:rPr>
            <w:rStyle w:val="Hyperlink"/>
            <w:noProof/>
          </w:rPr>
          <w:t>29.11 Questions to ask the employer</w:t>
        </w:r>
        <w:r>
          <w:rPr>
            <w:noProof/>
            <w:webHidden/>
          </w:rPr>
          <w:tab/>
        </w:r>
        <w:r>
          <w:rPr>
            <w:noProof/>
            <w:webHidden/>
          </w:rPr>
          <w:fldChar w:fldCharType="begin"/>
        </w:r>
        <w:r>
          <w:rPr>
            <w:noProof/>
            <w:webHidden/>
          </w:rPr>
          <w:instrText xml:space="preserve"> PAGEREF _Toc234934805 \h </w:instrText>
        </w:r>
        <w:r>
          <w:rPr>
            <w:noProof/>
            <w:webHidden/>
          </w:rPr>
        </w:r>
        <w:r>
          <w:rPr>
            <w:noProof/>
            <w:webHidden/>
          </w:rPr>
          <w:fldChar w:fldCharType="separate"/>
        </w:r>
        <w:r w:rsidR="00D3719A">
          <w:rPr>
            <w:noProof/>
            <w:webHidden/>
          </w:rPr>
          <w:t>43</w:t>
        </w:r>
        <w:r>
          <w:rPr>
            <w:noProof/>
            <w:webHidden/>
          </w:rPr>
          <w:fldChar w:fldCharType="end"/>
        </w:r>
      </w:hyperlink>
    </w:p>
    <w:p w14:paraId="4A33149D" w14:textId="1818DB6B" w:rsidR="00270D3B" w:rsidRDefault="00270D3B">
      <w:pPr>
        <w:pStyle w:val="TOC1"/>
        <w:tabs>
          <w:tab w:val="right" w:leader="dot" w:pos="9350"/>
        </w:tabs>
        <w:rPr>
          <w:rFonts w:asciiTheme="minorHAnsi" w:hAnsiTheme="minorHAnsi"/>
          <w:noProof/>
          <w:color w:val="auto"/>
          <w:kern w:val="2"/>
          <w:sz w:val="24"/>
          <w:szCs w:val="24"/>
          <w14:ligatures w14:val="standardContextual"/>
        </w:rPr>
      </w:pPr>
      <w:hyperlink w:anchor="_Toc234934806" w:history="1">
        <w:r w:rsidRPr="005F0A9C">
          <w:rPr>
            <w:rStyle w:val="Hyperlink"/>
            <w:noProof/>
          </w:rPr>
          <w:t>30. Templates, Glossary, Index, and References</w:t>
        </w:r>
        <w:r>
          <w:rPr>
            <w:noProof/>
            <w:webHidden/>
          </w:rPr>
          <w:tab/>
        </w:r>
        <w:r>
          <w:rPr>
            <w:noProof/>
            <w:webHidden/>
          </w:rPr>
          <w:fldChar w:fldCharType="begin"/>
        </w:r>
        <w:r>
          <w:rPr>
            <w:noProof/>
            <w:webHidden/>
          </w:rPr>
          <w:instrText xml:space="preserve"> PAGEREF _Toc234934806 \h </w:instrText>
        </w:r>
        <w:r>
          <w:rPr>
            <w:noProof/>
            <w:webHidden/>
          </w:rPr>
        </w:r>
        <w:r>
          <w:rPr>
            <w:noProof/>
            <w:webHidden/>
          </w:rPr>
          <w:fldChar w:fldCharType="separate"/>
        </w:r>
        <w:r w:rsidR="00D3719A">
          <w:rPr>
            <w:noProof/>
            <w:webHidden/>
          </w:rPr>
          <w:t>44</w:t>
        </w:r>
        <w:r>
          <w:rPr>
            <w:noProof/>
            <w:webHidden/>
          </w:rPr>
          <w:fldChar w:fldCharType="end"/>
        </w:r>
      </w:hyperlink>
    </w:p>
    <w:p w14:paraId="24AAB98E" w14:textId="61E1EFCC"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807" w:history="1">
        <w:r w:rsidRPr="005F0A9C">
          <w:rPr>
            <w:rStyle w:val="Hyperlink"/>
            <w:noProof/>
          </w:rPr>
          <w:t>30.1 Supplier inventory record</w:t>
        </w:r>
        <w:r>
          <w:rPr>
            <w:noProof/>
            <w:webHidden/>
          </w:rPr>
          <w:tab/>
        </w:r>
        <w:r>
          <w:rPr>
            <w:noProof/>
            <w:webHidden/>
          </w:rPr>
          <w:fldChar w:fldCharType="begin"/>
        </w:r>
        <w:r>
          <w:rPr>
            <w:noProof/>
            <w:webHidden/>
          </w:rPr>
          <w:instrText xml:space="preserve"> PAGEREF _Toc234934807 \h </w:instrText>
        </w:r>
        <w:r>
          <w:rPr>
            <w:noProof/>
            <w:webHidden/>
          </w:rPr>
        </w:r>
        <w:r>
          <w:rPr>
            <w:noProof/>
            <w:webHidden/>
          </w:rPr>
          <w:fldChar w:fldCharType="separate"/>
        </w:r>
        <w:r w:rsidR="00D3719A">
          <w:rPr>
            <w:noProof/>
            <w:webHidden/>
          </w:rPr>
          <w:t>44</w:t>
        </w:r>
        <w:r>
          <w:rPr>
            <w:noProof/>
            <w:webHidden/>
          </w:rPr>
          <w:fldChar w:fldCharType="end"/>
        </w:r>
      </w:hyperlink>
    </w:p>
    <w:p w14:paraId="449D535A" w14:textId="665FEE8C"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808" w:history="1">
        <w:r w:rsidRPr="005F0A9C">
          <w:rPr>
            <w:rStyle w:val="Hyperlink"/>
            <w:noProof/>
          </w:rPr>
          <w:t>30.2 Due-diligence workpaper</w:t>
        </w:r>
        <w:r>
          <w:rPr>
            <w:noProof/>
            <w:webHidden/>
          </w:rPr>
          <w:tab/>
        </w:r>
        <w:r>
          <w:rPr>
            <w:noProof/>
            <w:webHidden/>
          </w:rPr>
          <w:fldChar w:fldCharType="begin"/>
        </w:r>
        <w:r>
          <w:rPr>
            <w:noProof/>
            <w:webHidden/>
          </w:rPr>
          <w:instrText xml:space="preserve"> PAGEREF _Toc234934808 \h </w:instrText>
        </w:r>
        <w:r>
          <w:rPr>
            <w:noProof/>
            <w:webHidden/>
          </w:rPr>
        </w:r>
        <w:r>
          <w:rPr>
            <w:noProof/>
            <w:webHidden/>
          </w:rPr>
          <w:fldChar w:fldCharType="separate"/>
        </w:r>
        <w:r w:rsidR="00D3719A">
          <w:rPr>
            <w:noProof/>
            <w:webHidden/>
          </w:rPr>
          <w:t>44</w:t>
        </w:r>
        <w:r>
          <w:rPr>
            <w:noProof/>
            <w:webHidden/>
          </w:rPr>
          <w:fldChar w:fldCharType="end"/>
        </w:r>
      </w:hyperlink>
    </w:p>
    <w:p w14:paraId="62938A92" w14:textId="46F94CC3"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809" w:history="1">
        <w:r w:rsidRPr="005F0A9C">
          <w:rPr>
            <w:rStyle w:val="Hyperlink"/>
            <w:noProof/>
          </w:rPr>
          <w:t>30.3 Assurance review</w:t>
        </w:r>
        <w:r>
          <w:rPr>
            <w:noProof/>
            <w:webHidden/>
          </w:rPr>
          <w:tab/>
        </w:r>
        <w:r>
          <w:rPr>
            <w:noProof/>
            <w:webHidden/>
          </w:rPr>
          <w:fldChar w:fldCharType="begin"/>
        </w:r>
        <w:r>
          <w:rPr>
            <w:noProof/>
            <w:webHidden/>
          </w:rPr>
          <w:instrText xml:space="preserve"> PAGEREF _Toc234934809 \h </w:instrText>
        </w:r>
        <w:r>
          <w:rPr>
            <w:noProof/>
            <w:webHidden/>
          </w:rPr>
        </w:r>
        <w:r>
          <w:rPr>
            <w:noProof/>
            <w:webHidden/>
          </w:rPr>
          <w:fldChar w:fldCharType="separate"/>
        </w:r>
        <w:r w:rsidR="00D3719A">
          <w:rPr>
            <w:noProof/>
            <w:webHidden/>
          </w:rPr>
          <w:t>44</w:t>
        </w:r>
        <w:r>
          <w:rPr>
            <w:noProof/>
            <w:webHidden/>
          </w:rPr>
          <w:fldChar w:fldCharType="end"/>
        </w:r>
      </w:hyperlink>
    </w:p>
    <w:p w14:paraId="5137EBF0" w14:textId="322AE3F0"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810" w:history="1">
        <w:r w:rsidRPr="005F0A9C">
          <w:rPr>
            <w:rStyle w:val="Hyperlink"/>
            <w:noProof/>
          </w:rPr>
          <w:t>30.4 Finding and exception record</w:t>
        </w:r>
        <w:r>
          <w:rPr>
            <w:noProof/>
            <w:webHidden/>
          </w:rPr>
          <w:tab/>
        </w:r>
        <w:r>
          <w:rPr>
            <w:noProof/>
            <w:webHidden/>
          </w:rPr>
          <w:fldChar w:fldCharType="begin"/>
        </w:r>
        <w:r>
          <w:rPr>
            <w:noProof/>
            <w:webHidden/>
          </w:rPr>
          <w:instrText xml:space="preserve"> PAGEREF _Toc234934810 \h </w:instrText>
        </w:r>
        <w:r>
          <w:rPr>
            <w:noProof/>
            <w:webHidden/>
          </w:rPr>
        </w:r>
        <w:r>
          <w:rPr>
            <w:noProof/>
            <w:webHidden/>
          </w:rPr>
          <w:fldChar w:fldCharType="separate"/>
        </w:r>
        <w:r w:rsidR="00D3719A">
          <w:rPr>
            <w:noProof/>
            <w:webHidden/>
          </w:rPr>
          <w:t>44</w:t>
        </w:r>
        <w:r>
          <w:rPr>
            <w:noProof/>
            <w:webHidden/>
          </w:rPr>
          <w:fldChar w:fldCharType="end"/>
        </w:r>
      </w:hyperlink>
    </w:p>
    <w:p w14:paraId="69633B6A" w14:textId="223EA6CF"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811" w:history="1">
        <w:r w:rsidRPr="005F0A9C">
          <w:rPr>
            <w:rStyle w:val="Hyperlink"/>
            <w:noProof/>
          </w:rPr>
          <w:t>30.5 Contract and exit checklist</w:t>
        </w:r>
        <w:r>
          <w:rPr>
            <w:noProof/>
            <w:webHidden/>
          </w:rPr>
          <w:tab/>
        </w:r>
        <w:r>
          <w:rPr>
            <w:noProof/>
            <w:webHidden/>
          </w:rPr>
          <w:fldChar w:fldCharType="begin"/>
        </w:r>
        <w:r>
          <w:rPr>
            <w:noProof/>
            <w:webHidden/>
          </w:rPr>
          <w:instrText xml:space="preserve"> PAGEREF _Toc234934811 \h </w:instrText>
        </w:r>
        <w:r>
          <w:rPr>
            <w:noProof/>
            <w:webHidden/>
          </w:rPr>
        </w:r>
        <w:r>
          <w:rPr>
            <w:noProof/>
            <w:webHidden/>
          </w:rPr>
          <w:fldChar w:fldCharType="separate"/>
        </w:r>
        <w:r w:rsidR="00D3719A">
          <w:rPr>
            <w:noProof/>
            <w:webHidden/>
          </w:rPr>
          <w:t>45</w:t>
        </w:r>
        <w:r>
          <w:rPr>
            <w:noProof/>
            <w:webHidden/>
          </w:rPr>
          <w:fldChar w:fldCharType="end"/>
        </w:r>
      </w:hyperlink>
    </w:p>
    <w:p w14:paraId="1EEB3A8F" w14:textId="756D28A3"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812" w:history="1">
        <w:r w:rsidRPr="005F0A9C">
          <w:rPr>
            <w:rStyle w:val="Hyperlink"/>
            <w:noProof/>
          </w:rPr>
          <w:t>30.6 Glossary</w:t>
        </w:r>
        <w:r>
          <w:rPr>
            <w:noProof/>
            <w:webHidden/>
          </w:rPr>
          <w:tab/>
        </w:r>
        <w:r>
          <w:rPr>
            <w:noProof/>
            <w:webHidden/>
          </w:rPr>
          <w:fldChar w:fldCharType="begin"/>
        </w:r>
        <w:r>
          <w:rPr>
            <w:noProof/>
            <w:webHidden/>
          </w:rPr>
          <w:instrText xml:space="preserve"> PAGEREF _Toc234934812 \h </w:instrText>
        </w:r>
        <w:r>
          <w:rPr>
            <w:noProof/>
            <w:webHidden/>
          </w:rPr>
        </w:r>
        <w:r>
          <w:rPr>
            <w:noProof/>
            <w:webHidden/>
          </w:rPr>
          <w:fldChar w:fldCharType="separate"/>
        </w:r>
        <w:r w:rsidR="00D3719A">
          <w:rPr>
            <w:noProof/>
            <w:webHidden/>
          </w:rPr>
          <w:t>45</w:t>
        </w:r>
        <w:r>
          <w:rPr>
            <w:noProof/>
            <w:webHidden/>
          </w:rPr>
          <w:fldChar w:fldCharType="end"/>
        </w:r>
      </w:hyperlink>
    </w:p>
    <w:p w14:paraId="41324CC0" w14:textId="25C6EB24"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813" w:history="1">
        <w:r w:rsidRPr="005F0A9C">
          <w:rPr>
            <w:rStyle w:val="Hyperlink"/>
            <w:noProof/>
          </w:rPr>
          <w:t>30.7 Subject index</w:t>
        </w:r>
        <w:r>
          <w:rPr>
            <w:noProof/>
            <w:webHidden/>
          </w:rPr>
          <w:tab/>
        </w:r>
        <w:r>
          <w:rPr>
            <w:noProof/>
            <w:webHidden/>
          </w:rPr>
          <w:fldChar w:fldCharType="begin"/>
        </w:r>
        <w:r>
          <w:rPr>
            <w:noProof/>
            <w:webHidden/>
          </w:rPr>
          <w:instrText xml:space="preserve"> PAGEREF _Toc234934813 \h </w:instrText>
        </w:r>
        <w:r>
          <w:rPr>
            <w:noProof/>
            <w:webHidden/>
          </w:rPr>
        </w:r>
        <w:r>
          <w:rPr>
            <w:noProof/>
            <w:webHidden/>
          </w:rPr>
          <w:fldChar w:fldCharType="separate"/>
        </w:r>
        <w:r w:rsidR="00D3719A">
          <w:rPr>
            <w:noProof/>
            <w:webHidden/>
          </w:rPr>
          <w:t>45</w:t>
        </w:r>
        <w:r>
          <w:rPr>
            <w:noProof/>
            <w:webHidden/>
          </w:rPr>
          <w:fldChar w:fldCharType="end"/>
        </w:r>
      </w:hyperlink>
    </w:p>
    <w:p w14:paraId="41B7428F" w14:textId="7A4E501E" w:rsidR="00270D3B" w:rsidRDefault="00270D3B">
      <w:pPr>
        <w:pStyle w:val="TOC2"/>
        <w:tabs>
          <w:tab w:val="right" w:leader="dot" w:pos="9350"/>
        </w:tabs>
        <w:rPr>
          <w:rFonts w:asciiTheme="minorHAnsi" w:hAnsiTheme="minorHAnsi"/>
          <w:noProof/>
          <w:color w:val="auto"/>
          <w:kern w:val="2"/>
          <w:sz w:val="24"/>
          <w:szCs w:val="24"/>
          <w14:ligatures w14:val="standardContextual"/>
        </w:rPr>
      </w:pPr>
      <w:hyperlink w:anchor="_Toc234934814" w:history="1">
        <w:r w:rsidRPr="005F0A9C">
          <w:rPr>
            <w:rStyle w:val="Hyperlink"/>
            <w:noProof/>
          </w:rPr>
          <w:t>30.8 Official references</w:t>
        </w:r>
        <w:r>
          <w:rPr>
            <w:noProof/>
            <w:webHidden/>
          </w:rPr>
          <w:tab/>
        </w:r>
        <w:r>
          <w:rPr>
            <w:noProof/>
            <w:webHidden/>
          </w:rPr>
          <w:fldChar w:fldCharType="begin"/>
        </w:r>
        <w:r>
          <w:rPr>
            <w:noProof/>
            <w:webHidden/>
          </w:rPr>
          <w:instrText xml:space="preserve"> PAGEREF _Toc234934814 \h </w:instrText>
        </w:r>
        <w:r>
          <w:rPr>
            <w:noProof/>
            <w:webHidden/>
          </w:rPr>
        </w:r>
        <w:r>
          <w:rPr>
            <w:noProof/>
            <w:webHidden/>
          </w:rPr>
          <w:fldChar w:fldCharType="separate"/>
        </w:r>
        <w:r w:rsidR="00D3719A">
          <w:rPr>
            <w:noProof/>
            <w:webHidden/>
          </w:rPr>
          <w:t>46</w:t>
        </w:r>
        <w:r>
          <w:rPr>
            <w:noProof/>
            <w:webHidden/>
          </w:rPr>
          <w:fldChar w:fldCharType="end"/>
        </w:r>
      </w:hyperlink>
    </w:p>
    <w:p w14:paraId="4D5BFE56" w14:textId="2E813580" w:rsidR="000A1A40" w:rsidRDefault="00270D3B">
      <w:r>
        <w:fldChar w:fldCharType="end"/>
      </w:r>
    </w:p>
    <w:p w14:paraId="5D390A6C" w14:textId="77777777" w:rsidR="000A1A40" w:rsidRDefault="00000000">
      <w:r>
        <w:br w:type="page"/>
      </w:r>
    </w:p>
    <w:p w14:paraId="7051C1A0" w14:textId="77777777" w:rsidR="000A1A40" w:rsidRDefault="00000000">
      <w:pPr>
        <w:pStyle w:val="Heading1"/>
      </w:pPr>
      <w:bookmarkStart w:id="3" w:name="_Toc234934727"/>
      <w:r>
        <w:lastRenderedPageBreak/>
        <w:t>Chapter Guide</w:t>
      </w:r>
      <w:bookmarkEnd w:id="3"/>
    </w:p>
    <w:p w14:paraId="15B32E8B" w14:textId="77777777" w:rsidR="000A1A40" w:rsidRDefault="000A1A40">
      <w:pPr>
        <w:spacing w:after="0"/>
      </w:pPr>
    </w:p>
    <w:p w14:paraId="160D3BF4" w14:textId="77777777" w:rsidR="000A1A40" w:rsidRDefault="00000000">
      <w:pPr>
        <w:pStyle w:val="Heading1"/>
        <w:pageBreakBefore/>
      </w:pPr>
      <w:bookmarkStart w:id="4" w:name="_Toc234934728"/>
      <w:r>
        <w:lastRenderedPageBreak/>
        <w:t>1. TPRM and Cyber Supply Chain Foundations</w:t>
      </w:r>
      <w:bookmarkEnd w:id="4"/>
    </w:p>
    <w:p w14:paraId="14C1AEA0" w14:textId="75C0096E" w:rsidR="000A1A40" w:rsidRDefault="00000000">
      <w:pPr>
        <w:spacing w:after="200"/>
      </w:pPr>
      <w:r>
        <w:rPr>
          <w:i/>
          <w:color w:val="5B6570"/>
          <w:sz w:val="22"/>
        </w:rPr>
        <w:t xml:space="preserve">Third-party risk management (TPRM) controls </w:t>
      </w:r>
      <w:r w:rsidR="00270D3B">
        <w:rPr>
          <w:i/>
          <w:color w:val="5B6570"/>
          <w:sz w:val="22"/>
        </w:rPr>
        <w:t>risks posed by external</w:t>
      </w:r>
      <w:r>
        <w:rPr>
          <w:i/>
          <w:color w:val="5B6570"/>
          <w:sz w:val="22"/>
        </w:rPr>
        <w:t xml:space="preserve"> organizations, products, people, and services.</w:t>
      </w:r>
    </w:p>
    <w:p w14:paraId="6554DF54" w14:textId="77777777" w:rsidR="000A1A40" w:rsidRDefault="00000000">
      <w:r>
        <w:t>A third party may host systems, process data, supply software, provide staff, run critical operations, or support customers. Cyber supply-chain risk management (C-SCRM) is broader: it considers how technology is designed, developed, manufactured, integrated, delivered, operated, maintained, and retired across many tiers.</w:t>
      </w:r>
    </w:p>
    <w:p w14:paraId="040883FE" w14:textId="77777777" w:rsidR="000A1A40" w:rsidRDefault="00000000">
      <w:pPr>
        <w:pStyle w:val="Heading2"/>
      </w:pPr>
      <w:bookmarkStart w:id="5" w:name="_Toc234934729"/>
      <w:r>
        <w:t>1.1 What good TPRM produces</w:t>
      </w:r>
      <w:bookmarkEnd w:id="5"/>
    </w:p>
    <w:p w14:paraId="55BC5F05" w14:textId="77777777" w:rsidR="000A1A40" w:rsidRDefault="00000000">
      <w:pPr>
        <w:pStyle w:val="ListBullet"/>
      </w:pPr>
      <w:r>
        <w:t>A complete, owned supplier inventory.</w:t>
      </w:r>
    </w:p>
    <w:p w14:paraId="3696220D" w14:textId="77777777" w:rsidR="000A1A40" w:rsidRDefault="00000000">
      <w:pPr>
        <w:pStyle w:val="ListBullet"/>
      </w:pPr>
      <w:r>
        <w:t>Risk-based assessment before commitment.</w:t>
      </w:r>
    </w:p>
    <w:p w14:paraId="38A52164" w14:textId="77777777" w:rsidR="000A1A40" w:rsidRDefault="00000000">
      <w:pPr>
        <w:pStyle w:val="ListBullet"/>
      </w:pPr>
      <w:r>
        <w:t>Security, privacy, resilience, audit, and incident terms in agreements.</w:t>
      </w:r>
    </w:p>
    <w:p w14:paraId="31FEDCE9" w14:textId="77777777" w:rsidR="000A1A40" w:rsidRDefault="00000000">
      <w:pPr>
        <w:pStyle w:val="ListBullet"/>
      </w:pPr>
      <w:r>
        <w:t>Controlled access and data handling during service.</w:t>
      </w:r>
    </w:p>
    <w:p w14:paraId="196D997C" w14:textId="379A58EC" w:rsidR="000A1A40" w:rsidRDefault="00000000">
      <w:pPr>
        <w:pStyle w:val="ListBullet"/>
      </w:pPr>
      <w:r>
        <w:t xml:space="preserve">Monitoring that </w:t>
      </w:r>
      <w:r w:rsidR="00270D3B">
        <w:t>detects material changes and overdue risks</w:t>
      </w:r>
      <w:r>
        <w:t>.</w:t>
      </w:r>
    </w:p>
    <w:p w14:paraId="1CA5DE6D" w14:textId="77777777" w:rsidR="000A1A40" w:rsidRDefault="00000000">
      <w:pPr>
        <w:pStyle w:val="ListBullet"/>
      </w:pPr>
      <w:r>
        <w:t>Practiced incident coordination and an executable exit plan.</w:t>
      </w:r>
    </w:p>
    <w:p w14:paraId="2252ADCD" w14:textId="77777777" w:rsidR="000A1A40" w:rsidRDefault="00000000">
      <w:pPr>
        <w:pStyle w:val="Heading2"/>
      </w:pPr>
      <w:bookmarkStart w:id="6" w:name="_Toc234934730"/>
      <w:r>
        <w:t>1.2 Important limits</w:t>
      </w:r>
      <w:bookmarkEnd w:id="6"/>
    </w:p>
    <w:tbl>
      <w:tblPr>
        <w:tblStyle w:val="TableGrid"/>
        <w:tblW w:w="9360" w:type="dxa"/>
        <w:tblInd w:w="120" w:type="dxa"/>
        <w:tblLayout w:type="fixed"/>
        <w:tblLook w:val="04A0" w:firstRow="1" w:lastRow="0" w:firstColumn="1" w:lastColumn="0" w:noHBand="0" w:noVBand="1"/>
      </w:tblPr>
      <w:tblGrid>
        <w:gridCol w:w="2400"/>
        <w:gridCol w:w="6960"/>
      </w:tblGrid>
      <w:tr w:rsidR="000A1A40" w14:paraId="13292B87" w14:textId="77777777">
        <w:trPr>
          <w:cantSplit/>
          <w:tblHeader/>
        </w:trPr>
        <w:tc>
          <w:tcPr>
            <w:tcW w:w="2400" w:type="dxa"/>
            <w:shd w:val="clear" w:color="auto" w:fill="18324A"/>
            <w:tcMar>
              <w:top w:w="90" w:type="dxa"/>
              <w:left w:w="120" w:type="dxa"/>
              <w:bottom w:w="90" w:type="dxa"/>
              <w:right w:w="120" w:type="dxa"/>
            </w:tcMar>
            <w:vAlign w:val="center"/>
          </w:tcPr>
          <w:p w14:paraId="58E25FC6" w14:textId="77777777" w:rsidR="000A1A40" w:rsidRDefault="00000000">
            <w:pPr>
              <w:spacing w:after="0"/>
            </w:pPr>
            <w:r>
              <w:rPr>
                <w:b/>
                <w:color w:val="FFFFFF"/>
                <w:sz w:val="16"/>
              </w:rPr>
              <w:t>Item</w:t>
            </w:r>
          </w:p>
        </w:tc>
        <w:tc>
          <w:tcPr>
            <w:tcW w:w="6960" w:type="dxa"/>
            <w:shd w:val="clear" w:color="auto" w:fill="18324A"/>
            <w:tcMar>
              <w:top w:w="90" w:type="dxa"/>
              <w:left w:w="120" w:type="dxa"/>
              <w:bottom w:w="90" w:type="dxa"/>
              <w:right w:w="120" w:type="dxa"/>
            </w:tcMar>
            <w:vAlign w:val="center"/>
          </w:tcPr>
          <w:p w14:paraId="7F8101A6" w14:textId="77777777" w:rsidR="000A1A40" w:rsidRDefault="00000000">
            <w:pPr>
              <w:spacing w:after="0"/>
            </w:pPr>
            <w:r>
              <w:rPr>
                <w:b/>
                <w:color w:val="FFFFFF"/>
                <w:sz w:val="16"/>
              </w:rPr>
              <w:t>What it does not prove</w:t>
            </w:r>
          </w:p>
        </w:tc>
      </w:tr>
      <w:tr w:rsidR="000A1A40" w14:paraId="0EEA385F" w14:textId="77777777">
        <w:trPr>
          <w:cantSplit/>
        </w:trPr>
        <w:tc>
          <w:tcPr>
            <w:tcW w:w="2400" w:type="dxa"/>
          </w:tcPr>
          <w:p w14:paraId="2D779503" w14:textId="77777777" w:rsidR="000A1A40" w:rsidRDefault="00000000">
            <w:pPr>
              <w:spacing w:after="0" w:line="252" w:lineRule="auto"/>
            </w:pPr>
            <w:r>
              <w:rPr>
                <w:sz w:val="16"/>
              </w:rPr>
              <w:t>Questionnaire</w:t>
            </w:r>
          </w:p>
        </w:tc>
        <w:tc>
          <w:tcPr>
            <w:tcW w:w="6960" w:type="dxa"/>
          </w:tcPr>
          <w:p w14:paraId="5F9C6C0E" w14:textId="77777777" w:rsidR="000A1A40" w:rsidRDefault="00000000">
            <w:pPr>
              <w:spacing w:after="0" w:line="252" w:lineRule="auto"/>
            </w:pPr>
            <w:r>
              <w:rPr>
                <w:sz w:val="16"/>
              </w:rPr>
              <w:t>A supplier assertion is not independent proof.</w:t>
            </w:r>
          </w:p>
        </w:tc>
      </w:tr>
      <w:tr w:rsidR="000A1A40" w14:paraId="7E4FC7C6" w14:textId="77777777">
        <w:trPr>
          <w:cantSplit/>
        </w:trPr>
        <w:tc>
          <w:tcPr>
            <w:tcW w:w="2400" w:type="dxa"/>
            <w:shd w:val="clear" w:color="auto" w:fill="F7F9FB"/>
          </w:tcPr>
          <w:p w14:paraId="4A813B79" w14:textId="77777777" w:rsidR="000A1A40" w:rsidRDefault="00000000">
            <w:pPr>
              <w:spacing w:after="0" w:line="252" w:lineRule="auto"/>
            </w:pPr>
            <w:r>
              <w:rPr>
                <w:sz w:val="16"/>
              </w:rPr>
              <w:t>SOC 2 report</w:t>
            </w:r>
          </w:p>
        </w:tc>
        <w:tc>
          <w:tcPr>
            <w:tcW w:w="6960" w:type="dxa"/>
            <w:shd w:val="clear" w:color="auto" w:fill="F7F9FB"/>
          </w:tcPr>
          <w:p w14:paraId="5AD37C2E" w14:textId="77777777" w:rsidR="000A1A40" w:rsidRDefault="00000000">
            <w:pPr>
              <w:spacing w:after="0" w:line="252" w:lineRule="auto"/>
            </w:pPr>
            <w:r>
              <w:rPr>
                <w:sz w:val="16"/>
              </w:rPr>
              <w:t>It covers stated systems, criteria, period, testing, and limitations—not every risk.</w:t>
            </w:r>
          </w:p>
        </w:tc>
      </w:tr>
      <w:tr w:rsidR="000A1A40" w14:paraId="382CA0B9" w14:textId="77777777">
        <w:trPr>
          <w:cantSplit/>
        </w:trPr>
        <w:tc>
          <w:tcPr>
            <w:tcW w:w="2400" w:type="dxa"/>
          </w:tcPr>
          <w:p w14:paraId="55AFF9AE" w14:textId="77777777" w:rsidR="000A1A40" w:rsidRDefault="00000000">
            <w:pPr>
              <w:spacing w:after="0" w:line="252" w:lineRule="auto"/>
            </w:pPr>
            <w:r>
              <w:rPr>
                <w:sz w:val="16"/>
              </w:rPr>
              <w:t>ISO certificate</w:t>
            </w:r>
          </w:p>
        </w:tc>
        <w:tc>
          <w:tcPr>
            <w:tcW w:w="6960" w:type="dxa"/>
          </w:tcPr>
          <w:p w14:paraId="5B0A60B3" w14:textId="77777777" w:rsidR="000A1A40" w:rsidRDefault="00000000">
            <w:pPr>
              <w:spacing w:after="0" w:line="252" w:lineRule="auto"/>
            </w:pPr>
            <w:r>
              <w:rPr>
                <w:sz w:val="16"/>
              </w:rPr>
              <w:t>It applies only to the certified scope and current certificate details.</w:t>
            </w:r>
          </w:p>
        </w:tc>
      </w:tr>
      <w:tr w:rsidR="000A1A40" w14:paraId="2A1271AC" w14:textId="77777777">
        <w:trPr>
          <w:cantSplit/>
        </w:trPr>
        <w:tc>
          <w:tcPr>
            <w:tcW w:w="2400" w:type="dxa"/>
            <w:shd w:val="clear" w:color="auto" w:fill="F7F9FB"/>
          </w:tcPr>
          <w:p w14:paraId="231EB00D" w14:textId="77777777" w:rsidR="000A1A40" w:rsidRDefault="00000000">
            <w:pPr>
              <w:spacing w:after="0" w:line="252" w:lineRule="auto"/>
            </w:pPr>
            <w:r>
              <w:rPr>
                <w:sz w:val="16"/>
              </w:rPr>
              <w:t>Security rating</w:t>
            </w:r>
          </w:p>
        </w:tc>
        <w:tc>
          <w:tcPr>
            <w:tcW w:w="6960" w:type="dxa"/>
            <w:shd w:val="clear" w:color="auto" w:fill="F7F9FB"/>
          </w:tcPr>
          <w:p w14:paraId="6B54AA34" w14:textId="77777777" w:rsidR="000A1A40" w:rsidRDefault="00000000">
            <w:pPr>
              <w:spacing w:after="0" w:line="252" w:lineRule="auto"/>
            </w:pPr>
            <w:r>
              <w:rPr>
                <w:sz w:val="16"/>
              </w:rPr>
              <w:t>External signals can be useful but may be incomplete, stale, or misattributed.</w:t>
            </w:r>
          </w:p>
        </w:tc>
      </w:tr>
      <w:tr w:rsidR="000A1A40" w14:paraId="48B87CBF" w14:textId="77777777">
        <w:trPr>
          <w:cantSplit/>
        </w:trPr>
        <w:tc>
          <w:tcPr>
            <w:tcW w:w="2400" w:type="dxa"/>
          </w:tcPr>
          <w:p w14:paraId="209F92CD" w14:textId="77777777" w:rsidR="000A1A40" w:rsidRDefault="00000000">
            <w:pPr>
              <w:spacing w:after="0" w:line="252" w:lineRule="auto"/>
            </w:pPr>
            <w:r>
              <w:rPr>
                <w:sz w:val="16"/>
              </w:rPr>
              <w:t>Contract</w:t>
            </w:r>
          </w:p>
        </w:tc>
        <w:tc>
          <w:tcPr>
            <w:tcW w:w="6960" w:type="dxa"/>
          </w:tcPr>
          <w:p w14:paraId="24CF889C" w14:textId="77777777" w:rsidR="000A1A40" w:rsidRDefault="00000000">
            <w:pPr>
              <w:spacing w:after="0" w:line="252" w:lineRule="auto"/>
            </w:pPr>
            <w:r>
              <w:rPr>
                <w:sz w:val="16"/>
              </w:rPr>
              <w:t>A promise does not show that a control operates.</w:t>
            </w:r>
          </w:p>
        </w:tc>
      </w:tr>
      <w:tr w:rsidR="000A1A40" w14:paraId="1879D9F8" w14:textId="77777777">
        <w:trPr>
          <w:cantSplit/>
        </w:trPr>
        <w:tc>
          <w:tcPr>
            <w:tcW w:w="2400" w:type="dxa"/>
            <w:shd w:val="clear" w:color="auto" w:fill="F7F9FB"/>
          </w:tcPr>
          <w:p w14:paraId="68968E71" w14:textId="77777777" w:rsidR="000A1A40" w:rsidRDefault="00000000">
            <w:pPr>
              <w:spacing w:after="0" w:line="252" w:lineRule="auto"/>
            </w:pPr>
            <w:r>
              <w:rPr>
                <w:sz w:val="16"/>
              </w:rPr>
              <w:t>Tool result</w:t>
            </w:r>
          </w:p>
        </w:tc>
        <w:tc>
          <w:tcPr>
            <w:tcW w:w="6960" w:type="dxa"/>
            <w:shd w:val="clear" w:color="auto" w:fill="F7F9FB"/>
          </w:tcPr>
          <w:p w14:paraId="72E363D5" w14:textId="77777777" w:rsidR="000A1A40" w:rsidRDefault="00000000">
            <w:pPr>
              <w:spacing w:after="0" w:line="252" w:lineRule="auto"/>
            </w:pPr>
            <w:r>
              <w:rPr>
                <w:sz w:val="16"/>
              </w:rPr>
              <w:t>Automation supports testing; it does not make the business decision.</w:t>
            </w:r>
          </w:p>
        </w:tc>
      </w:tr>
    </w:tbl>
    <w:p w14:paraId="15ABAEAD" w14:textId="77777777" w:rsidR="000A1A40" w:rsidRDefault="000A1A40">
      <w:pPr>
        <w:spacing w:after="0"/>
      </w:pPr>
    </w:p>
    <w:tbl>
      <w:tblPr>
        <w:tblStyle w:val="TableGrid"/>
        <w:tblW w:w="9360" w:type="dxa"/>
        <w:tblInd w:w="120" w:type="dxa"/>
        <w:tblLayout w:type="fixed"/>
        <w:tblLook w:val="04A0" w:firstRow="1" w:lastRow="0" w:firstColumn="1" w:lastColumn="0" w:noHBand="0" w:noVBand="1"/>
      </w:tblPr>
      <w:tblGrid>
        <w:gridCol w:w="9360"/>
      </w:tblGrid>
      <w:tr w:rsidR="000A1A40" w14:paraId="4B1A0931" w14:textId="77777777">
        <w:trPr>
          <w:cantSplit/>
        </w:trPr>
        <w:tc>
          <w:tcPr>
            <w:tcW w:w="9360" w:type="dxa"/>
            <w:shd w:val="clear" w:color="auto" w:fill="EAF3F8"/>
            <w:tcMar>
              <w:top w:w="90" w:type="dxa"/>
              <w:left w:w="120" w:type="dxa"/>
              <w:bottom w:w="90" w:type="dxa"/>
              <w:right w:w="120" w:type="dxa"/>
            </w:tcMar>
            <w:vAlign w:val="center"/>
          </w:tcPr>
          <w:p w14:paraId="7658E36F" w14:textId="77777777" w:rsidR="000A1A40" w:rsidRDefault="00000000">
            <w:pPr>
              <w:spacing w:after="0"/>
            </w:pPr>
            <w:r>
              <w:rPr>
                <w:b/>
                <w:color w:val="197D86"/>
              </w:rPr>
              <w:t xml:space="preserve">Core principle: </w:t>
            </w:r>
            <w:r>
              <w:t>Outsource the activity, not accountability. The business owner remains responsible for understanding and managing the impact.</w:t>
            </w:r>
          </w:p>
        </w:tc>
      </w:tr>
    </w:tbl>
    <w:p w14:paraId="40DF7DFC" w14:textId="77777777" w:rsidR="000A1A40" w:rsidRDefault="000A1A40">
      <w:pPr>
        <w:spacing w:after="0"/>
      </w:pPr>
    </w:p>
    <w:p w14:paraId="58F0F693" w14:textId="77777777" w:rsidR="000A1A40" w:rsidRDefault="00000000">
      <w:pPr>
        <w:pStyle w:val="Heading1"/>
        <w:pageBreakBefore/>
      </w:pPr>
      <w:bookmarkStart w:id="7" w:name="_Toc234934731"/>
      <w:r>
        <w:lastRenderedPageBreak/>
        <w:t>2. The Third-Party Life Cycle</w:t>
      </w:r>
      <w:bookmarkEnd w:id="7"/>
    </w:p>
    <w:p w14:paraId="2F3050ED" w14:textId="77777777" w:rsidR="000A1A40" w:rsidRDefault="00000000">
      <w:pPr>
        <w:spacing w:after="200"/>
      </w:pPr>
      <w:r>
        <w:rPr>
          <w:i/>
          <w:color w:val="5B6570"/>
          <w:sz w:val="22"/>
        </w:rPr>
        <w:t>A life-cycle process prevents assessment from becoming a one-time questionnaire.</w:t>
      </w:r>
    </w:p>
    <w:p w14:paraId="6B9D60AC" w14:textId="77777777" w:rsidR="000A1A40" w:rsidRDefault="00000000">
      <w:pPr>
        <w:keepNext/>
        <w:jc w:val="center"/>
      </w:pPr>
      <w:r>
        <w:rPr>
          <w:noProof/>
        </w:rPr>
        <w:drawing>
          <wp:inline distT="0" distB="0" distL="0" distR="0" wp14:anchorId="1AD64697" wp14:editId="295EC6AE">
            <wp:extent cx="5623560" cy="3105345"/>
            <wp:effectExtent l="0" t="0" r="0" b="0"/>
            <wp:docPr id="1" name="Figure 1. Third-party risk life cycle" descr="The same record should follow the supplier from business request through secure ex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cycle.png"/>
                    <pic:cNvPicPr/>
                  </pic:nvPicPr>
                  <pic:blipFill>
                    <a:blip r:embed="rId8"/>
                    <a:stretch>
                      <a:fillRect/>
                    </a:stretch>
                  </pic:blipFill>
                  <pic:spPr>
                    <a:xfrm>
                      <a:off x="0" y="0"/>
                      <a:ext cx="5623560" cy="3105345"/>
                    </a:xfrm>
                    <a:prstGeom prst="rect">
                      <a:avLst/>
                    </a:prstGeom>
                  </pic:spPr>
                </pic:pic>
              </a:graphicData>
            </a:graphic>
          </wp:inline>
        </w:drawing>
      </w:r>
    </w:p>
    <w:p w14:paraId="0F9298C1" w14:textId="77777777" w:rsidR="000A1A40" w:rsidRDefault="00000000">
      <w:pPr>
        <w:pStyle w:val="Caption"/>
        <w:spacing w:after="180"/>
        <w:jc w:val="center"/>
      </w:pPr>
      <w:r>
        <w:t>Figure 1. Third-party risk life cycle</w:t>
      </w:r>
    </w:p>
    <w:tbl>
      <w:tblPr>
        <w:tblStyle w:val="TableGrid"/>
        <w:tblW w:w="9360" w:type="dxa"/>
        <w:tblInd w:w="120" w:type="dxa"/>
        <w:tblLayout w:type="fixed"/>
        <w:tblLook w:val="04A0" w:firstRow="1" w:lastRow="0" w:firstColumn="1" w:lastColumn="0" w:noHBand="0" w:noVBand="1"/>
      </w:tblPr>
      <w:tblGrid>
        <w:gridCol w:w="1700"/>
        <w:gridCol w:w="3200"/>
        <w:gridCol w:w="4460"/>
      </w:tblGrid>
      <w:tr w:rsidR="000A1A40" w14:paraId="388F09F5" w14:textId="77777777">
        <w:trPr>
          <w:cantSplit/>
          <w:tblHeader/>
        </w:trPr>
        <w:tc>
          <w:tcPr>
            <w:tcW w:w="1700" w:type="dxa"/>
            <w:shd w:val="clear" w:color="auto" w:fill="18324A"/>
            <w:tcMar>
              <w:top w:w="90" w:type="dxa"/>
              <w:left w:w="120" w:type="dxa"/>
              <w:bottom w:w="90" w:type="dxa"/>
              <w:right w:w="120" w:type="dxa"/>
            </w:tcMar>
            <w:vAlign w:val="center"/>
          </w:tcPr>
          <w:p w14:paraId="05FAD7BE" w14:textId="77777777" w:rsidR="000A1A40" w:rsidRDefault="00000000">
            <w:pPr>
              <w:spacing w:after="0"/>
            </w:pPr>
            <w:r>
              <w:rPr>
                <w:b/>
                <w:color w:val="FFFFFF"/>
                <w:sz w:val="15"/>
              </w:rPr>
              <w:t>Stage</w:t>
            </w:r>
          </w:p>
        </w:tc>
        <w:tc>
          <w:tcPr>
            <w:tcW w:w="3200" w:type="dxa"/>
            <w:shd w:val="clear" w:color="auto" w:fill="18324A"/>
            <w:tcMar>
              <w:top w:w="90" w:type="dxa"/>
              <w:left w:w="120" w:type="dxa"/>
              <w:bottom w:w="90" w:type="dxa"/>
              <w:right w:w="120" w:type="dxa"/>
            </w:tcMar>
            <w:vAlign w:val="center"/>
          </w:tcPr>
          <w:p w14:paraId="03334D46" w14:textId="77777777" w:rsidR="000A1A40" w:rsidRDefault="00000000">
            <w:pPr>
              <w:spacing w:after="0"/>
            </w:pPr>
            <w:r>
              <w:rPr>
                <w:b/>
                <w:color w:val="FFFFFF"/>
                <w:sz w:val="15"/>
              </w:rPr>
              <w:t>Key decision</w:t>
            </w:r>
          </w:p>
        </w:tc>
        <w:tc>
          <w:tcPr>
            <w:tcW w:w="4460" w:type="dxa"/>
            <w:shd w:val="clear" w:color="auto" w:fill="18324A"/>
            <w:tcMar>
              <w:top w:w="90" w:type="dxa"/>
              <w:left w:w="120" w:type="dxa"/>
              <w:bottom w:w="90" w:type="dxa"/>
              <w:right w:w="120" w:type="dxa"/>
            </w:tcMar>
            <w:vAlign w:val="center"/>
          </w:tcPr>
          <w:p w14:paraId="62282136" w14:textId="77777777" w:rsidR="000A1A40" w:rsidRDefault="00000000">
            <w:pPr>
              <w:spacing w:after="0"/>
            </w:pPr>
            <w:r>
              <w:rPr>
                <w:b/>
                <w:color w:val="FFFFFF"/>
                <w:sz w:val="15"/>
              </w:rPr>
              <w:t>Minimum evidence</w:t>
            </w:r>
          </w:p>
        </w:tc>
      </w:tr>
      <w:tr w:rsidR="000A1A40" w14:paraId="452EFDE3" w14:textId="77777777">
        <w:trPr>
          <w:cantSplit/>
        </w:trPr>
        <w:tc>
          <w:tcPr>
            <w:tcW w:w="1700" w:type="dxa"/>
          </w:tcPr>
          <w:p w14:paraId="627DD7B7" w14:textId="77777777" w:rsidR="000A1A40" w:rsidRDefault="00000000">
            <w:pPr>
              <w:spacing w:after="0" w:line="252" w:lineRule="auto"/>
            </w:pPr>
            <w:r>
              <w:rPr>
                <w:sz w:val="15"/>
              </w:rPr>
              <w:t>Intake</w:t>
            </w:r>
          </w:p>
        </w:tc>
        <w:tc>
          <w:tcPr>
            <w:tcW w:w="3200" w:type="dxa"/>
          </w:tcPr>
          <w:p w14:paraId="10C96DE9" w14:textId="77777777" w:rsidR="000A1A40" w:rsidRDefault="00000000">
            <w:pPr>
              <w:spacing w:after="0" w:line="252" w:lineRule="auto"/>
            </w:pPr>
            <w:r>
              <w:rPr>
                <w:sz w:val="15"/>
              </w:rPr>
              <w:t>Is there a valid need and accountable owner?</w:t>
            </w:r>
          </w:p>
        </w:tc>
        <w:tc>
          <w:tcPr>
            <w:tcW w:w="4460" w:type="dxa"/>
          </w:tcPr>
          <w:p w14:paraId="1A8A42BD" w14:textId="77777777" w:rsidR="000A1A40" w:rsidRDefault="00000000">
            <w:pPr>
              <w:spacing w:after="0" w:line="252" w:lineRule="auto"/>
            </w:pPr>
            <w:r>
              <w:rPr>
                <w:sz w:val="15"/>
              </w:rPr>
              <w:t>Request, service description, owner, alternatives</w:t>
            </w:r>
          </w:p>
        </w:tc>
      </w:tr>
      <w:tr w:rsidR="000A1A40" w14:paraId="1BC84334" w14:textId="77777777">
        <w:trPr>
          <w:cantSplit/>
        </w:trPr>
        <w:tc>
          <w:tcPr>
            <w:tcW w:w="1700" w:type="dxa"/>
            <w:shd w:val="clear" w:color="auto" w:fill="F7F9FB"/>
          </w:tcPr>
          <w:p w14:paraId="36CED444" w14:textId="77777777" w:rsidR="000A1A40" w:rsidRDefault="00000000">
            <w:pPr>
              <w:spacing w:after="0" w:line="252" w:lineRule="auto"/>
            </w:pPr>
            <w:r>
              <w:rPr>
                <w:sz w:val="15"/>
              </w:rPr>
              <w:t>Tier</w:t>
            </w:r>
          </w:p>
        </w:tc>
        <w:tc>
          <w:tcPr>
            <w:tcW w:w="3200" w:type="dxa"/>
            <w:shd w:val="clear" w:color="auto" w:fill="F7F9FB"/>
          </w:tcPr>
          <w:p w14:paraId="37B216A3" w14:textId="77777777" w:rsidR="000A1A40" w:rsidRDefault="00000000">
            <w:pPr>
              <w:spacing w:after="0" w:line="252" w:lineRule="auto"/>
            </w:pPr>
            <w:r>
              <w:rPr>
                <w:sz w:val="15"/>
              </w:rPr>
              <w:t>How much harm could failure cause?</w:t>
            </w:r>
          </w:p>
        </w:tc>
        <w:tc>
          <w:tcPr>
            <w:tcW w:w="4460" w:type="dxa"/>
            <w:shd w:val="clear" w:color="auto" w:fill="F7F9FB"/>
          </w:tcPr>
          <w:p w14:paraId="461B2E33" w14:textId="77777777" w:rsidR="000A1A40" w:rsidRDefault="00000000">
            <w:pPr>
              <w:spacing w:after="0" w:line="252" w:lineRule="auto"/>
            </w:pPr>
            <w:r>
              <w:rPr>
                <w:sz w:val="15"/>
              </w:rPr>
              <w:t>Data, access, dependency, availability, geography</w:t>
            </w:r>
          </w:p>
        </w:tc>
      </w:tr>
      <w:tr w:rsidR="000A1A40" w14:paraId="07025460" w14:textId="77777777">
        <w:trPr>
          <w:cantSplit/>
        </w:trPr>
        <w:tc>
          <w:tcPr>
            <w:tcW w:w="1700" w:type="dxa"/>
          </w:tcPr>
          <w:p w14:paraId="6CC6F236" w14:textId="77777777" w:rsidR="000A1A40" w:rsidRDefault="00000000">
            <w:pPr>
              <w:spacing w:after="0" w:line="252" w:lineRule="auto"/>
            </w:pPr>
            <w:r>
              <w:rPr>
                <w:sz w:val="15"/>
              </w:rPr>
              <w:t>Assess</w:t>
            </w:r>
          </w:p>
        </w:tc>
        <w:tc>
          <w:tcPr>
            <w:tcW w:w="3200" w:type="dxa"/>
          </w:tcPr>
          <w:p w14:paraId="2746F708" w14:textId="77777777" w:rsidR="000A1A40" w:rsidRDefault="00000000">
            <w:pPr>
              <w:spacing w:after="0" w:line="252" w:lineRule="auto"/>
            </w:pPr>
            <w:r>
              <w:rPr>
                <w:sz w:val="15"/>
              </w:rPr>
              <w:t>Is residual risk acceptable?</w:t>
            </w:r>
          </w:p>
        </w:tc>
        <w:tc>
          <w:tcPr>
            <w:tcW w:w="4460" w:type="dxa"/>
          </w:tcPr>
          <w:p w14:paraId="687FB9A8" w14:textId="77777777" w:rsidR="000A1A40" w:rsidRDefault="00000000">
            <w:pPr>
              <w:spacing w:after="0" w:line="252" w:lineRule="auto"/>
            </w:pPr>
            <w:r>
              <w:rPr>
                <w:sz w:val="15"/>
              </w:rPr>
              <w:t>Research, evidence, tests, findings, treatment</w:t>
            </w:r>
          </w:p>
        </w:tc>
      </w:tr>
      <w:tr w:rsidR="000A1A40" w14:paraId="0A11026C" w14:textId="77777777">
        <w:trPr>
          <w:cantSplit/>
        </w:trPr>
        <w:tc>
          <w:tcPr>
            <w:tcW w:w="1700" w:type="dxa"/>
            <w:shd w:val="clear" w:color="auto" w:fill="F7F9FB"/>
          </w:tcPr>
          <w:p w14:paraId="7F6BA164" w14:textId="77777777" w:rsidR="000A1A40" w:rsidRDefault="00000000">
            <w:pPr>
              <w:spacing w:after="0" w:line="252" w:lineRule="auto"/>
            </w:pPr>
            <w:r>
              <w:rPr>
                <w:sz w:val="15"/>
              </w:rPr>
              <w:t>Contract</w:t>
            </w:r>
          </w:p>
        </w:tc>
        <w:tc>
          <w:tcPr>
            <w:tcW w:w="3200" w:type="dxa"/>
            <w:shd w:val="clear" w:color="auto" w:fill="F7F9FB"/>
          </w:tcPr>
          <w:p w14:paraId="5F1B7435" w14:textId="77777777" w:rsidR="000A1A40" w:rsidRDefault="00000000">
            <w:pPr>
              <w:spacing w:after="0" w:line="252" w:lineRule="auto"/>
            </w:pPr>
            <w:r>
              <w:rPr>
                <w:sz w:val="15"/>
              </w:rPr>
              <w:t>Are obligations enforceable?</w:t>
            </w:r>
          </w:p>
        </w:tc>
        <w:tc>
          <w:tcPr>
            <w:tcW w:w="4460" w:type="dxa"/>
            <w:shd w:val="clear" w:color="auto" w:fill="F7F9FB"/>
          </w:tcPr>
          <w:p w14:paraId="3B461143" w14:textId="77777777" w:rsidR="000A1A40" w:rsidRDefault="00000000">
            <w:pPr>
              <w:spacing w:after="0" w:line="252" w:lineRule="auto"/>
            </w:pPr>
            <w:r>
              <w:rPr>
                <w:sz w:val="15"/>
              </w:rPr>
              <w:t>Signed security/privacy/resilience terms</w:t>
            </w:r>
          </w:p>
        </w:tc>
      </w:tr>
      <w:tr w:rsidR="000A1A40" w14:paraId="29271B90" w14:textId="77777777">
        <w:trPr>
          <w:cantSplit/>
        </w:trPr>
        <w:tc>
          <w:tcPr>
            <w:tcW w:w="1700" w:type="dxa"/>
          </w:tcPr>
          <w:p w14:paraId="49969CDC" w14:textId="77777777" w:rsidR="000A1A40" w:rsidRDefault="00000000">
            <w:pPr>
              <w:spacing w:after="0" w:line="252" w:lineRule="auto"/>
            </w:pPr>
            <w:r>
              <w:rPr>
                <w:sz w:val="15"/>
              </w:rPr>
              <w:t>Onboard</w:t>
            </w:r>
          </w:p>
        </w:tc>
        <w:tc>
          <w:tcPr>
            <w:tcW w:w="3200" w:type="dxa"/>
          </w:tcPr>
          <w:p w14:paraId="320C8388" w14:textId="77777777" w:rsidR="000A1A40" w:rsidRDefault="00000000">
            <w:pPr>
              <w:spacing w:after="0" w:line="252" w:lineRule="auto"/>
            </w:pPr>
            <w:r>
              <w:rPr>
                <w:sz w:val="15"/>
              </w:rPr>
              <w:t>Is access limited and approved?</w:t>
            </w:r>
          </w:p>
        </w:tc>
        <w:tc>
          <w:tcPr>
            <w:tcW w:w="4460" w:type="dxa"/>
          </w:tcPr>
          <w:p w14:paraId="251EC98E" w14:textId="77777777" w:rsidR="000A1A40" w:rsidRDefault="00000000">
            <w:pPr>
              <w:spacing w:after="0" w:line="252" w:lineRule="auto"/>
            </w:pPr>
            <w:r>
              <w:rPr>
                <w:sz w:val="15"/>
              </w:rPr>
              <w:t>Configuration, account, data-flow, acceptance records</w:t>
            </w:r>
          </w:p>
        </w:tc>
      </w:tr>
      <w:tr w:rsidR="000A1A40" w14:paraId="74C68C2E" w14:textId="77777777">
        <w:trPr>
          <w:cantSplit/>
        </w:trPr>
        <w:tc>
          <w:tcPr>
            <w:tcW w:w="1700" w:type="dxa"/>
            <w:shd w:val="clear" w:color="auto" w:fill="F7F9FB"/>
          </w:tcPr>
          <w:p w14:paraId="5C592805" w14:textId="77777777" w:rsidR="000A1A40" w:rsidRDefault="00000000">
            <w:pPr>
              <w:spacing w:after="0" w:line="252" w:lineRule="auto"/>
            </w:pPr>
            <w:r>
              <w:rPr>
                <w:sz w:val="15"/>
              </w:rPr>
              <w:t>Monitor</w:t>
            </w:r>
          </w:p>
        </w:tc>
        <w:tc>
          <w:tcPr>
            <w:tcW w:w="3200" w:type="dxa"/>
            <w:shd w:val="clear" w:color="auto" w:fill="F7F9FB"/>
          </w:tcPr>
          <w:p w14:paraId="6361374F" w14:textId="77777777" w:rsidR="000A1A40" w:rsidRDefault="00000000">
            <w:pPr>
              <w:spacing w:after="0" w:line="252" w:lineRule="auto"/>
            </w:pPr>
            <w:r>
              <w:rPr>
                <w:sz w:val="15"/>
              </w:rPr>
              <w:t>Has risk or performance changed?</w:t>
            </w:r>
          </w:p>
        </w:tc>
        <w:tc>
          <w:tcPr>
            <w:tcW w:w="4460" w:type="dxa"/>
            <w:shd w:val="clear" w:color="auto" w:fill="F7F9FB"/>
          </w:tcPr>
          <w:p w14:paraId="2393B654" w14:textId="77777777" w:rsidR="000A1A40" w:rsidRDefault="00000000">
            <w:pPr>
              <w:spacing w:after="0" w:line="252" w:lineRule="auto"/>
            </w:pPr>
            <w:r>
              <w:rPr>
                <w:sz w:val="15"/>
              </w:rPr>
              <w:t>Events, attestations, issues, metrics, reassessments</w:t>
            </w:r>
          </w:p>
        </w:tc>
      </w:tr>
      <w:tr w:rsidR="000A1A40" w14:paraId="08A6080E" w14:textId="77777777">
        <w:trPr>
          <w:cantSplit/>
        </w:trPr>
        <w:tc>
          <w:tcPr>
            <w:tcW w:w="1700" w:type="dxa"/>
          </w:tcPr>
          <w:p w14:paraId="7FFCAE7A" w14:textId="77777777" w:rsidR="000A1A40" w:rsidRDefault="00000000">
            <w:pPr>
              <w:spacing w:after="0" w:line="252" w:lineRule="auto"/>
            </w:pPr>
            <w:r>
              <w:rPr>
                <w:sz w:val="15"/>
              </w:rPr>
              <w:t>Exit</w:t>
            </w:r>
          </w:p>
        </w:tc>
        <w:tc>
          <w:tcPr>
            <w:tcW w:w="3200" w:type="dxa"/>
          </w:tcPr>
          <w:p w14:paraId="1BBE8292" w14:textId="77777777" w:rsidR="000A1A40" w:rsidRDefault="00000000">
            <w:pPr>
              <w:spacing w:after="0" w:line="252" w:lineRule="auto"/>
            </w:pPr>
            <w:r>
              <w:rPr>
                <w:sz w:val="15"/>
              </w:rPr>
              <w:t>Are access, data, assets, and dependencies removed?</w:t>
            </w:r>
          </w:p>
        </w:tc>
        <w:tc>
          <w:tcPr>
            <w:tcW w:w="4460" w:type="dxa"/>
          </w:tcPr>
          <w:p w14:paraId="76A3E571" w14:textId="77777777" w:rsidR="000A1A40" w:rsidRDefault="00000000">
            <w:pPr>
              <w:spacing w:after="0" w:line="252" w:lineRule="auto"/>
            </w:pPr>
            <w:r>
              <w:rPr>
                <w:sz w:val="15"/>
              </w:rPr>
              <w:t>Revocation, deletion/return, transition, confirmation</w:t>
            </w:r>
          </w:p>
        </w:tc>
      </w:tr>
    </w:tbl>
    <w:p w14:paraId="648FB90E" w14:textId="77777777" w:rsidR="000A1A40" w:rsidRDefault="000A1A40">
      <w:pPr>
        <w:spacing w:after="0"/>
      </w:pPr>
    </w:p>
    <w:p w14:paraId="78BB4239" w14:textId="77777777" w:rsidR="000A1A40" w:rsidRDefault="00000000">
      <w:pPr>
        <w:pStyle w:val="Heading1"/>
        <w:pageBreakBefore/>
      </w:pPr>
      <w:bookmarkStart w:id="8" w:name="_Toc234934732"/>
      <w:r>
        <w:lastRenderedPageBreak/>
        <w:t>3. Governance, Strategy, and Risk Appetite</w:t>
      </w:r>
      <w:bookmarkEnd w:id="8"/>
    </w:p>
    <w:p w14:paraId="42E87360" w14:textId="77777777" w:rsidR="000A1A40" w:rsidRDefault="00000000">
      <w:pPr>
        <w:spacing w:after="200"/>
      </w:pPr>
      <w:r>
        <w:rPr>
          <w:i/>
          <w:color w:val="5B6570"/>
          <w:sz w:val="22"/>
        </w:rPr>
        <w:t>Governance sets decision rights, risk boundaries, funding, and escalation.</w:t>
      </w:r>
    </w:p>
    <w:p w14:paraId="6A9F0EA7" w14:textId="77777777" w:rsidR="000A1A40" w:rsidRDefault="00000000">
      <w:pPr>
        <w:pStyle w:val="Heading2"/>
      </w:pPr>
      <w:bookmarkStart w:id="9" w:name="_Toc234934733"/>
      <w:r>
        <w:t>3.1 Program documents</w:t>
      </w:r>
      <w:bookmarkEnd w:id="9"/>
    </w:p>
    <w:p w14:paraId="73020245" w14:textId="77777777" w:rsidR="000A1A40" w:rsidRDefault="00000000" w:rsidP="00270D3B">
      <w:pPr>
        <w:pStyle w:val="ListBullet"/>
        <w:numPr>
          <w:ilvl w:val="0"/>
          <w:numId w:val="18"/>
        </w:numPr>
      </w:pPr>
      <w:r>
        <w:t>TPRM/C-SCRM policy and standards.</w:t>
      </w:r>
    </w:p>
    <w:p w14:paraId="2F1DF698" w14:textId="77777777" w:rsidR="000A1A40" w:rsidRDefault="00000000" w:rsidP="00270D3B">
      <w:pPr>
        <w:pStyle w:val="ListBullet"/>
        <w:numPr>
          <w:ilvl w:val="0"/>
          <w:numId w:val="18"/>
        </w:numPr>
      </w:pPr>
      <w:r>
        <w:t>Risk appetite and mandatory rejection or escalation rules.</w:t>
      </w:r>
    </w:p>
    <w:p w14:paraId="2B8A03DB" w14:textId="77777777" w:rsidR="000A1A40" w:rsidRDefault="00000000" w:rsidP="00270D3B">
      <w:pPr>
        <w:pStyle w:val="ListBullet"/>
        <w:numPr>
          <w:ilvl w:val="0"/>
          <w:numId w:val="18"/>
        </w:numPr>
      </w:pPr>
      <w:r>
        <w:t>Supplier classification and assessment method.</w:t>
      </w:r>
    </w:p>
    <w:p w14:paraId="68C2ABD8" w14:textId="77777777" w:rsidR="000A1A40" w:rsidRDefault="00000000" w:rsidP="00270D3B">
      <w:pPr>
        <w:pStyle w:val="ListBullet"/>
        <w:numPr>
          <w:ilvl w:val="0"/>
          <w:numId w:val="18"/>
        </w:numPr>
      </w:pPr>
      <w:r>
        <w:t>Contract clause library and deviation approval.</w:t>
      </w:r>
    </w:p>
    <w:p w14:paraId="0F475BA8" w14:textId="77777777" w:rsidR="000A1A40" w:rsidRDefault="00000000" w:rsidP="00270D3B">
      <w:pPr>
        <w:pStyle w:val="ListBullet"/>
        <w:numPr>
          <w:ilvl w:val="0"/>
          <w:numId w:val="18"/>
        </w:numPr>
      </w:pPr>
      <w:r>
        <w:t>Monitoring, incident, exception, and exit procedures.</w:t>
      </w:r>
    </w:p>
    <w:p w14:paraId="3F93FBDF" w14:textId="77777777" w:rsidR="000A1A40" w:rsidRDefault="00000000" w:rsidP="00270D3B">
      <w:pPr>
        <w:pStyle w:val="ListBullet"/>
        <w:numPr>
          <w:ilvl w:val="0"/>
          <w:numId w:val="18"/>
        </w:numPr>
      </w:pPr>
      <w:r>
        <w:t>Metrics, reporting, record retention, quality review, and program improvement.</w:t>
      </w:r>
    </w:p>
    <w:tbl>
      <w:tblPr>
        <w:tblStyle w:val="TableGrid"/>
        <w:tblW w:w="9360" w:type="dxa"/>
        <w:tblInd w:w="120" w:type="dxa"/>
        <w:tblLayout w:type="fixed"/>
        <w:tblLook w:val="04A0" w:firstRow="1" w:lastRow="0" w:firstColumn="1" w:lastColumn="0" w:noHBand="0" w:noVBand="1"/>
      </w:tblPr>
      <w:tblGrid>
        <w:gridCol w:w="2200"/>
        <w:gridCol w:w="7160"/>
      </w:tblGrid>
      <w:tr w:rsidR="000A1A40" w14:paraId="47842A98" w14:textId="77777777">
        <w:trPr>
          <w:cantSplit/>
          <w:tblHeader/>
        </w:trPr>
        <w:tc>
          <w:tcPr>
            <w:tcW w:w="2200" w:type="dxa"/>
            <w:shd w:val="clear" w:color="auto" w:fill="18324A"/>
            <w:tcMar>
              <w:top w:w="90" w:type="dxa"/>
              <w:left w:w="120" w:type="dxa"/>
              <w:bottom w:w="90" w:type="dxa"/>
              <w:right w:w="120" w:type="dxa"/>
            </w:tcMar>
            <w:vAlign w:val="center"/>
          </w:tcPr>
          <w:p w14:paraId="2B326A90" w14:textId="77777777" w:rsidR="000A1A40" w:rsidRDefault="00000000">
            <w:pPr>
              <w:spacing w:after="0"/>
            </w:pPr>
            <w:r>
              <w:rPr>
                <w:b/>
                <w:color w:val="FFFFFF"/>
                <w:sz w:val="16"/>
              </w:rPr>
              <w:t>Role</w:t>
            </w:r>
          </w:p>
        </w:tc>
        <w:tc>
          <w:tcPr>
            <w:tcW w:w="7160" w:type="dxa"/>
            <w:shd w:val="clear" w:color="auto" w:fill="18324A"/>
            <w:tcMar>
              <w:top w:w="90" w:type="dxa"/>
              <w:left w:w="120" w:type="dxa"/>
              <w:bottom w:w="90" w:type="dxa"/>
              <w:right w:w="120" w:type="dxa"/>
            </w:tcMar>
            <w:vAlign w:val="center"/>
          </w:tcPr>
          <w:p w14:paraId="482ED3E7" w14:textId="77777777" w:rsidR="000A1A40" w:rsidRDefault="00000000">
            <w:pPr>
              <w:spacing w:after="0"/>
            </w:pPr>
            <w:r>
              <w:rPr>
                <w:b/>
                <w:color w:val="FFFFFF"/>
                <w:sz w:val="16"/>
              </w:rPr>
              <w:t>Accountability</w:t>
            </w:r>
          </w:p>
        </w:tc>
      </w:tr>
      <w:tr w:rsidR="000A1A40" w14:paraId="6EC8E56C" w14:textId="77777777">
        <w:trPr>
          <w:cantSplit/>
        </w:trPr>
        <w:tc>
          <w:tcPr>
            <w:tcW w:w="2200" w:type="dxa"/>
          </w:tcPr>
          <w:p w14:paraId="3462F5B7" w14:textId="642572A3" w:rsidR="000A1A40" w:rsidRDefault="00270D3B">
            <w:pPr>
              <w:spacing w:after="0" w:line="252" w:lineRule="auto"/>
            </w:pPr>
            <w:r>
              <w:rPr>
                <w:sz w:val="16"/>
              </w:rPr>
              <w:t>Board/executive</w:t>
            </w:r>
          </w:p>
        </w:tc>
        <w:tc>
          <w:tcPr>
            <w:tcW w:w="7160" w:type="dxa"/>
          </w:tcPr>
          <w:p w14:paraId="537947EB" w14:textId="77777777" w:rsidR="000A1A40" w:rsidRDefault="00000000">
            <w:pPr>
              <w:spacing w:after="0" w:line="252" w:lineRule="auto"/>
            </w:pPr>
            <w:r>
              <w:rPr>
                <w:sz w:val="16"/>
              </w:rPr>
              <w:t>Oversight, risk direction, resources, material-risk challenge</w:t>
            </w:r>
          </w:p>
        </w:tc>
      </w:tr>
      <w:tr w:rsidR="000A1A40" w14:paraId="0A532178" w14:textId="77777777">
        <w:trPr>
          <w:cantSplit/>
        </w:trPr>
        <w:tc>
          <w:tcPr>
            <w:tcW w:w="2200" w:type="dxa"/>
            <w:shd w:val="clear" w:color="auto" w:fill="F7F9FB"/>
          </w:tcPr>
          <w:p w14:paraId="2C166562" w14:textId="77777777" w:rsidR="000A1A40" w:rsidRDefault="00000000">
            <w:pPr>
              <w:spacing w:after="0" w:line="252" w:lineRule="auto"/>
            </w:pPr>
            <w:r>
              <w:rPr>
                <w:sz w:val="16"/>
              </w:rPr>
              <w:t>Business owner</w:t>
            </w:r>
          </w:p>
        </w:tc>
        <w:tc>
          <w:tcPr>
            <w:tcW w:w="7160" w:type="dxa"/>
            <w:shd w:val="clear" w:color="auto" w:fill="F7F9FB"/>
          </w:tcPr>
          <w:p w14:paraId="723C31E5" w14:textId="77777777" w:rsidR="000A1A40" w:rsidRDefault="00000000">
            <w:pPr>
              <w:spacing w:after="0" w:line="252" w:lineRule="auto"/>
            </w:pPr>
            <w:r>
              <w:rPr>
                <w:sz w:val="16"/>
              </w:rPr>
              <w:t>Need, criticality, performance, residual-risk ownership, exit readiness</w:t>
            </w:r>
          </w:p>
        </w:tc>
      </w:tr>
      <w:tr w:rsidR="000A1A40" w14:paraId="4A0393E3" w14:textId="77777777">
        <w:trPr>
          <w:cantSplit/>
        </w:trPr>
        <w:tc>
          <w:tcPr>
            <w:tcW w:w="2200" w:type="dxa"/>
          </w:tcPr>
          <w:p w14:paraId="3237B510" w14:textId="77777777" w:rsidR="000A1A40" w:rsidRDefault="00000000">
            <w:pPr>
              <w:spacing w:after="0" w:line="252" w:lineRule="auto"/>
            </w:pPr>
            <w:r>
              <w:rPr>
                <w:sz w:val="16"/>
              </w:rPr>
              <w:t>Procurement</w:t>
            </w:r>
          </w:p>
        </w:tc>
        <w:tc>
          <w:tcPr>
            <w:tcW w:w="7160" w:type="dxa"/>
          </w:tcPr>
          <w:p w14:paraId="1E29F0B2" w14:textId="77777777" w:rsidR="000A1A40" w:rsidRDefault="00000000">
            <w:pPr>
              <w:spacing w:after="0" w:line="252" w:lineRule="auto"/>
            </w:pPr>
            <w:r>
              <w:rPr>
                <w:sz w:val="16"/>
              </w:rPr>
              <w:t>Sourcing workflow, commercial terms, renewal, supplier record</w:t>
            </w:r>
          </w:p>
        </w:tc>
      </w:tr>
      <w:tr w:rsidR="000A1A40" w14:paraId="336ED671" w14:textId="77777777">
        <w:trPr>
          <w:cantSplit/>
        </w:trPr>
        <w:tc>
          <w:tcPr>
            <w:tcW w:w="2200" w:type="dxa"/>
            <w:shd w:val="clear" w:color="auto" w:fill="F7F9FB"/>
          </w:tcPr>
          <w:p w14:paraId="064D404A" w14:textId="77777777" w:rsidR="000A1A40" w:rsidRDefault="00000000">
            <w:pPr>
              <w:spacing w:after="0" w:line="252" w:lineRule="auto"/>
            </w:pPr>
            <w:r>
              <w:rPr>
                <w:sz w:val="16"/>
              </w:rPr>
              <w:t>Legal / privacy</w:t>
            </w:r>
          </w:p>
        </w:tc>
        <w:tc>
          <w:tcPr>
            <w:tcW w:w="7160" w:type="dxa"/>
            <w:shd w:val="clear" w:color="auto" w:fill="F7F9FB"/>
          </w:tcPr>
          <w:p w14:paraId="5CA7FBAC" w14:textId="77777777" w:rsidR="000A1A40" w:rsidRDefault="00000000">
            <w:pPr>
              <w:spacing w:after="0" w:line="252" w:lineRule="auto"/>
            </w:pPr>
            <w:r>
              <w:rPr>
                <w:sz w:val="16"/>
              </w:rPr>
              <w:t>Contract, legal basis, regulatory, data-transfer, notification advice</w:t>
            </w:r>
          </w:p>
        </w:tc>
      </w:tr>
      <w:tr w:rsidR="000A1A40" w14:paraId="680AE37B" w14:textId="77777777">
        <w:trPr>
          <w:cantSplit/>
        </w:trPr>
        <w:tc>
          <w:tcPr>
            <w:tcW w:w="2200" w:type="dxa"/>
          </w:tcPr>
          <w:p w14:paraId="3E25888A" w14:textId="77777777" w:rsidR="000A1A40" w:rsidRDefault="00000000">
            <w:pPr>
              <w:spacing w:after="0" w:line="252" w:lineRule="auto"/>
            </w:pPr>
            <w:r>
              <w:rPr>
                <w:sz w:val="16"/>
              </w:rPr>
              <w:t>Security / TPRM</w:t>
            </w:r>
          </w:p>
        </w:tc>
        <w:tc>
          <w:tcPr>
            <w:tcW w:w="7160" w:type="dxa"/>
          </w:tcPr>
          <w:p w14:paraId="40F3E7A8" w14:textId="77777777" w:rsidR="000A1A40" w:rsidRDefault="00000000">
            <w:pPr>
              <w:spacing w:after="0" w:line="252" w:lineRule="auto"/>
            </w:pPr>
            <w:r>
              <w:rPr>
                <w:sz w:val="16"/>
              </w:rPr>
              <w:t>Method, due diligence, technical analysis, monitoring, findings</w:t>
            </w:r>
          </w:p>
        </w:tc>
      </w:tr>
      <w:tr w:rsidR="000A1A40" w14:paraId="40EB0606" w14:textId="77777777">
        <w:trPr>
          <w:cantSplit/>
        </w:trPr>
        <w:tc>
          <w:tcPr>
            <w:tcW w:w="2200" w:type="dxa"/>
            <w:shd w:val="clear" w:color="auto" w:fill="F7F9FB"/>
          </w:tcPr>
          <w:p w14:paraId="04C5E285" w14:textId="2CA03F44" w:rsidR="000A1A40" w:rsidRDefault="00270D3B">
            <w:pPr>
              <w:spacing w:after="0" w:line="252" w:lineRule="auto"/>
            </w:pPr>
            <w:r>
              <w:rPr>
                <w:sz w:val="16"/>
              </w:rPr>
              <w:t>IT/engineering</w:t>
            </w:r>
          </w:p>
        </w:tc>
        <w:tc>
          <w:tcPr>
            <w:tcW w:w="7160" w:type="dxa"/>
            <w:shd w:val="clear" w:color="auto" w:fill="F7F9FB"/>
          </w:tcPr>
          <w:p w14:paraId="368FACF5" w14:textId="77777777" w:rsidR="000A1A40" w:rsidRDefault="00000000">
            <w:pPr>
              <w:spacing w:after="0" w:line="252" w:lineRule="auto"/>
            </w:pPr>
            <w:r>
              <w:rPr>
                <w:sz w:val="16"/>
              </w:rPr>
              <w:t>Architecture, configuration, access, integration, testing, recovery</w:t>
            </w:r>
          </w:p>
        </w:tc>
      </w:tr>
      <w:tr w:rsidR="000A1A40" w14:paraId="46B4B95E" w14:textId="77777777">
        <w:trPr>
          <w:cantSplit/>
        </w:trPr>
        <w:tc>
          <w:tcPr>
            <w:tcW w:w="2200" w:type="dxa"/>
          </w:tcPr>
          <w:p w14:paraId="1352F7EA" w14:textId="77777777" w:rsidR="000A1A40" w:rsidRDefault="00000000">
            <w:pPr>
              <w:spacing w:after="0" w:line="252" w:lineRule="auto"/>
            </w:pPr>
            <w:r>
              <w:rPr>
                <w:sz w:val="16"/>
              </w:rPr>
              <w:t>Internal audit</w:t>
            </w:r>
          </w:p>
        </w:tc>
        <w:tc>
          <w:tcPr>
            <w:tcW w:w="7160" w:type="dxa"/>
          </w:tcPr>
          <w:p w14:paraId="70FD766A" w14:textId="77777777" w:rsidR="000A1A40" w:rsidRDefault="00000000">
            <w:pPr>
              <w:spacing w:after="0" w:line="252" w:lineRule="auto"/>
            </w:pPr>
            <w:r>
              <w:rPr>
                <w:sz w:val="16"/>
              </w:rPr>
              <w:t>Independent evaluation of program design and operation</w:t>
            </w:r>
          </w:p>
        </w:tc>
      </w:tr>
      <w:tr w:rsidR="000A1A40" w14:paraId="7754E52C" w14:textId="77777777">
        <w:trPr>
          <w:cantSplit/>
        </w:trPr>
        <w:tc>
          <w:tcPr>
            <w:tcW w:w="2200" w:type="dxa"/>
            <w:shd w:val="clear" w:color="auto" w:fill="F7F9FB"/>
          </w:tcPr>
          <w:p w14:paraId="1E38248A" w14:textId="77777777" w:rsidR="000A1A40" w:rsidRDefault="00000000">
            <w:pPr>
              <w:spacing w:after="0" w:line="252" w:lineRule="auto"/>
            </w:pPr>
            <w:r>
              <w:rPr>
                <w:sz w:val="16"/>
              </w:rPr>
              <w:t>Supplier</w:t>
            </w:r>
          </w:p>
        </w:tc>
        <w:tc>
          <w:tcPr>
            <w:tcW w:w="7160" w:type="dxa"/>
            <w:shd w:val="clear" w:color="auto" w:fill="F7F9FB"/>
          </w:tcPr>
          <w:p w14:paraId="6ADE905B" w14:textId="77777777" w:rsidR="000A1A40" w:rsidRDefault="00000000">
            <w:pPr>
              <w:spacing w:after="0" w:line="252" w:lineRule="auto"/>
            </w:pPr>
            <w:r>
              <w:rPr>
                <w:sz w:val="16"/>
              </w:rPr>
              <w:t>Accurate information, contracted controls, notice, correction, cooperation</w:t>
            </w:r>
          </w:p>
        </w:tc>
      </w:tr>
    </w:tbl>
    <w:p w14:paraId="0EE8BB67" w14:textId="77777777" w:rsidR="000A1A40" w:rsidRDefault="000A1A40">
      <w:pPr>
        <w:spacing w:after="0"/>
      </w:pPr>
    </w:p>
    <w:tbl>
      <w:tblPr>
        <w:tblStyle w:val="TableGrid"/>
        <w:tblW w:w="9360" w:type="dxa"/>
        <w:tblInd w:w="120" w:type="dxa"/>
        <w:tblLayout w:type="fixed"/>
        <w:tblLook w:val="04A0" w:firstRow="1" w:lastRow="0" w:firstColumn="1" w:lastColumn="0" w:noHBand="0" w:noVBand="1"/>
      </w:tblPr>
      <w:tblGrid>
        <w:gridCol w:w="9360"/>
      </w:tblGrid>
      <w:tr w:rsidR="000A1A40" w14:paraId="2F59B78D" w14:textId="77777777">
        <w:trPr>
          <w:cantSplit/>
        </w:trPr>
        <w:tc>
          <w:tcPr>
            <w:tcW w:w="9360" w:type="dxa"/>
            <w:shd w:val="clear" w:color="auto" w:fill="FFF7E6"/>
            <w:tcMar>
              <w:top w:w="90" w:type="dxa"/>
              <w:left w:w="120" w:type="dxa"/>
              <w:bottom w:w="90" w:type="dxa"/>
              <w:right w:w="120" w:type="dxa"/>
            </w:tcMar>
            <w:vAlign w:val="center"/>
          </w:tcPr>
          <w:p w14:paraId="116A1FFC" w14:textId="77777777" w:rsidR="000A1A40" w:rsidRDefault="00000000">
            <w:pPr>
              <w:spacing w:after="0"/>
            </w:pPr>
            <w:r>
              <w:rPr>
                <w:b/>
                <w:color w:val="D69E2E"/>
              </w:rPr>
              <w:t xml:space="preserve">Manager decision: </w:t>
            </w:r>
            <w:r>
              <w:t>Define who may accept which level of residual risk. A risk owner must have authority, context, and accountability—not merely a convenient signature.</w:t>
            </w:r>
          </w:p>
        </w:tc>
      </w:tr>
    </w:tbl>
    <w:p w14:paraId="1FE36E1F" w14:textId="77777777" w:rsidR="000A1A40" w:rsidRDefault="000A1A40">
      <w:pPr>
        <w:spacing w:after="0"/>
      </w:pPr>
    </w:p>
    <w:p w14:paraId="73046331" w14:textId="77777777" w:rsidR="000A1A40" w:rsidRDefault="00000000">
      <w:pPr>
        <w:pStyle w:val="Heading1"/>
        <w:pageBreakBefore/>
      </w:pPr>
      <w:bookmarkStart w:id="10" w:name="_Toc234934734"/>
      <w:r>
        <w:lastRenderedPageBreak/>
        <w:t>4. Inventory, Classification, and Tiering</w:t>
      </w:r>
      <w:bookmarkEnd w:id="10"/>
    </w:p>
    <w:p w14:paraId="0A5E3708" w14:textId="77777777" w:rsidR="000A1A40" w:rsidRDefault="00000000">
      <w:pPr>
        <w:spacing w:after="200"/>
      </w:pPr>
      <w:r>
        <w:rPr>
          <w:i/>
          <w:color w:val="5B6570"/>
          <w:sz w:val="22"/>
        </w:rPr>
        <w:t>Know every supplier and scale work to likely harm.</w:t>
      </w:r>
    </w:p>
    <w:p w14:paraId="5B71D47E" w14:textId="77777777" w:rsidR="000A1A40" w:rsidRDefault="00000000">
      <w:pPr>
        <w:keepNext/>
        <w:jc w:val="center"/>
      </w:pPr>
      <w:r>
        <w:rPr>
          <w:noProof/>
        </w:rPr>
        <w:drawing>
          <wp:inline distT="0" distB="0" distL="0" distR="0" wp14:anchorId="33F8C10D" wp14:editId="6912E045">
            <wp:extent cx="5623560" cy="3679522"/>
            <wp:effectExtent l="0" t="0" r="0" b="0"/>
            <wp:docPr id="2" name="Figure 2. Example supplier tiers" descr="Use documented factors and allow escalation when one factor is especially seri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ering.png"/>
                    <pic:cNvPicPr/>
                  </pic:nvPicPr>
                  <pic:blipFill>
                    <a:blip r:embed="rId9"/>
                    <a:stretch>
                      <a:fillRect/>
                    </a:stretch>
                  </pic:blipFill>
                  <pic:spPr>
                    <a:xfrm>
                      <a:off x="0" y="0"/>
                      <a:ext cx="5623560" cy="3679522"/>
                    </a:xfrm>
                    <a:prstGeom prst="rect">
                      <a:avLst/>
                    </a:prstGeom>
                  </pic:spPr>
                </pic:pic>
              </a:graphicData>
            </a:graphic>
          </wp:inline>
        </w:drawing>
      </w:r>
    </w:p>
    <w:p w14:paraId="38F1D485" w14:textId="77777777" w:rsidR="000A1A40" w:rsidRDefault="00000000">
      <w:pPr>
        <w:pStyle w:val="Caption"/>
        <w:spacing w:after="180"/>
        <w:jc w:val="center"/>
      </w:pPr>
      <w:r>
        <w:t>Figure 2. Example supplier tiers</w:t>
      </w:r>
    </w:p>
    <w:p w14:paraId="3072B7A0" w14:textId="77777777" w:rsidR="000A1A40" w:rsidRDefault="00000000">
      <w:pPr>
        <w:pStyle w:val="Heading2"/>
      </w:pPr>
      <w:bookmarkStart w:id="11" w:name="_Toc234934735"/>
      <w:r>
        <w:t>4.1 Inventory fields</w:t>
      </w:r>
      <w:bookmarkEnd w:id="11"/>
    </w:p>
    <w:p w14:paraId="3BFB4FA4" w14:textId="77777777" w:rsidR="000A1A40" w:rsidRDefault="00000000" w:rsidP="00270D3B">
      <w:pPr>
        <w:pStyle w:val="ListBullet"/>
        <w:numPr>
          <w:ilvl w:val="0"/>
          <w:numId w:val="17"/>
        </w:numPr>
      </w:pPr>
      <w:r>
        <w:t>Legal name, aliases, product/service, business owner, technical owner, and contract owner.</w:t>
      </w:r>
    </w:p>
    <w:p w14:paraId="332B0A3D" w14:textId="77777777" w:rsidR="000A1A40" w:rsidRDefault="00000000" w:rsidP="00270D3B">
      <w:pPr>
        <w:pStyle w:val="ListBullet"/>
        <w:numPr>
          <w:ilvl w:val="0"/>
          <w:numId w:val="17"/>
        </w:numPr>
      </w:pPr>
      <w:r>
        <w:t>Purpose, systems, integrations, accounts, privileges, data categories, data locations, and transfer paths.</w:t>
      </w:r>
    </w:p>
    <w:p w14:paraId="1534A0D4" w14:textId="77777777" w:rsidR="000A1A40" w:rsidRDefault="00000000" w:rsidP="00270D3B">
      <w:pPr>
        <w:pStyle w:val="ListBullet"/>
        <w:numPr>
          <w:ilvl w:val="0"/>
          <w:numId w:val="17"/>
        </w:numPr>
      </w:pPr>
      <w:r>
        <w:t>Critical processes, recovery needs, replacement difficulty, fourth parties, concentration, and geographic exposure.</w:t>
      </w:r>
    </w:p>
    <w:p w14:paraId="1F0A9040" w14:textId="77777777" w:rsidR="000A1A40" w:rsidRDefault="00000000" w:rsidP="00270D3B">
      <w:pPr>
        <w:pStyle w:val="ListBullet"/>
        <w:numPr>
          <w:ilvl w:val="0"/>
          <w:numId w:val="17"/>
        </w:numPr>
      </w:pPr>
      <w:r>
        <w:t>Tier, inherent risk, residual risk, assessment status, findings, exceptions, contract dates, renewal, and exit status.</w:t>
      </w:r>
    </w:p>
    <w:p w14:paraId="734CB9AB" w14:textId="77777777" w:rsidR="000A1A40" w:rsidRDefault="00000000">
      <w:pPr>
        <w:pStyle w:val="Heading2"/>
      </w:pPr>
      <w:bookmarkStart w:id="12" w:name="_Toc234934736"/>
      <w:r>
        <w:t>4.2 Tiering factors</w:t>
      </w:r>
      <w:bookmarkEnd w:id="12"/>
    </w:p>
    <w:tbl>
      <w:tblPr>
        <w:tblStyle w:val="TableGrid"/>
        <w:tblW w:w="9360" w:type="dxa"/>
        <w:tblInd w:w="120" w:type="dxa"/>
        <w:tblLayout w:type="fixed"/>
        <w:tblLook w:val="04A0" w:firstRow="1" w:lastRow="0" w:firstColumn="1" w:lastColumn="0" w:noHBand="0" w:noVBand="1"/>
      </w:tblPr>
      <w:tblGrid>
        <w:gridCol w:w="2200"/>
        <w:gridCol w:w="7160"/>
      </w:tblGrid>
      <w:tr w:rsidR="000A1A40" w14:paraId="00FBD4DA" w14:textId="77777777">
        <w:trPr>
          <w:cantSplit/>
          <w:tblHeader/>
        </w:trPr>
        <w:tc>
          <w:tcPr>
            <w:tcW w:w="2200" w:type="dxa"/>
            <w:shd w:val="clear" w:color="auto" w:fill="18324A"/>
            <w:tcMar>
              <w:top w:w="90" w:type="dxa"/>
              <w:left w:w="120" w:type="dxa"/>
              <w:bottom w:w="90" w:type="dxa"/>
              <w:right w:w="120" w:type="dxa"/>
            </w:tcMar>
            <w:vAlign w:val="center"/>
          </w:tcPr>
          <w:p w14:paraId="617BCDD4" w14:textId="77777777" w:rsidR="000A1A40" w:rsidRDefault="00000000">
            <w:pPr>
              <w:spacing w:after="0"/>
            </w:pPr>
            <w:r>
              <w:rPr>
                <w:b/>
                <w:color w:val="FFFFFF"/>
                <w:sz w:val="16"/>
              </w:rPr>
              <w:t>Factor</w:t>
            </w:r>
          </w:p>
        </w:tc>
        <w:tc>
          <w:tcPr>
            <w:tcW w:w="7160" w:type="dxa"/>
            <w:shd w:val="clear" w:color="auto" w:fill="18324A"/>
            <w:tcMar>
              <w:top w:w="90" w:type="dxa"/>
              <w:left w:w="120" w:type="dxa"/>
              <w:bottom w:w="90" w:type="dxa"/>
              <w:right w:w="120" w:type="dxa"/>
            </w:tcMar>
            <w:vAlign w:val="center"/>
          </w:tcPr>
          <w:p w14:paraId="65942FD4" w14:textId="77777777" w:rsidR="000A1A40" w:rsidRDefault="00000000">
            <w:pPr>
              <w:spacing w:after="0"/>
            </w:pPr>
            <w:r>
              <w:rPr>
                <w:b/>
                <w:color w:val="FFFFFF"/>
                <w:sz w:val="16"/>
              </w:rPr>
              <w:t>Example high-risk condition</w:t>
            </w:r>
          </w:p>
        </w:tc>
      </w:tr>
      <w:tr w:rsidR="000A1A40" w14:paraId="5DC22708" w14:textId="77777777">
        <w:trPr>
          <w:cantSplit/>
        </w:trPr>
        <w:tc>
          <w:tcPr>
            <w:tcW w:w="2200" w:type="dxa"/>
          </w:tcPr>
          <w:p w14:paraId="582153D6" w14:textId="77777777" w:rsidR="000A1A40" w:rsidRDefault="00000000">
            <w:pPr>
              <w:spacing w:after="0" w:line="252" w:lineRule="auto"/>
            </w:pPr>
            <w:r>
              <w:rPr>
                <w:sz w:val="16"/>
              </w:rPr>
              <w:t>Data</w:t>
            </w:r>
          </w:p>
        </w:tc>
        <w:tc>
          <w:tcPr>
            <w:tcW w:w="7160" w:type="dxa"/>
          </w:tcPr>
          <w:p w14:paraId="119A0BC4" w14:textId="77777777" w:rsidR="000A1A40" w:rsidRDefault="00000000">
            <w:pPr>
              <w:spacing w:after="0" w:line="252" w:lineRule="auto"/>
            </w:pPr>
            <w:r>
              <w:rPr>
                <w:sz w:val="16"/>
              </w:rPr>
              <w:t>Sensitive personal, health, payment, secrets, or regulated information</w:t>
            </w:r>
          </w:p>
        </w:tc>
      </w:tr>
      <w:tr w:rsidR="000A1A40" w14:paraId="2F26CDF0" w14:textId="77777777">
        <w:trPr>
          <w:cantSplit/>
        </w:trPr>
        <w:tc>
          <w:tcPr>
            <w:tcW w:w="2200" w:type="dxa"/>
            <w:shd w:val="clear" w:color="auto" w:fill="F7F9FB"/>
          </w:tcPr>
          <w:p w14:paraId="7C604D06" w14:textId="77777777" w:rsidR="000A1A40" w:rsidRDefault="00000000">
            <w:pPr>
              <w:spacing w:after="0" w:line="252" w:lineRule="auto"/>
            </w:pPr>
            <w:r>
              <w:rPr>
                <w:sz w:val="16"/>
              </w:rPr>
              <w:t>Access</w:t>
            </w:r>
          </w:p>
        </w:tc>
        <w:tc>
          <w:tcPr>
            <w:tcW w:w="7160" w:type="dxa"/>
            <w:shd w:val="clear" w:color="auto" w:fill="F7F9FB"/>
          </w:tcPr>
          <w:p w14:paraId="1577C755" w14:textId="77777777" w:rsidR="000A1A40" w:rsidRDefault="00000000">
            <w:pPr>
              <w:spacing w:after="0" w:line="252" w:lineRule="auto"/>
            </w:pPr>
            <w:r>
              <w:rPr>
                <w:sz w:val="16"/>
              </w:rPr>
              <w:t>Privileged, production, remote, persistent, or broad API access</w:t>
            </w:r>
          </w:p>
        </w:tc>
      </w:tr>
      <w:tr w:rsidR="000A1A40" w14:paraId="663CAEBD" w14:textId="77777777">
        <w:trPr>
          <w:cantSplit/>
        </w:trPr>
        <w:tc>
          <w:tcPr>
            <w:tcW w:w="2200" w:type="dxa"/>
          </w:tcPr>
          <w:p w14:paraId="7EB743A7" w14:textId="77777777" w:rsidR="000A1A40" w:rsidRDefault="00000000">
            <w:pPr>
              <w:spacing w:after="0" w:line="252" w:lineRule="auto"/>
            </w:pPr>
            <w:r>
              <w:rPr>
                <w:sz w:val="16"/>
              </w:rPr>
              <w:t>Availability</w:t>
            </w:r>
          </w:p>
        </w:tc>
        <w:tc>
          <w:tcPr>
            <w:tcW w:w="7160" w:type="dxa"/>
          </w:tcPr>
          <w:p w14:paraId="57AB6B35" w14:textId="77777777" w:rsidR="000A1A40" w:rsidRDefault="00000000">
            <w:pPr>
              <w:spacing w:after="0" w:line="252" w:lineRule="auto"/>
            </w:pPr>
            <w:r>
              <w:rPr>
                <w:sz w:val="16"/>
              </w:rPr>
              <w:t>Failure stops a critical product, operation, or customer service</w:t>
            </w:r>
          </w:p>
        </w:tc>
      </w:tr>
      <w:tr w:rsidR="000A1A40" w14:paraId="5882BAA4" w14:textId="77777777">
        <w:trPr>
          <w:cantSplit/>
        </w:trPr>
        <w:tc>
          <w:tcPr>
            <w:tcW w:w="2200" w:type="dxa"/>
            <w:shd w:val="clear" w:color="auto" w:fill="F7F9FB"/>
          </w:tcPr>
          <w:p w14:paraId="4108645F" w14:textId="77777777" w:rsidR="000A1A40" w:rsidRDefault="00000000">
            <w:pPr>
              <w:spacing w:after="0" w:line="252" w:lineRule="auto"/>
            </w:pPr>
            <w:r>
              <w:rPr>
                <w:sz w:val="16"/>
              </w:rPr>
              <w:t>Change</w:t>
            </w:r>
          </w:p>
        </w:tc>
        <w:tc>
          <w:tcPr>
            <w:tcW w:w="7160" w:type="dxa"/>
            <w:shd w:val="clear" w:color="auto" w:fill="F7F9FB"/>
          </w:tcPr>
          <w:p w14:paraId="79FF76EF" w14:textId="77777777" w:rsidR="000A1A40" w:rsidRDefault="00000000">
            <w:pPr>
              <w:spacing w:after="0" w:line="252" w:lineRule="auto"/>
            </w:pPr>
            <w:r>
              <w:rPr>
                <w:sz w:val="16"/>
              </w:rPr>
              <w:t>Supplier can update code, firmware, models, rules, or infrastructure</w:t>
            </w:r>
          </w:p>
        </w:tc>
      </w:tr>
      <w:tr w:rsidR="000A1A40" w14:paraId="1BFE81F3" w14:textId="77777777">
        <w:trPr>
          <w:cantSplit/>
        </w:trPr>
        <w:tc>
          <w:tcPr>
            <w:tcW w:w="2200" w:type="dxa"/>
          </w:tcPr>
          <w:p w14:paraId="2A3EFD52" w14:textId="77777777" w:rsidR="000A1A40" w:rsidRDefault="00000000">
            <w:pPr>
              <w:spacing w:after="0" w:line="252" w:lineRule="auto"/>
            </w:pPr>
            <w:r>
              <w:rPr>
                <w:sz w:val="16"/>
              </w:rPr>
              <w:t>Dependency</w:t>
            </w:r>
          </w:p>
        </w:tc>
        <w:tc>
          <w:tcPr>
            <w:tcW w:w="7160" w:type="dxa"/>
          </w:tcPr>
          <w:p w14:paraId="4D89012A" w14:textId="77777777" w:rsidR="000A1A40" w:rsidRDefault="00000000">
            <w:pPr>
              <w:spacing w:after="0" w:line="252" w:lineRule="auto"/>
            </w:pPr>
            <w:r>
              <w:rPr>
                <w:sz w:val="16"/>
              </w:rPr>
              <w:t>Few substitutes, difficult migration, proprietary format, long recovery</w:t>
            </w:r>
          </w:p>
        </w:tc>
      </w:tr>
      <w:tr w:rsidR="000A1A40" w14:paraId="17CBADB0" w14:textId="77777777">
        <w:trPr>
          <w:cantSplit/>
        </w:trPr>
        <w:tc>
          <w:tcPr>
            <w:tcW w:w="2200" w:type="dxa"/>
            <w:shd w:val="clear" w:color="auto" w:fill="F7F9FB"/>
          </w:tcPr>
          <w:p w14:paraId="0DCC0B04" w14:textId="77777777" w:rsidR="000A1A40" w:rsidRDefault="00000000">
            <w:pPr>
              <w:spacing w:after="0" w:line="252" w:lineRule="auto"/>
            </w:pPr>
            <w:r>
              <w:rPr>
                <w:sz w:val="16"/>
              </w:rPr>
              <w:t>Reach</w:t>
            </w:r>
          </w:p>
        </w:tc>
        <w:tc>
          <w:tcPr>
            <w:tcW w:w="7160" w:type="dxa"/>
            <w:shd w:val="clear" w:color="auto" w:fill="F7F9FB"/>
          </w:tcPr>
          <w:p w14:paraId="67CF53B8" w14:textId="77777777" w:rsidR="000A1A40" w:rsidRDefault="00000000">
            <w:pPr>
              <w:spacing w:after="0" w:line="252" w:lineRule="auto"/>
            </w:pPr>
            <w:r>
              <w:rPr>
                <w:sz w:val="16"/>
              </w:rPr>
              <w:t>Supplier serves many critical systems, regions, customers, or subsidiaries</w:t>
            </w:r>
          </w:p>
        </w:tc>
      </w:tr>
      <w:tr w:rsidR="000A1A40" w14:paraId="3E358C61" w14:textId="77777777">
        <w:trPr>
          <w:cantSplit/>
        </w:trPr>
        <w:tc>
          <w:tcPr>
            <w:tcW w:w="2200" w:type="dxa"/>
          </w:tcPr>
          <w:p w14:paraId="7BD2E55E" w14:textId="77777777" w:rsidR="000A1A40" w:rsidRDefault="00000000">
            <w:pPr>
              <w:spacing w:after="0" w:line="252" w:lineRule="auto"/>
            </w:pPr>
            <w:r>
              <w:rPr>
                <w:sz w:val="16"/>
              </w:rPr>
              <w:t>Downstream</w:t>
            </w:r>
          </w:p>
        </w:tc>
        <w:tc>
          <w:tcPr>
            <w:tcW w:w="7160" w:type="dxa"/>
          </w:tcPr>
          <w:p w14:paraId="64B63C56" w14:textId="77777777" w:rsidR="000A1A40" w:rsidRDefault="00000000">
            <w:pPr>
              <w:spacing w:after="0" w:line="252" w:lineRule="auto"/>
            </w:pPr>
            <w:r>
              <w:rPr>
                <w:sz w:val="16"/>
              </w:rPr>
              <w:t>Material subprocessor, cloud, identity, model, or software dependency</w:t>
            </w:r>
          </w:p>
        </w:tc>
      </w:tr>
    </w:tbl>
    <w:p w14:paraId="2757369D" w14:textId="77777777" w:rsidR="000A1A40" w:rsidRDefault="000A1A40">
      <w:pPr>
        <w:spacing w:after="0"/>
      </w:pPr>
    </w:p>
    <w:p w14:paraId="57D6E28D" w14:textId="77777777" w:rsidR="000A1A40" w:rsidRDefault="00000000">
      <w:pPr>
        <w:pStyle w:val="Heading1"/>
        <w:pageBreakBefore/>
      </w:pPr>
      <w:bookmarkStart w:id="13" w:name="_Toc234934737"/>
      <w:r>
        <w:lastRenderedPageBreak/>
        <w:t>5. Intake and Inherent Risk</w:t>
      </w:r>
      <w:bookmarkEnd w:id="13"/>
    </w:p>
    <w:p w14:paraId="69BE19EE" w14:textId="77777777" w:rsidR="000A1A40" w:rsidRDefault="00000000">
      <w:pPr>
        <w:spacing w:after="200"/>
      </w:pPr>
      <w:r>
        <w:rPr>
          <w:i/>
          <w:color w:val="5B6570"/>
          <w:sz w:val="22"/>
        </w:rPr>
        <w:t>Intake captures the complete proposed use before commercial pressure makes review difficult.</w:t>
      </w:r>
    </w:p>
    <w:p w14:paraId="3CF5B014" w14:textId="77777777" w:rsidR="000A1A40" w:rsidRDefault="00000000">
      <w:pPr>
        <w:numPr>
          <w:ilvl w:val="0"/>
          <w:numId w:val="1"/>
        </w:numPr>
        <w:spacing w:after="60"/>
      </w:pPr>
      <w:r>
        <w:t>Describe the business purpose and why an external supplier is needed.</w:t>
      </w:r>
    </w:p>
    <w:p w14:paraId="3870C955" w14:textId="77777777" w:rsidR="000A1A40" w:rsidRDefault="00000000">
      <w:pPr>
        <w:numPr>
          <w:ilvl w:val="0"/>
          <w:numId w:val="1"/>
        </w:numPr>
        <w:spacing w:after="60"/>
      </w:pPr>
      <w:r>
        <w:t>Name accountable business, technical, privacy, security, procurement, and contract contacts.</w:t>
      </w:r>
    </w:p>
    <w:p w14:paraId="59E88217" w14:textId="77777777" w:rsidR="000A1A40" w:rsidRDefault="00000000">
      <w:pPr>
        <w:numPr>
          <w:ilvl w:val="0"/>
          <w:numId w:val="1"/>
        </w:numPr>
        <w:spacing w:after="60"/>
      </w:pPr>
      <w:r>
        <w:t>Map data collected, created, accessed, stored, transmitted, trained on, returned, and deleted.</w:t>
      </w:r>
    </w:p>
    <w:p w14:paraId="47D39FBF" w14:textId="77777777" w:rsidR="000A1A40" w:rsidRDefault="00000000">
      <w:pPr>
        <w:numPr>
          <w:ilvl w:val="0"/>
          <w:numId w:val="1"/>
        </w:numPr>
        <w:spacing w:after="60"/>
      </w:pPr>
      <w:r>
        <w:t>Describe connections, privileges, users, locations, fourth parties, and support access.</w:t>
      </w:r>
    </w:p>
    <w:p w14:paraId="1CA431BD" w14:textId="77777777" w:rsidR="000A1A40" w:rsidRDefault="00000000">
      <w:pPr>
        <w:numPr>
          <w:ilvl w:val="0"/>
          <w:numId w:val="1"/>
        </w:numPr>
        <w:spacing w:after="60"/>
      </w:pPr>
      <w:r>
        <w:t>Determine criticality, recovery expectations, alternatives, and exit difficulty.</w:t>
      </w:r>
    </w:p>
    <w:p w14:paraId="6214E0D9" w14:textId="77777777" w:rsidR="000A1A40" w:rsidRDefault="00000000">
      <w:pPr>
        <w:numPr>
          <w:ilvl w:val="0"/>
          <w:numId w:val="1"/>
        </w:numPr>
        <w:spacing w:after="60"/>
      </w:pPr>
      <w:r>
        <w:t>Identify laws, contracts, customer requirements, data residency, and sector obligations.</w:t>
      </w:r>
    </w:p>
    <w:p w14:paraId="5602BFB8" w14:textId="77777777" w:rsidR="000A1A40" w:rsidRDefault="00000000">
      <w:pPr>
        <w:numPr>
          <w:ilvl w:val="0"/>
          <w:numId w:val="1"/>
        </w:numPr>
        <w:spacing w:after="60"/>
      </w:pPr>
      <w:r>
        <w:t>Calculate inherent risk before considering supplier controls.</w:t>
      </w:r>
    </w:p>
    <w:p w14:paraId="4281DC59" w14:textId="77777777" w:rsidR="000A1A40" w:rsidRDefault="00000000">
      <w:pPr>
        <w:numPr>
          <w:ilvl w:val="0"/>
          <w:numId w:val="1"/>
        </w:numPr>
        <w:spacing w:after="60"/>
      </w:pPr>
      <w:r>
        <w:t>Assign the required review path and stop unauthorized purchase or connection.</w:t>
      </w:r>
    </w:p>
    <w:tbl>
      <w:tblPr>
        <w:tblStyle w:val="TableGrid"/>
        <w:tblW w:w="9360" w:type="dxa"/>
        <w:tblInd w:w="120" w:type="dxa"/>
        <w:tblLayout w:type="fixed"/>
        <w:tblLook w:val="04A0" w:firstRow="1" w:lastRow="0" w:firstColumn="1" w:lastColumn="0" w:noHBand="0" w:noVBand="1"/>
      </w:tblPr>
      <w:tblGrid>
        <w:gridCol w:w="9360"/>
      </w:tblGrid>
      <w:tr w:rsidR="000A1A40" w14:paraId="0F21B7CD" w14:textId="77777777">
        <w:trPr>
          <w:cantSplit/>
        </w:trPr>
        <w:tc>
          <w:tcPr>
            <w:tcW w:w="9360" w:type="dxa"/>
            <w:shd w:val="clear" w:color="auto" w:fill="EAF3F8"/>
            <w:tcMar>
              <w:top w:w="90" w:type="dxa"/>
              <w:left w:w="120" w:type="dxa"/>
              <w:bottom w:w="90" w:type="dxa"/>
              <w:right w:w="120" w:type="dxa"/>
            </w:tcMar>
            <w:vAlign w:val="center"/>
          </w:tcPr>
          <w:p w14:paraId="0AEF0865" w14:textId="77777777" w:rsidR="000A1A40" w:rsidRDefault="00000000">
            <w:pPr>
              <w:spacing w:after="0"/>
            </w:pPr>
            <w:r>
              <w:rPr>
                <w:b/>
                <w:color w:val="197D86"/>
              </w:rPr>
              <w:t xml:space="preserve">Inherent versus residual risk: </w:t>
            </w:r>
            <w:r>
              <w:t>Inherent risk is exposure before considering controls. Residual risk is what remains after verified controls, contract terms, design choices, and other treatment.</w:t>
            </w:r>
          </w:p>
        </w:tc>
      </w:tr>
    </w:tbl>
    <w:p w14:paraId="1B94F44A" w14:textId="77777777" w:rsidR="000A1A40" w:rsidRDefault="000A1A40">
      <w:pPr>
        <w:spacing w:after="0"/>
      </w:pPr>
    </w:p>
    <w:p w14:paraId="3C6C72EE" w14:textId="77777777" w:rsidR="000A1A40" w:rsidRDefault="00000000">
      <w:pPr>
        <w:pStyle w:val="Heading1"/>
        <w:pageBreakBefore/>
      </w:pPr>
      <w:bookmarkStart w:id="14" w:name="_Toc234934738"/>
      <w:r>
        <w:lastRenderedPageBreak/>
        <w:t>6. Due Diligence and Research</w:t>
      </w:r>
      <w:bookmarkEnd w:id="14"/>
    </w:p>
    <w:p w14:paraId="2781E935" w14:textId="77777777" w:rsidR="000A1A40" w:rsidRDefault="00000000">
      <w:pPr>
        <w:spacing w:after="200"/>
      </w:pPr>
      <w:r>
        <w:rPr>
          <w:i/>
          <w:color w:val="5B6570"/>
          <w:sz w:val="22"/>
        </w:rPr>
        <w:t>Due diligence gathers pertinent information so the organization can make an informed acquisition or continued-use decision.</w:t>
      </w:r>
    </w:p>
    <w:p w14:paraId="3DDC5A70" w14:textId="77777777" w:rsidR="000A1A40" w:rsidRDefault="00000000">
      <w:pPr>
        <w:keepNext/>
        <w:jc w:val="center"/>
      </w:pPr>
      <w:r>
        <w:rPr>
          <w:noProof/>
        </w:rPr>
        <w:drawing>
          <wp:inline distT="0" distB="0" distL="0" distR="0" wp14:anchorId="14329B06" wp14:editId="7471F47E">
            <wp:extent cx="5623560" cy="3105345"/>
            <wp:effectExtent l="0" t="0" r="0" b="0"/>
            <wp:docPr id="3" name="Figure 3. Due-diligence workflow" descr="Research and evidence requests should follow the supplier’s actual role and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ligence.png"/>
                    <pic:cNvPicPr/>
                  </pic:nvPicPr>
                  <pic:blipFill>
                    <a:blip r:embed="rId10"/>
                    <a:stretch>
                      <a:fillRect/>
                    </a:stretch>
                  </pic:blipFill>
                  <pic:spPr>
                    <a:xfrm>
                      <a:off x="0" y="0"/>
                      <a:ext cx="5623560" cy="3105345"/>
                    </a:xfrm>
                    <a:prstGeom prst="rect">
                      <a:avLst/>
                    </a:prstGeom>
                  </pic:spPr>
                </pic:pic>
              </a:graphicData>
            </a:graphic>
          </wp:inline>
        </w:drawing>
      </w:r>
    </w:p>
    <w:p w14:paraId="49865FC4" w14:textId="77777777" w:rsidR="000A1A40" w:rsidRDefault="00000000">
      <w:pPr>
        <w:pStyle w:val="Caption"/>
        <w:spacing w:after="180"/>
        <w:jc w:val="center"/>
      </w:pPr>
      <w:r>
        <w:t>Figure 3. Due-diligence workflow</w:t>
      </w:r>
    </w:p>
    <w:p w14:paraId="4314BD51" w14:textId="77777777" w:rsidR="000A1A40" w:rsidRDefault="00000000">
      <w:pPr>
        <w:pStyle w:val="Heading2"/>
      </w:pPr>
      <w:bookmarkStart w:id="15" w:name="_Toc234934739"/>
      <w:r>
        <w:t>6.1 NIST SP 1326 assessment components</w:t>
      </w:r>
      <w:bookmarkEnd w:id="15"/>
    </w:p>
    <w:tbl>
      <w:tblPr>
        <w:tblStyle w:val="TableGrid"/>
        <w:tblW w:w="9360" w:type="dxa"/>
        <w:tblInd w:w="120" w:type="dxa"/>
        <w:tblLayout w:type="fixed"/>
        <w:tblLook w:val="04A0" w:firstRow="1" w:lastRow="0" w:firstColumn="1" w:lastColumn="0" w:noHBand="0" w:noVBand="1"/>
      </w:tblPr>
      <w:tblGrid>
        <w:gridCol w:w="2800"/>
        <w:gridCol w:w="6560"/>
      </w:tblGrid>
      <w:tr w:rsidR="000A1A40" w14:paraId="119FD344" w14:textId="77777777">
        <w:trPr>
          <w:cantSplit/>
          <w:tblHeader/>
        </w:trPr>
        <w:tc>
          <w:tcPr>
            <w:tcW w:w="2800" w:type="dxa"/>
            <w:shd w:val="clear" w:color="auto" w:fill="18324A"/>
            <w:tcMar>
              <w:top w:w="90" w:type="dxa"/>
              <w:left w:w="120" w:type="dxa"/>
              <w:bottom w:w="90" w:type="dxa"/>
              <w:right w:w="120" w:type="dxa"/>
            </w:tcMar>
            <w:vAlign w:val="center"/>
          </w:tcPr>
          <w:p w14:paraId="0DAFA179" w14:textId="77777777" w:rsidR="000A1A40" w:rsidRDefault="00000000">
            <w:pPr>
              <w:spacing w:after="0"/>
            </w:pPr>
            <w:r>
              <w:rPr>
                <w:b/>
                <w:color w:val="FFFFFF"/>
                <w:sz w:val="16"/>
              </w:rPr>
              <w:t>Component</w:t>
            </w:r>
          </w:p>
        </w:tc>
        <w:tc>
          <w:tcPr>
            <w:tcW w:w="6560" w:type="dxa"/>
            <w:shd w:val="clear" w:color="auto" w:fill="18324A"/>
            <w:tcMar>
              <w:top w:w="90" w:type="dxa"/>
              <w:left w:w="120" w:type="dxa"/>
              <w:bottom w:w="90" w:type="dxa"/>
              <w:right w:w="120" w:type="dxa"/>
            </w:tcMar>
            <w:vAlign w:val="center"/>
          </w:tcPr>
          <w:p w14:paraId="25D258A7" w14:textId="77777777" w:rsidR="000A1A40" w:rsidRDefault="00000000">
            <w:pPr>
              <w:spacing w:after="0"/>
            </w:pPr>
            <w:r>
              <w:rPr>
                <w:b/>
                <w:color w:val="FFFFFF"/>
                <w:sz w:val="16"/>
              </w:rPr>
              <w:t>Questions to investigate</w:t>
            </w:r>
          </w:p>
        </w:tc>
      </w:tr>
      <w:tr w:rsidR="000A1A40" w14:paraId="33BA17F2" w14:textId="77777777">
        <w:trPr>
          <w:cantSplit/>
        </w:trPr>
        <w:tc>
          <w:tcPr>
            <w:tcW w:w="2800" w:type="dxa"/>
          </w:tcPr>
          <w:p w14:paraId="3B788DF4" w14:textId="77777777" w:rsidR="000A1A40" w:rsidRDefault="00000000">
            <w:pPr>
              <w:spacing w:after="0" w:line="252" w:lineRule="auto"/>
            </w:pPr>
            <w:r>
              <w:rPr>
                <w:sz w:val="16"/>
              </w:rPr>
              <w:t>Foreign ownership, control, or influence</w:t>
            </w:r>
          </w:p>
        </w:tc>
        <w:tc>
          <w:tcPr>
            <w:tcW w:w="6560" w:type="dxa"/>
          </w:tcPr>
          <w:p w14:paraId="1AEA909A" w14:textId="77777777" w:rsidR="000A1A40" w:rsidRDefault="00000000">
            <w:pPr>
              <w:spacing w:after="0" w:line="252" w:lineRule="auto"/>
            </w:pPr>
            <w:r>
              <w:rPr>
                <w:sz w:val="16"/>
              </w:rPr>
              <w:t>Who owns or influences the supplier? What jurisdictions or legal pressures matter?</w:t>
            </w:r>
          </w:p>
        </w:tc>
      </w:tr>
      <w:tr w:rsidR="000A1A40" w14:paraId="30364221" w14:textId="77777777">
        <w:trPr>
          <w:cantSplit/>
        </w:trPr>
        <w:tc>
          <w:tcPr>
            <w:tcW w:w="2800" w:type="dxa"/>
            <w:shd w:val="clear" w:color="auto" w:fill="F7F9FB"/>
          </w:tcPr>
          <w:p w14:paraId="05357B01" w14:textId="77777777" w:rsidR="000A1A40" w:rsidRDefault="00000000">
            <w:pPr>
              <w:spacing w:after="0" w:line="252" w:lineRule="auto"/>
            </w:pPr>
            <w:r>
              <w:rPr>
                <w:sz w:val="16"/>
              </w:rPr>
              <w:t>Provenance</w:t>
            </w:r>
          </w:p>
        </w:tc>
        <w:tc>
          <w:tcPr>
            <w:tcW w:w="6560" w:type="dxa"/>
            <w:shd w:val="clear" w:color="auto" w:fill="F7F9FB"/>
          </w:tcPr>
          <w:p w14:paraId="6FBC91E7" w14:textId="77777777" w:rsidR="000A1A40" w:rsidRDefault="00000000">
            <w:pPr>
              <w:spacing w:after="0" w:line="252" w:lineRule="auto"/>
            </w:pPr>
            <w:r>
              <w:rPr>
                <w:sz w:val="16"/>
              </w:rPr>
              <w:t>Where did the product, code, components, hardware, and data originate? Can claims be traced?</w:t>
            </w:r>
          </w:p>
        </w:tc>
      </w:tr>
      <w:tr w:rsidR="000A1A40" w14:paraId="72FABCC3" w14:textId="77777777">
        <w:trPr>
          <w:cantSplit/>
        </w:trPr>
        <w:tc>
          <w:tcPr>
            <w:tcW w:w="2800" w:type="dxa"/>
          </w:tcPr>
          <w:p w14:paraId="2C93C587" w14:textId="77777777" w:rsidR="000A1A40" w:rsidRDefault="00000000">
            <w:pPr>
              <w:spacing w:after="0" w:line="252" w:lineRule="auto"/>
            </w:pPr>
            <w:r>
              <w:rPr>
                <w:sz w:val="16"/>
              </w:rPr>
              <w:t>Resilience</w:t>
            </w:r>
          </w:p>
        </w:tc>
        <w:tc>
          <w:tcPr>
            <w:tcW w:w="6560" w:type="dxa"/>
          </w:tcPr>
          <w:p w14:paraId="3C0DA835" w14:textId="77777777" w:rsidR="000A1A40" w:rsidRDefault="00000000">
            <w:pPr>
              <w:spacing w:after="0" w:line="252" w:lineRule="auto"/>
            </w:pPr>
            <w:r>
              <w:rPr>
                <w:sz w:val="16"/>
              </w:rPr>
              <w:t>Can the supplier withstand, respond to, and recover from disruption?</w:t>
            </w:r>
          </w:p>
        </w:tc>
      </w:tr>
      <w:tr w:rsidR="000A1A40" w14:paraId="4FF0BEA5" w14:textId="77777777">
        <w:trPr>
          <w:cantSplit/>
        </w:trPr>
        <w:tc>
          <w:tcPr>
            <w:tcW w:w="2800" w:type="dxa"/>
            <w:shd w:val="clear" w:color="auto" w:fill="F7F9FB"/>
          </w:tcPr>
          <w:p w14:paraId="182877EF" w14:textId="77777777" w:rsidR="000A1A40" w:rsidRDefault="00000000">
            <w:pPr>
              <w:spacing w:after="0" w:line="252" w:lineRule="auto"/>
            </w:pPr>
            <w:r>
              <w:rPr>
                <w:sz w:val="16"/>
              </w:rPr>
              <w:t>Foundational cyber practices</w:t>
            </w:r>
          </w:p>
        </w:tc>
        <w:tc>
          <w:tcPr>
            <w:tcW w:w="6560" w:type="dxa"/>
            <w:shd w:val="clear" w:color="auto" w:fill="F7F9FB"/>
          </w:tcPr>
          <w:p w14:paraId="638DBF4C" w14:textId="77777777" w:rsidR="000A1A40" w:rsidRDefault="00000000">
            <w:pPr>
              <w:spacing w:after="0" w:line="252" w:lineRule="auto"/>
            </w:pPr>
            <w:r>
              <w:rPr>
                <w:sz w:val="16"/>
              </w:rPr>
              <w:t>Are basic governance, access, vulnerability, logging, development, response, and recovery practices present?</w:t>
            </w:r>
          </w:p>
        </w:tc>
      </w:tr>
      <w:tr w:rsidR="000A1A40" w14:paraId="37257790" w14:textId="77777777">
        <w:trPr>
          <w:cantSplit/>
        </w:trPr>
        <w:tc>
          <w:tcPr>
            <w:tcW w:w="2800" w:type="dxa"/>
          </w:tcPr>
          <w:p w14:paraId="61CE9954" w14:textId="77777777" w:rsidR="000A1A40" w:rsidRDefault="00000000">
            <w:pPr>
              <w:spacing w:after="0" w:line="252" w:lineRule="auto"/>
            </w:pPr>
            <w:r>
              <w:rPr>
                <w:sz w:val="16"/>
              </w:rPr>
              <w:t>Supply-chain tiers</w:t>
            </w:r>
          </w:p>
        </w:tc>
        <w:tc>
          <w:tcPr>
            <w:tcW w:w="6560" w:type="dxa"/>
          </w:tcPr>
          <w:p w14:paraId="4DDD201B" w14:textId="77777777" w:rsidR="000A1A40" w:rsidRDefault="00000000">
            <w:pPr>
              <w:spacing w:after="0" w:line="252" w:lineRule="auto"/>
            </w:pPr>
            <w:r>
              <w:rPr>
                <w:sz w:val="16"/>
              </w:rPr>
              <w:t>Which upstream and downstream organizations materially affect the product or service?</w:t>
            </w:r>
          </w:p>
        </w:tc>
      </w:tr>
    </w:tbl>
    <w:p w14:paraId="33689B4A" w14:textId="77777777" w:rsidR="000A1A40" w:rsidRDefault="000A1A40">
      <w:pPr>
        <w:spacing w:after="0"/>
      </w:pPr>
    </w:p>
    <w:p w14:paraId="4F1A46C4" w14:textId="77777777" w:rsidR="000A1A40" w:rsidRDefault="00000000">
      <w:pPr>
        <w:pStyle w:val="Heading2"/>
      </w:pPr>
      <w:bookmarkStart w:id="16" w:name="_Toc234934740"/>
      <w:r>
        <w:t>6.2 Research sources</w:t>
      </w:r>
      <w:bookmarkEnd w:id="16"/>
    </w:p>
    <w:p w14:paraId="3E19A1B9" w14:textId="77777777" w:rsidR="000A1A40" w:rsidRDefault="00000000" w:rsidP="00270D3B">
      <w:pPr>
        <w:pStyle w:val="ListBullet"/>
        <w:numPr>
          <w:ilvl w:val="0"/>
          <w:numId w:val="14"/>
        </w:numPr>
      </w:pPr>
      <w:r>
        <w:t>Supplier-provided organizational, technical, assurance, privacy, resilience, and product evidence.</w:t>
      </w:r>
    </w:p>
    <w:p w14:paraId="785E0BD9" w14:textId="03912A64" w:rsidR="000A1A40" w:rsidRDefault="00000000" w:rsidP="00270D3B">
      <w:pPr>
        <w:pStyle w:val="ListBullet"/>
        <w:numPr>
          <w:ilvl w:val="0"/>
          <w:numId w:val="14"/>
        </w:numPr>
      </w:pPr>
      <w:r>
        <w:t xml:space="preserve">Official company, regulator, certification, court, sanctions, breach, vulnerability, and product-security sources </w:t>
      </w:r>
      <w:r w:rsidR="009A0907">
        <w:t>were</w:t>
      </w:r>
      <w:r>
        <w:t xml:space="preserve"> lawful and relevant.</w:t>
      </w:r>
    </w:p>
    <w:p w14:paraId="4AF97546" w14:textId="77777777" w:rsidR="000A1A40" w:rsidRDefault="00000000" w:rsidP="00270D3B">
      <w:pPr>
        <w:pStyle w:val="ListBullet"/>
        <w:numPr>
          <w:ilvl w:val="0"/>
          <w:numId w:val="14"/>
        </w:numPr>
      </w:pPr>
      <w:r>
        <w:t>Independent audit or assessment reports and customer-managed technical tests.</w:t>
      </w:r>
    </w:p>
    <w:p w14:paraId="5F14D891" w14:textId="77777777" w:rsidR="000A1A40" w:rsidRDefault="00000000" w:rsidP="00270D3B">
      <w:pPr>
        <w:pStyle w:val="ListBullet"/>
        <w:numPr>
          <w:ilvl w:val="0"/>
          <w:numId w:val="14"/>
        </w:numPr>
      </w:pPr>
      <w:r>
        <w:t>Architecture and data-flow interviews with people who operate the service—not only sales staff.</w:t>
      </w:r>
    </w:p>
    <w:tbl>
      <w:tblPr>
        <w:tblStyle w:val="TableGrid"/>
        <w:tblW w:w="9360" w:type="dxa"/>
        <w:tblInd w:w="120" w:type="dxa"/>
        <w:tblLayout w:type="fixed"/>
        <w:tblLook w:val="04A0" w:firstRow="1" w:lastRow="0" w:firstColumn="1" w:lastColumn="0" w:noHBand="0" w:noVBand="1"/>
      </w:tblPr>
      <w:tblGrid>
        <w:gridCol w:w="9360"/>
      </w:tblGrid>
      <w:tr w:rsidR="000A1A40" w14:paraId="4E71F39D" w14:textId="77777777">
        <w:trPr>
          <w:cantSplit/>
        </w:trPr>
        <w:tc>
          <w:tcPr>
            <w:tcW w:w="9360" w:type="dxa"/>
            <w:shd w:val="clear" w:color="auto" w:fill="FFF7E6"/>
            <w:tcMar>
              <w:top w:w="90" w:type="dxa"/>
              <w:left w:w="120" w:type="dxa"/>
              <w:bottom w:w="90" w:type="dxa"/>
              <w:right w:w="120" w:type="dxa"/>
            </w:tcMar>
            <w:vAlign w:val="center"/>
          </w:tcPr>
          <w:p w14:paraId="3DC52039" w14:textId="77777777" w:rsidR="000A1A40" w:rsidRDefault="00000000">
            <w:pPr>
              <w:spacing w:after="0"/>
            </w:pPr>
            <w:r>
              <w:rPr>
                <w:b/>
                <w:color w:val="D69E2E"/>
              </w:rPr>
              <w:lastRenderedPageBreak/>
              <w:t xml:space="preserve">Fairness and accuracy: </w:t>
            </w:r>
            <w:r>
              <w:t>Verify identity, date, relevance, jurisdiction, and source quality. Give the supplier a reasonable opportunity to correct material factual errors. Follow law and policy for screening and personal information.</w:t>
            </w:r>
          </w:p>
        </w:tc>
      </w:tr>
    </w:tbl>
    <w:p w14:paraId="049B9DC3" w14:textId="77777777" w:rsidR="000A1A40" w:rsidRDefault="000A1A40">
      <w:pPr>
        <w:spacing w:after="0"/>
      </w:pPr>
    </w:p>
    <w:p w14:paraId="60FFFF81" w14:textId="77777777" w:rsidR="000A1A40" w:rsidRDefault="00000000">
      <w:pPr>
        <w:pStyle w:val="Heading1"/>
        <w:pageBreakBefore/>
      </w:pPr>
      <w:bookmarkStart w:id="17" w:name="_Toc234934741"/>
      <w:r>
        <w:lastRenderedPageBreak/>
        <w:t>7. Evidence Review and Trust</w:t>
      </w:r>
      <w:bookmarkEnd w:id="17"/>
    </w:p>
    <w:p w14:paraId="57F9E482" w14:textId="77777777" w:rsidR="000A1A40" w:rsidRDefault="00000000">
      <w:pPr>
        <w:spacing w:after="200"/>
      </w:pPr>
      <w:r>
        <w:rPr>
          <w:i/>
          <w:color w:val="5B6570"/>
          <w:sz w:val="22"/>
        </w:rPr>
        <w:t>Evidence is useful only when it matches the service, period, control, and risk being evaluated.</w:t>
      </w:r>
    </w:p>
    <w:p w14:paraId="28C0379A" w14:textId="77777777" w:rsidR="000A1A40" w:rsidRDefault="00000000">
      <w:pPr>
        <w:keepNext/>
        <w:jc w:val="center"/>
      </w:pPr>
      <w:r>
        <w:rPr>
          <w:noProof/>
        </w:rPr>
        <w:drawing>
          <wp:inline distT="0" distB="0" distL="0" distR="0" wp14:anchorId="52BD7245" wp14:editId="48D59B81">
            <wp:extent cx="5623560" cy="3105345"/>
            <wp:effectExtent l="0" t="0" r="0" b="0"/>
            <wp:docPr id="4" name="Figure 4. Evidence confidence ladder" descr="Evidence sources complement one another; no single artifact answers every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png"/>
                    <pic:cNvPicPr/>
                  </pic:nvPicPr>
                  <pic:blipFill>
                    <a:blip r:embed="rId11"/>
                    <a:stretch>
                      <a:fillRect/>
                    </a:stretch>
                  </pic:blipFill>
                  <pic:spPr>
                    <a:xfrm>
                      <a:off x="0" y="0"/>
                      <a:ext cx="5623560" cy="3105345"/>
                    </a:xfrm>
                    <a:prstGeom prst="rect">
                      <a:avLst/>
                    </a:prstGeom>
                  </pic:spPr>
                </pic:pic>
              </a:graphicData>
            </a:graphic>
          </wp:inline>
        </w:drawing>
      </w:r>
    </w:p>
    <w:p w14:paraId="7121E9C1" w14:textId="77777777" w:rsidR="000A1A40" w:rsidRDefault="00000000">
      <w:pPr>
        <w:pStyle w:val="Caption"/>
        <w:spacing w:after="180"/>
        <w:jc w:val="center"/>
      </w:pPr>
      <w:r>
        <w:t>Figure 4. Evidence confidence ladder</w:t>
      </w:r>
    </w:p>
    <w:tbl>
      <w:tblPr>
        <w:tblStyle w:val="TableGrid"/>
        <w:tblW w:w="9360" w:type="dxa"/>
        <w:tblInd w:w="120" w:type="dxa"/>
        <w:tblLayout w:type="fixed"/>
        <w:tblLook w:val="04A0" w:firstRow="1" w:lastRow="0" w:firstColumn="1" w:lastColumn="0" w:noHBand="0" w:noVBand="1"/>
      </w:tblPr>
      <w:tblGrid>
        <w:gridCol w:w="1900"/>
        <w:gridCol w:w="4200"/>
        <w:gridCol w:w="3260"/>
      </w:tblGrid>
      <w:tr w:rsidR="000A1A40" w14:paraId="3BBD937C" w14:textId="77777777">
        <w:trPr>
          <w:cantSplit/>
          <w:tblHeader/>
        </w:trPr>
        <w:tc>
          <w:tcPr>
            <w:tcW w:w="1900" w:type="dxa"/>
            <w:shd w:val="clear" w:color="auto" w:fill="18324A"/>
            <w:tcMar>
              <w:top w:w="90" w:type="dxa"/>
              <w:left w:w="120" w:type="dxa"/>
              <w:bottom w:w="90" w:type="dxa"/>
              <w:right w:w="120" w:type="dxa"/>
            </w:tcMar>
            <w:vAlign w:val="center"/>
          </w:tcPr>
          <w:p w14:paraId="3D119703" w14:textId="77777777" w:rsidR="000A1A40" w:rsidRDefault="00000000">
            <w:pPr>
              <w:spacing w:after="0"/>
            </w:pPr>
            <w:r>
              <w:rPr>
                <w:b/>
                <w:color w:val="FFFFFF"/>
                <w:sz w:val="14"/>
              </w:rPr>
              <w:t>Artifact</w:t>
            </w:r>
          </w:p>
        </w:tc>
        <w:tc>
          <w:tcPr>
            <w:tcW w:w="4200" w:type="dxa"/>
            <w:shd w:val="clear" w:color="auto" w:fill="18324A"/>
            <w:tcMar>
              <w:top w:w="90" w:type="dxa"/>
              <w:left w:w="120" w:type="dxa"/>
              <w:bottom w:w="90" w:type="dxa"/>
              <w:right w:w="120" w:type="dxa"/>
            </w:tcMar>
            <w:vAlign w:val="center"/>
          </w:tcPr>
          <w:p w14:paraId="66DB1857" w14:textId="77777777" w:rsidR="000A1A40" w:rsidRDefault="00000000">
            <w:pPr>
              <w:spacing w:after="0"/>
            </w:pPr>
            <w:r>
              <w:rPr>
                <w:b/>
                <w:color w:val="FFFFFF"/>
                <w:sz w:val="14"/>
              </w:rPr>
              <w:t>Review points</w:t>
            </w:r>
          </w:p>
        </w:tc>
        <w:tc>
          <w:tcPr>
            <w:tcW w:w="3260" w:type="dxa"/>
            <w:shd w:val="clear" w:color="auto" w:fill="18324A"/>
            <w:tcMar>
              <w:top w:w="90" w:type="dxa"/>
              <w:left w:w="120" w:type="dxa"/>
              <w:bottom w:w="90" w:type="dxa"/>
              <w:right w:w="120" w:type="dxa"/>
            </w:tcMar>
            <w:vAlign w:val="center"/>
          </w:tcPr>
          <w:p w14:paraId="7E41C207" w14:textId="77777777" w:rsidR="000A1A40" w:rsidRDefault="00000000">
            <w:pPr>
              <w:spacing w:after="0"/>
            </w:pPr>
            <w:r>
              <w:rPr>
                <w:b/>
                <w:color w:val="FFFFFF"/>
                <w:sz w:val="14"/>
              </w:rPr>
              <w:t>Common trap</w:t>
            </w:r>
          </w:p>
        </w:tc>
      </w:tr>
      <w:tr w:rsidR="000A1A40" w14:paraId="30C17E91" w14:textId="77777777">
        <w:trPr>
          <w:cantSplit/>
        </w:trPr>
        <w:tc>
          <w:tcPr>
            <w:tcW w:w="1900" w:type="dxa"/>
          </w:tcPr>
          <w:p w14:paraId="72CFC925" w14:textId="77777777" w:rsidR="000A1A40" w:rsidRDefault="00000000">
            <w:pPr>
              <w:spacing w:after="0" w:line="252" w:lineRule="auto"/>
            </w:pPr>
            <w:r>
              <w:rPr>
                <w:sz w:val="14"/>
              </w:rPr>
              <w:t>SOC 2 Type 2</w:t>
            </w:r>
          </w:p>
        </w:tc>
        <w:tc>
          <w:tcPr>
            <w:tcW w:w="4200" w:type="dxa"/>
          </w:tcPr>
          <w:p w14:paraId="28648D20" w14:textId="77777777" w:rsidR="000A1A40" w:rsidRDefault="00000000">
            <w:pPr>
              <w:spacing w:after="0" w:line="252" w:lineRule="auto"/>
            </w:pPr>
            <w:r>
              <w:rPr>
                <w:sz w:val="14"/>
              </w:rPr>
              <w:t>Entity/system scope, criteria, period, opinion, tests, exceptions, CUECs, subservice organizations, subsequent events</w:t>
            </w:r>
          </w:p>
        </w:tc>
        <w:tc>
          <w:tcPr>
            <w:tcW w:w="3260" w:type="dxa"/>
          </w:tcPr>
          <w:p w14:paraId="3486C1B1" w14:textId="77777777" w:rsidR="000A1A40" w:rsidRDefault="00000000">
            <w:pPr>
              <w:spacing w:after="0" w:line="252" w:lineRule="auto"/>
            </w:pPr>
            <w:r>
              <w:rPr>
                <w:sz w:val="14"/>
              </w:rPr>
              <w:t>Accepting the cover page or a report for another product</w:t>
            </w:r>
          </w:p>
        </w:tc>
      </w:tr>
      <w:tr w:rsidR="000A1A40" w14:paraId="5C14F119" w14:textId="77777777">
        <w:trPr>
          <w:cantSplit/>
        </w:trPr>
        <w:tc>
          <w:tcPr>
            <w:tcW w:w="1900" w:type="dxa"/>
            <w:shd w:val="clear" w:color="auto" w:fill="F7F9FB"/>
          </w:tcPr>
          <w:p w14:paraId="0A213D4C" w14:textId="77777777" w:rsidR="000A1A40" w:rsidRDefault="00000000">
            <w:pPr>
              <w:spacing w:after="0" w:line="252" w:lineRule="auto"/>
            </w:pPr>
            <w:r>
              <w:rPr>
                <w:sz w:val="14"/>
              </w:rPr>
              <w:t>ISO/IEC 27001 certificate</w:t>
            </w:r>
          </w:p>
        </w:tc>
        <w:tc>
          <w:tcPr>
            <w:tcW w:w="4200" w:type="dxa"/>
            <w:shd w:val="clear" w:color="auto" w:fill="F7F9FB"/>
          </w:tcPr>
          <w:p w14:paraId="38393E10" w14:textId="77777777" w:rsidR="000A1A40" w:rsidRDefault="00000000">
            <w:pPr>
              <w:spacing w:after="0" w:line="252" w:lineRule="auto"/>
            </w:pPr>
            <w:r>
              <w:rPr>
                <w:sz w:val="14"/>
              </w:rPr>
              <w:t>Certified organization and locations, scope, ISO version, certificate body, accreditation, dates, status</w:t>
            </w:r>
          </w:p>
        </w:tc>
        <w:tc>
          <w:tcPr>
            <w:tcW w:w="3260" w:type="dxa"/>
            <w:shd w:val="clear" w:color="auto" w:fill="F7F9FB"/>
          </w:tcPr>
          <w:p w14:paraId="070EC129" w14:textId="77777777" w:rsidR="000A1A40" w:rsidRDefault="00000000">
            <w:pPr>
              <w:spacing w:after="0" w:line="252" w:lineRule="auto"/>
            </w:pPr>
            <w:r>
              <w:rPr>
                <w:sz w:val="14"/>
              </w:rPr>
              <w:t>Assuming certification covers every service and control</w:t>
            </w:r>
          </w:p>
        </w:tc>
      </w:tr>
      <w:tr w:rsidR="000A1A40" w14:paraId="05B9E64D" w14:textId="77777777">
        <w:trPr>
          <w:cantSplit/>
        </w:trPr>
        <w:tc>
          <w:tcPr>
            <w:tcW w:w="1900" w:type="dxa"/>
          </w:tcPr>
          <w:p w14:paraId="2A72368F" w14:textId="77777777" w:rsidR="000A1A40" w:rsidRDefault="00000000">
            <w:pPr>
              <w:spacing w:after="0" w:line="252" w:lineRule="auto"/>
            </w:pPr>
            <w:r>
              <w:rPr>
                <w:sz w:val="14"/>
              </w:rPr>
              <w:t>Penetration-test report</w:t>
            </w:r>
          </w:p>
        </w:tc>
        <w:tc>
          <w:tcPr>
            <w:tcW w:w="4200" w:type="dxa"/>
          </w:tcPr>
          <w:p w14:paraId="7AA3C3B1" w14:textId="77777777" w:rsidR="000A1A40" w:rsidRDefault="00000000">
            <w:pPr>
              <w:spacing w:after="0" w:line="252" w:lineRule="auto"/>
            </w:pPr>
            <w:r>
              <w:rPr>
                <w:sz w:val="14"/>
              </w:rPr>
              <w:t>Tester independence/skill, scope, date, method, exclusions, severity, remediation, retest</w:t>
            </w:r>
          </w:p>
        </w:tc>
        <w:tc>
          <w:tcPr>
            <w:tcW w:w="3260" w:type="dxa"/>
          </w:tcPr>
          <w:p w14:paraId="779762E5" w14:textId="77777777" w:rsidR="000A1A40" w:rsidRDefault="00000000">
            <w:pPr>
              <w:spacing w:after="0" w:line="252" w:lineRule="auto"/>
            </w:pPr>
            <w:r>
              <w:rPr>
                <w:sz w:val="14"/>
              </w:rPr>
              <w:t>Accepting an executive summary with unknown scope</w:t>
            </w:r>
          </w:p>
        </w:tc>
      </w:tr>
      <w:tr w:rsidR="000A1A40" w14:paraId="72863A43" w14:textId="77777777">
        <w:trPr>
          <w:cantSplit/>
        </w:trPr>
        <w:tc>
          <w:tcPr>
            <w:tcW w:w="1900" w:type="dxa"/>
            <w:shd w:val="clear" w:color="auto" w:fill="F7F9FB"/>
          </w:tcPr>
          <w:p w14:paraId="47C4DC3B" w14:textId="77777777" w:rsidR="000A1A40" w:rsidRDefault="00000000">
            <w:pPr>
              <w:spacing w:after="0" w:line="252" w:lineRule="auto"/>
            </w:pPr>
            <w:r>
              <w:rPr>
                <w:sz w:val="14"/>
              </w:rPr>
              <w:t>Policy / standard</w:t>
            </w:r>
          </w:p>
        </w:tc>
        <w:tc>
          <w:tcPr>
            <w:tcW w:w="4200" w:type="dxa"/>
            <w:shd w:val="clear" w:color="auto" w:fill="F7F9FB"/>
          </w:tcPr>
          <w:p w14:paraId="6641AF7A" w14:textId="77777777" w:rsidR="000A1A40" w:rsidRDefault="00000000">
            <w:pPr>
              <w:spacing w:after="0" w:line="252" w:lineRule="auto"/>
            </w:pPr>
            <w:r>
              <w:rPr>
                <w:sz w:val="14"/>
              </w:rPr>
              <w:t>Approval, owner, version, scope, required action, exceptions</w:t>
            </w:r>
          </w:p>
        </w:tc>
        <w:tc>
          <w:tcPr>
            <w:tcW w:w="3260" w:type="dxa"/>
            <w:shd w:val="clear" w:color="auto" w:fill="F7F9FB"/>
          </w:tcPr>
          <w:p w14:paraId="00F5D8AE" w14:textId="77777777" w:rsidR="000A1A40" w:rsidRDefault="00000000">
            <w:pPr>
              <w:spacing w:after="0" w:line="252" w:lineRule="auto"/>
            </w:pPr>
            <w:r>
              <w:rPr>
                <w:sz w:val="14"/>
              </w:rPr>
              <w:t>Treating written policy as operating proof</w:t>
            </w:r>
          </w:p>
        </w:tc>
      </w:tr>
      <w:tr w:rsidR="000A1A40" w14:paraId="0EB6C6AC" w14:textId="77777777">
        <w:trPr>
          <w:cantSplit/>
        </w:trPr>
        <w:tc>
          <w:tcPr>
            <w:tcW w:w="1900" w:type="dxa"/>
          </w:tcPr>
          <w:p w14:paraId="22761F3E" w14:textId="77777777" w:rsidR="000A1A40" w:rsidRDefault="00000000">
            <w:pPr>
              <w:spacing w:after="0" w:line="252" w:lineRule="auto"/>
            </w:pPr>
            <w:r>
              <w:rPr>
                <w:sz w:val="14"/>
              </w:rPr>
              <w:t>Questionnaire</w:t>
            </w:r>
          </w:p>
        </w:tc>
        <w:tc>
          <w:tcPr>
            <w:tcW w:w="4200" w:type="dxa"/>
          </w:tcPr>
          <w:p w14:paraId="28995921" w14:textId="77777777" w:rsidR="000A1A40" w:rsidRDefault="00000000">
            <w:pPr>
              <w:spacing w:after="0" w:line="252" w:lineRule="auto"/>
            </w:pPr>
            <w:r>
              <w:rPr>
                <w:sz w:val="14"/>
              </w:rPr>
              <w:t>Qualified respondent, precise answer, supporting evidence, unresolved gaps</w:t>
            </w:r>
          </w:p>
        </w:tc>
        <w:tc>
          <w:tcPr>
            <w:tcW w:w="3260" w:type="dxa"/>
          </w:tcPr>
          <w:p w14:paraId="1DFD0508" w14:textId="77777777" w:rsidR="000A1A40" w:rsidRDefault="00000000">
            <w:pPr>
              <w:spacing w:after="0" w:line="252" w:lineRule="auto"/>
            </w:pPr>
            <w:r>
              <w:rPr>
                <w:sz w:val="14"/>
              </w:rPr>
              <w:t>Scoring every yes answer as verified</w:t>
            </w:r>
          </w:p>
        </w:tc>
      </w:tr>
      <w:tr w:rsidR="000A1A40" w14:paraId="3CB412FB" w14:textId="77777777">
        <w:trPr>
          <w:cantSplit/>
        </w:trPr>
        <w:tc>
          <w:tcPr>
            <w:tcW w:w="1900" w:type="dxa"/>
            <w:shd w:val="clear" w:color="auto" w:fill="F7F9FB"/>
          </w:tcPr>
          <w:p w14:paraId="14F061E5" w14:textId="77777777" w:rsidR="000A1A40" w:rsidRDefault="00000000">
            <w:pPr>
              <w:spacing w:after="0" w:line="252" w:lineRule="auto"/>
            </w:pPr>
            <w:r>
              <w:rPr>
                <w:sz w:val="14"/>
              </w:rPr>
              <w:t>Architecture / data flow</w:t>
            </w:r>
          </w:p>
        </w:tc>
        <w:tc>
          <w:tcPr>
            <w:tcW w:w="4200" w:type="dxa"/>
            <w:shd w:val="clear" w:color="auto" w:fill="F7F9FB"/>
          </w:tcPr>
          <w:p w14:paraId="64E84483" w14:textId="77777777" w:rsidR="000A1A40" w:rsidRDefault="00000000">
            <w:pPr>
              <w:spacing w:after="0" w:line="252" w:lineRule="auto"/>
            </w:pPr>
            <w:r>
              <w:rPr>
                <w:sz w:val="14"/>
              </w:rPr>
              <w:t>Systems, trust boundaries, integrations, locations, encryption, administrators, fourth parties</w:t>
            </w:r>
          </w:p>
        </w:tc>
        <w:tc>
          <w:tcPr>
            <w:tcW w:w="3260" w:type="dxa"/>
            <w:shd w:val="clear" w:color="auto" w:fill="F7F9FB"/>
          </w:tcPr>
          <w:p w14:paraId="3D9949E1" w14:textId="77777777" w:rsidR="000A1A40" w:rsidRDefault="00000000">
            <w:pPr>
              <w:spacing w:after="0" w:line="252" w:lineRule="auto"/>
            </w:pPr>
            <w:r>
              <w:rPr>
                <w:sz w:val="14"/>
              </w:rPr>
              <w:t>Using an old sales diagram</w:t>
            </w:r>
          </w:p>
        </w:tc>
      </w:tr>
      <w:tr w:rsidR="000A1A40" w14:paraId="62C7E7D1" w14:textId="77777777">
        <w:trPr>
          <w:cantSplit/>
        </w:trPr>
        <w:tc>
          <w:tcPr>
            <w:tcW w:w="1900" w:type="dxa"/>
          </w:tcPr>
          <w:p w14:paraId="634903A5" w14:textId="77777777" w:rsidR="000A1A40" w:rsidRDefault="00000000">
            <w:pPr>
              <w:spacing w:after="0" w:line="252" w:lineRule="auto"/>
            </w:pPr>
            <w:r>
              <w:rPr>
                <w:sz w:val="14"/>
              </w:rPr>
              <w:t>BC/DR test</w:t>
            </w:r>
          </w:p>
        </w:tc>
        <w:tc>
          <w:tcPr>
            <w:tcW w:w="4200" w:type="dxa"/>
          </w:tcPr>
          <w:p w14:paraId="031DB054" w14:textId="77777777" w:rsidR="000A1A40" w:rsidRDefault="00000000">
            <w:pPr>
              <w:spacing w:after="0" w:line="252" w:lineRule="auto"/>
            </w:pPr>
            <w:r>
              <w:rPr>
                <w:sz w:val="14"/>
              </w:rPr>
              <w:t>Scenario, scope, recovery objectives, observed results, failures, correction, retest</w:t>
            </w:r>
          </w:p>
        </w:tc>
        <w:tc>
          <w:tcPr>
            <w:tcW w:w="3260" w:type="dxa"/>
          </w:tcPr>
          <w:p w14:paraId="250242C3" w14:textId="77777777" w:rsidR="000A1A40" w:rsidRDefault="00000000">
            <w:pPr>
              <w:spacing w:after="0" w:line="252" w:lineRule="auto"/>
            </w:pPr>
            <w:r>
              <w:rPr>
                <w:sz w:val="14"/>
              </w:rPr>
              <w:t>Accepting a plan without a test</w:t>
            </w:r>
          </w:p>
        </w:tc>
      </w:tr>
      <w:tr w:rsidR="000A1A40" w14:paraId="36E6EF75" w14:textId="77777777">
        <w:trPr>
          <w:cantSplit/>
        </w:trPr>
        <w:tc>
          <w:tcPr>
            <w:tcW w:w="1900" w:type="dxa"/>
            <w:shd w:val="clear" w:color="auto" w:fill="F7F9FB"/>
          </w:tcPr>
          <w:p w14:paraId="2A151784" w14:textId="77777777" w:rsidR="000A1A40" w:rsidRDefault="00000000">
            <w:pPr>
              <w:spacing w:after="0" w:line="252" w:lineRule="auto"/>
            </w:pPr>
            <w:r>
              <w:rPr>
                <w:sz w:val="14"/>
              </w:rPr>
              <w:t>Vulnerability evidence</w:t>
            </w:r>
          </w:p>
        </w:tc>
        <w:tc>
          <w:tcPr>
            <w:tcW w:w="4200" w:type="dxa"/>
            <w:shd w:val="clear" w:color="auto" w:fill="F7F9FB"/>
          </w:tcPr>
          <w:p w14:paraId="0633ED96" w14:textId="77777777" w:rsidR="000A1A40" w:rsidRDefault="00000000">
            <w:pPr>
              <w:spacing w:after="0" w:line="252" w:lineRule="auto"/>
            </w:pPr>
            <w:r>
              <w:rPr>
                <w:sz w:val="14"/>
              </w:rPr>
              <w:t>Asset coverage, credentials, date, severity, remediation, exceptions, rescan</w:t>
            </w:r>
          </w:p>
        </w:tc>
        <w:tc>
          <w:tcPr>
            <w:tcW w:w="3260" w:type="dxa"/>
            <w:shd w:val="clear" w:color="auto" w:fill="F7F9FB"/>
          </w:tcPr>
          <w:p w14:paraId="112E43AD" w14:textId="77777777" w:rsidR="000A1A40" w:rsidRDefault="00000000">
            <w:pPr>
              <w:spacing w:after="0" w:line="252" w:lineRule="auto"/>
            </w:pPr>
            <w:r>
              <w:rPr>
                <w:sz w:val="14"/>
              </w:rPr>
              <w:t>Counting scan output as risk treatment</w:t>
            </w:r>
          </w:p>
        </w:tc>
      </w:tr>
    </w:tbl>
    <w:p w14:paraId="547D2A67" w14:textId="77777777" w:rsidR="000A1A40" w:rsidRDefault="000A1A40">
      <w:pPr>
        <w:spacing w:after="0"/>
      </w:pPr>
    </w:p>
    <w:p w14:paraId="60D09585" w14:textId="77777777" w:rsidR="000A1A40" w:rsidRDefault="00000000">
      <w:pPr>
        <w:pStyle w:val="Heading1"/>
        <w:pageBreakBefore/>
      </w:pPr>
      <w:bookmarkStart w:id="18" w:name="_Toc234934742"/>
      <w:r>
        <w:lastRenderedPageBreak/>
        <w:t>8. Risk Scoring and Treatment</w:t>
      </w:r>
      <w:bookmarkEnd w:id="18"/>
    </w:p>
    <w:p w14:paraId="3D0502EE" w14:textId="77777777" w:rsidR="000A1A40" w:rsidRDefault="00000000">
      <w:pPr>
        <w:spacing w:after="200"/>
      </w:pPr>
      <w:r>
        <w:rPr>
          <w:i/>
          <w:color w:val="5B6570"/>
          <w:sz w:val="22"/>
        </w:rPr>
        <w:t>Risk scoring supports consistent decisions, but numbers must not hide uncertainty or severe single issues.</w:t>
      </w:r>
    </w:p>
    <w:p w14:paraId="044E48B8" w14:textId="77777777" w:rsidR="000A1A40" w:rsidRDefault="00000000">
      <w:pPr>
        <w:pStyle w:val="Heading2"/>
      </w:pPr>
      <w:bookmarkStart w:id="19" w:name="_Toc234934743"/>
      <w:r>
        <w:t>8.1 A defensible method</w:t>
      </w:r>
      <w:bookmarkEnd w:id="19"/>
    </w:p>
    <w:p w14:paraId="4A486FAB" w14:textId="77777777" w:rsidR="000A1A40" w:rsidRDefault="00000000" w:rsidP="00270D3B">
      <w:pPr>
        <w:pStyle w:val="ListBullet"/>
        <w:numPr>
          <w:ilvl w:val="0"/>
          <w:numId w:val="13"/>
        </w:numPr>
      </w:pPr>
      <w:r>
        <w:t>Define likelihood and impact scales in plain language.</w:t>
      </w:r>
    </w:p>
    <w:p w14:paraId="57F0CF22" w14:textId="77777777" w:rsidR="000A1A40" w:rsidRDefault="00000000" w:rsidP="00270D3B">
      <w:pPr>
        <w:pStyle w:val="ListBullet"/>
        <w:numPr>
          <w:ilvl w:val="0"/>
          <w:numId w:val="13"/>
        </w:numPr>
      </w:pPr>
      <w:r>
        <w:t>Score by scenario: threat or failure, affected asset/process, weakness, and consequence.</w:t>
      </w:r>
    </w:p>
    <w:p w14:paraId="4C47274A" w14:textId="77777777" w:rsidR="000A1A40" w:rsidRDefault="00000000" w:rsidP="00270D3B">
      <w:pPr>
        <w:pStyle w:val="ListBullet"/>
        <w:numPr>
          <w:ilvl w:val="0"/>
          <w:numId w:val="13"/>
        </w:numPr>
      </w:pPr>
      <w:r>
        <w:t>Separate inherent risk from control effectiveness and residual risk.</w:t>
      </w:r>
    </w:p>
    <w:p w14:paraId="60BB16DA" w14:textId="77777777" w:rsidR="000A1A40" w:rsidRDefault="00000000" w:rsidP="00270D3B">
      <w:pPr>
        <w:pStyle w:val="ListBullet"/>
        <w:numPr>
          <w:ilvl w:val="0"/>
          <w:numId w:val="13"/>
        </w:numPr>
      </w:pPr>
      <w:r>
        <w:t>Record evidence quality, uncertainty, assumptions, and missing information.</w:t>
      </w:r>
    </w:p>
    <w:p w14:paraId="0468824A" w14:textId="77777777" w:rsidR="000A1A40" w:rsidRDefault="00000000" w:rsidP="00270D3B">
      <w:pPr>
        <w:pStyle w:val="ListBullet"/>
        <w:numPr>
          <w:ilvl w:val="0"/>
          <w:numId w:val="13"/>
        </w:numPr>
      </w:pPr>
      <w:r>
        <w:t>Allow mandatory escalation for prohibited data use, privileged access, critical dependence, legal restrictions, or unresolved severe findings.</w:t>
      </w:r>
    </w:p>
    <w:p w14:paraId="385B033C" w14:textId="77777777" w:rsidR="000A1A40" w:rsidRDefault="00000000" w:rsidP="00270D3B">
      <w:pPr>
        <w:pStyle w:val="ListBullet"/>
        <w:numPr>
          <w:ilvl w:val="0"/>
          <w:numId w:val="13"/>
        </w:numPr>
      </w:pPr>
      <w:r>
        <w:t>Require approval at the correct authority level and record review/expiry.</w:t>
      </w:r>
    </w:p>
    <w:tbl>
      <w:tblPr>
        <w:tblStyle w:val="TableGrid"/>
        <w:tblW w:w="9360" w:type="dxa"/>
        <w:tblInd w:w="120" w:type="dxa"/>
        <w:tblLayout w:type="fixed"/>
        <w:tblLook w:val="04A0" w:firstRow="1" w:lastRow="0" w:firstColumn="1" w:lastColumn="0" w:noHBand="0" w:noVBand="1"/>
      </w:tblPr>
      <w:tblGrid>
        <w:gridCol w:w="1900"/>
        <w:gridCol w:w="4150"/>
        <w:gridCol w:w="3310"/>
      </w:tblGrid>
      <w:tr w:rsidR="000A1A40" w14:paraId="37774346" w14:textId="77777777">
        <w:trPr>
          <w:cantSplit/>
          <w:tblHeader/>
        </w:trPr>
        <w:tc>
          <w:tcPr>
            <w:tcW w:w="1900" w:type="dxa"/>
            <w:shd w:val="clear" w:color="auto" w:fill="18324A"/>
            <w:tcMar>
              <w:top w:w="90" w:type="dxa"/>
              <w:left w:w="120" w:type="dxa"/>
              <w:bottom w:w="90" w:type="dxa"/>
              <w:right w:w="120" w:type="dxa"/>
            </w:tcMar>
            <w:vAlign w:val="center"/>
          </w:tcPr>
          <w:p w14:paraId="1697F109" w14:textId="77777777" w:rsidR="000A1A40" w:rsidRDefault="00000000">
            <w:pPr>
              <w:spacing w:after="0"/>
            </w:pPr>
            <w:r>
              <w:rPr>
                <w:b/>
                <w:color w:val="FFFFFF"/>
                <w:sz w:val="15"/>
              </w:rPr>
              <w:t>Treatment</w:t>
            </w:r>
          </w:p>
        </w:tc>
        <w:tc>
          <w:tcPr>
            <w:tcW w:w="4150" w:type="dxa"/>
            <w:shd w:val="clear" w:color="auto" w:fill="18324A"/>
            <w:tcMar>
              <w:top w:w="90" w:type="dxa"/>
              <w:left w:w="120" w:type="dxa"/>
              <w:bottom w:w="90" w:type="dxa"/>
              <w:right w:w="120" w:type="dxa"/>
            </w:tcMar>
            <w:vAlign w:val="center"/>
          </w:tcPr>
          <w:p w14:paraId="5E06B0BF" w14:textId="77777777" w:rsidR="000A1A40" w:rsidRDefault="00000000">
            <w:pPr>
              <w:spacing w:after="0"/>
            </w:pPr>
            <w:r>
              <w:rPr>
                <w:b/>
                <w:color w:val="FFFFFF"/>
                <w:sz w:val="15"/>
              </w:rPr>
              <w:t>Example</w:t>
            </w:r>
          </w:p>
        </w:tc>
        <w:tc>
          <w:tcPr>
            <w:tcW w:w="3310" w:type="dxa"/>
            <w:shd w:val="clear" w:color="auto" w:fill="18324A"/>
            <w:tcMar>
              <w:top w:w="90" w:type="dxa"/>
              <w:left w:w="120" w:type="dxa"/>
              <w:bottom w:w="90" w:type="dxa"/>
              <w:right w:w="120" w:type="dxa"/>
            </w:tcMar>
            <w:vAlign w:val="center"/>
          </w:tcPr>
          <w:p w14:paraId="41B77E5B" w14:textId="77777777" w:rsidR="000A1A40" w:rsidRDefault="00000000">
            <w:pPr>
              <w:spacing w:after="0"/>
            </w:pPr>
            <w:r>
              <w:rPr>
                <w:b/>
                <w:color w:val="FFFFFF"/>
                <w:sz w:val="15"/>
              </w:rPr>
              <w:t>Required record</w:t>
            </w:r>
          </w:p>
        </w:tc>
      </w:tr>
      <w:tr w:rsidR="000A1A40" w14:paraId="65866B21" w14:textId="77777777">
        <w:trPr>
          <w:cantSplit/>
        </w:trPr>
        <w:tc>
          <w:tcPr>
            <w:tcW w:w="1900" w:type="dxa"/>
          </w:tcPr>
          <w:p w14:paraId="755CA294" w14:textId="77777777" w:rsidR="000A1A40" w:rsidRDefault="00000000">
            <w:pPr>
              <w:spacing w:after="0" w:line="252" w:lineRule="auto"/>
            </w:pPr>
            <w:r>
              <w:rPr>
                <w:sz w:val="15"/>
              </w:rPr>
              <w:t>Avoid</w:t>
            </w:r>
          </w:p>
        </w:tc>
        <w:tc>
          <w:tcPr>
            <w:tcW w:w="4150" w:type="dxa"/>
          </w:tcPr>
          <w:p w14:paraId="7DD5F2E9" w14:textId="77777777" w:rsidR="000A1A40" w:rsidRDefault="00000000">
            <w:pPr>
              <w:spacing w:after="0" w:line="252" w:lineRule="auto"/>
            </w:pPr>
            <w:r>
              <w:rPr>
                <w:sz w:val="15"/>
              </w:rPr>
              <w:t>Choose another product or keep the activity internal</w:t>
            </w:r>
          </w:p>
        </w:tc>
        <w:tc>
          <w:tcPr>
            <w:tcW w:w="3310" w:type="dxa"/>
          </w:tcPr>
          <w:p w14:paraId="13D4CB42" w14:textId="77777777" w:rsidR="000A1A40" w:rsidRDefault="00000000">
            <w:pPr>
              <w:spacing w:after="0" w:line="252" w:lineRule="auto"/>
            </w:pPr>
            <w:r>
              <w:rPr>
                <w:sz w:val="15"/>
              </w:rPr>
              <w:t>Decision and rationale</w:t>
            </w:r>
          </w:p>
        </w:tc>
      </w:tr>
      <w:tr w:rsidR="000A1A40" w14:paraId="1DB4A11E" w14:textId="77777777">
        <w:trPr>
          <w:cantSplit/>
        </w:trPr>
        <w:tc>
          <w:tcPr>
            <w:tcW w:w="1900" w:type="dxa"/>
            <w:shd w:val="clear" w:color="auto" w:fill="F7F9FB"/>
          </w:tcPr>
          <w:p w14:paraId="70C8CE1E" w14:textId="77777777" w:rsidR="000A1A40" w:rsidRDefault="00000000">
            <w:pPr>
              <w:spacing w:after="0" w:line="252" w:lineRule="auto"/>
            </w:pPr>
            <w:r>
              <w:rPr>
                <w:sz w:val="15"/>
              </w:rPr>
              <w:t>Reduce</w:t>
            </w:r>
          </w:p>
        </w:tc>
        <w:tc>
          <w:tcPr>
            <w:tcW w:w="4150" w:type="dxa"/>
            <w:shd w:val="clear" w:color="auto" w:fill="F7F9FB"/>
          </w:tcPr>
          <w:p w14:paraId="62983BC6" w14:textId="77777777" w:rsidR="000A1A40" w:rsidRDefault="00000000">
            <w:pPr>
              <w:spacing w:after="0" w:line="252" w:lineRule="auto"/>
            </w:pPr>
            <w:r>
              <w:rPr>
                <w:sz w:val="15"/>
              </w:rPr>
              <w:t>Limit data, remove admin access, add MFA, fix vulnerabilities</w:t>
            </w:r>
          </w:p>
        </w:tc>
        <w:tc>
          <w:tcPr>
            <w:tcW w:w="3310" w:type="dxa"/>
            <w:shd w:val="clear" w:color="auto" w:fill="F7F9FB"/>
          </w:tcPr>
          <w:p w14:paraId="053A03E8" w14:textId="77777777" w:rsidR="000A1A40" w:rsidRDefault="00000000">
            <w:pPr>
              <w:spacing w:after="0" w:line="252" w:lineRule="auto"/>
            </w:pPr>
            <w:r>
              <w:rPr>
                <w:sz w:val="15"/>
              </w:rPr>
              <w:t>Control, owner, date, test</w:t>
            </w:r>
          </w:p>
        </w:tc>
      </w:tr>
      <w:tr w:rsidR="000A1A40" w14:paraId="475B067C" w14:textId="77777777">
        <w:trPr>
          <w:cantSplit/>
        </w:trPr>
        <w:tc>
          <w:tcPr>
            <w:tcW w:w="1900" w:type="dxa"/>
          </w:tcPr>
          <w:p w14:paraId="3595BA77" w14:textId="44E69012" w:rsidR="000A1A40" w:rsidRDefault="00270D3B">
            <w:pPr>
              <w:spacing w:after="0" w:line="252" w:lineRule="auto"/>
            </w:pPr>
            <w:r>
              <w:rPr>
                <w:sz w:val="15"/>
              </w:rPr>
              <w:t>Transfer/share</w:t>
            </w:r>
          </w:p>
        </w:tc>
        <w:tc>
          <w:tcPr>
            <w:tcW w:w="4150" w:type="dxa"/>
          </w:tcPr>
          <w:p w14:paraId="4C1F3468" w14:textId="77777777" w:rsidR="000A1A40" w:rsidRDefault="00000000">
            <w:pPr>
              <w:spacing w:after="0" w:line="252" w:lineRule="auto"/>
            </w:pPr>
            <w:r>
              <w:rPr>
                <w:sz w:val="15"/>
              </w:rPr>
              <w:t>Insurance, indemnity, service credits, contractual allocation</w:t>
            </w:r>
          </w:p>
        </w:tc>
        <w:tc>
          <w:tcPr>
            <w:tcW w:w="3310" w:type="dxa"/>
          </w:tcPr>
          <w:p w14:paraId="642A5711" w14:textId="77777777" w:rsidR="000A1A40" w:rsidRDefault="00000000">
            <w:pPr>
              <w:spacing w:after="0" w:line="252" w:lineRule="auto"/>
            </w:pPr>
            <w:r>
              <w:rPr>
                <w:sz w:val="15"/>
              </w:rPr>
              <w:t>Exact term and remaining risk</w:t>
            </w:r>
          </w:p>
        </w:tc>
      </w:tr>
      <w:tr w:rsidR="000A1A40" w14:paraId="656628E6" w14:textId="77777777">
        <w:trPr>
          <w:cantSplit/>
        </w:trPr>
        <w:tc>
          <w:tcPr>
            <w:tcW w:w="1900" w:type="dxa"/>
            <w:shd w:val="clear" w:color="auto" w:fill="F7F9FB"/>
          </w:tcPr>
          <w:p w14:paraId="0A149EB0" w14:textId="77777777" w:rsidR="000A1A40" w:rsidRDefault="00000000">
            <w:pPr>
              <w:spacing w:after="0" w:line="252" w:lineRule="auto"/>
            </w:pPr>
            <w:r>
              <w:rPr>
                <w:sz w:val="15"/>
              </w:rPr>
              <w:t>Accept</w:t>
            </w:r>
          </w:p>
        </w:tc>
        <w:tc>
          <w:tcPr>
            <w:tcW w:w="4150" w:type="dxa"/>
            <w:shd w:val="clear" w:color="auto" w:fill="F7F9FB"/>
          </w:tcPr>
          <w:p w14:paraId="54187F08" w14:textId="77777777" w:rsidR="000A1A40" w:rsidRDefault="00000000">
            <w:pPr>
              <w:spacing w:after="0" w:line="252" w:lineRule="auto"/>
            </w:pPr>
            <w:r>
              <w:rPr>
                <w:sz w:val="15"/>
              </w:rPr>
              <w:t>Authorized owner accepts defined residual risk for a period</w:t>
            </w:r>
          </w:p>
        </w:tc>
        <w:tc>
          <w:tcPr>
            <w:tcW w:w="3310" w:type="dxa"/>
            <w:shd w:val="clear" w:color="auto" w:fill="F7F9FB"/>
          </w:tcPr>
          <w:p w14:paraId="4ACE3F7B" w14:textId="77777777" w:rsidR="000A1A40" w:rsidRDefault="00000000">
            <w:pPr>
              <w:spacing w:after="0" w:line="252" w:lineRule="auto"/>
            </w:pPr>
            <w:r>
              <w:rPr>
                <w:sz w:val="15"/>
              </w:rPr>
              <w:t>Scope, reason, approver, expiry, monitoring</w:t>
            </w:r>
          </w:p>
        </w:tc>
      </w:tr>
      <w:tr w:rsidR="000A1A40" w14:paraId="60034F2E" w14:textId="77777777">
        <w:trPr>
          <w:cantSplit/>
        </w:trPr>
        <w:tc>
          <w:tcPr>
            <w:tcW w:w="1900" w:type="dxa"/>
          </w:tcPr>
          <w:p w14:paraId="1B3BE9E1" w14:textId="77777777" w:rsidR="000A1A40" w:rsidRDefault="00000000">
            <w:pPr>
              <w:spacing w:after="0" w:line="252" w:lineRule="auto"/>
            </w:pPr>
            <w:r>
              <w:rPr>
                <w:sz w:val="15"/>
              </w:rPr>
              <w:t>Contingency</w:t>
            </w:r>
          </w:p>
        </w:tc>
        <w:tc>
          <w:tcPr>
            <w:tcW w:w="4150" w:type="dxa"/>
          </w:tcPr>
          <w:p w14:paraId="64882CE9" w14:textId="77777777" w:rsidR="000A1A40" w:rsidRDefault="00000000">
            <w:pPr>
              <w:spacing w:after="0" w:line="252" w:lineRule="auto"/>
            </w:pPr>
            <w:r>
              <w:rPr>
                <w:sz w:val="15"/>
              </w:rPr>
              <w:t>Backup supplier, manual process, data export, tested recovery</w:t>
            </w:r>
          </w:p>
        </w:tc>
        <w:tc>
          <w:tcPr>
            <w:tcW w:w="3310" w:type="dxa"/>
          </w:tcPr>
          <w:p w14:paraId="572FCE1F" w14:textId="77777777" w:rsidR="000A1A40" w:rsidRDefault="00000000">
            <w:pPr>
              <w:spacing w:after="0" w:line="252" w:lineRule="auto"/>
            </w:pPr>
            <w:r>
              <w:rPr>
                <w:sz w:val="15"/>
              </w:rPr>
              <w:t>Trigger, resources, test result</w:t>
            </w:r>
          </w:p>
        </w:tc>
      </w:tr>
    </w:tbl>
    <w:p w14:paraId="7A018255" w14:textId="77777777" w:rsidR="000A1A40" w:rsidRDefault="000A1A40">
      <w:pPr>
        <w:spacing w:after="0"/>
      </w:pPr>
    </w:p>
    <w:tbl>
      <w:tblPr>
        <w:tblStyle w:val="TableGrid"/>
        <w:tblW w:w="9360" w:type="dxa"/>
        <w:tblInd w:w="120" w:type="dxa"/>
        <w:tblLayout w:type="fixed"/>
        <w:tblLook w:val="04A0" w:firstRow="1" w:lastRow="0" w:firstColumn="1" w:lastColumn="0" w:noHBand="0" w:noVBand="1"/>
      </w:tblPr>
      <w:tblGrid>
        <w:gridCol w:w="9360"/>
      </w:tblGrid>
      <w:tr w:rsidR="000A1A40" w14:paraId="289B753E" w14:textId="77777777">
        <w:trPr>
          <w:cantSplit/>
        </w:trPr>
        <w:tc>
          <w:tcPr>
            <w:tcW w:w="9360" w:type="dxa"/>
            <w:shd w:val="clear" w:color="auto" w:fill="FFF7E6"/>
            <w:tcMar>
              <w:top w:w="90" w:type="dxa"/>
              <w:left w:w="120" w:type="dxa"/>
              <w:bottom w:w="90" w:type="dxa"/>
              <w:right w:w="120" w:type="dxa"/>
            </w:tcMar>
            <w:vAlign w:val="center"/>
          </w:tcPr>
          <w:p w14:paraId="26F1E2ED" w14:textId="77777777" w:rsidR="000A1A40" w:rsidRDefault="00000000">
            <w:pPr>
              <w:spacing w:after="0"/>
            </w:pPr>
            <w:r>
              <w:rPr>
                <w:b/>
                <w:color w:val="D69E2E"/>
              </w:rPr>
              <w:t xml:space="preserve">Scoring warning: </w:t>
            </w:r>
            <w:r>
              <w:t>Do not average away a catastrophic issue. Report severe scenarios, evidence gaps, and concentration separately from the overall score.</w:t>
            </w:r>
          </w:p>
        </w:tc>
      </w:tr>
    </w:tbl>
    <w:p w14:paraId="6EED8883" w14:textId="77777777" w:rsidR="000A1A40" w:rsidRDefault="000A1A40">
      <w:pPr>
        <w:spacing w:after="0"/>
      </w:pPr>
    </w:p>
    <w:p w14:paraId="299B0440" w14:textId="77777777" w:rsidR="000A1A40" w:rsidRDefault="00000000">
      <w:pPr>
        <w:pStyle w:val="Heading1"/>
        <w:pageBreakBefore/>
      </w:pPr>
      <w:bookmarkStart w:id="20" w:name="_Toc234934744"/>
      <w:r>
        <w:lastRenderedPageBreak/>
        <w:t>9. Contract Requirements</w:t>
      </w:r>
      <w:bookmarkEnd w:id="20"/>
    </w:p>
    <w:p w14:paraId="3AFECC10" w14:textId="77777777" w:rsidR="000A1A40" w:rsidRDefault="00000000">
      <w:pPr>
        <w:spacing w:after="200"/>
      </w:pPr>
      <w:r>
        <w:rPr>
          <w:i/>
          <w:color w:val="5B6570"/>
          <w:sz w:val="22"/>
        </w:rPr>
        <w:t>Contracts convert selected requirements into enforceable responsibilities.</w:t>
      </w:r>
    </w:p>
    <w:tbl>
      <w:tblPr>
        <w:tblStyle w:val="TableGrid"/>
        <w:tblW w:w="9360" w:type="dxa"/>
        <w:tblInd w:w="120" w:type="dxa"/>
        <w:tblLayout w:type="fixed"/>
        <w:tblLook w:val="04A0" w:firstRow="1" w:lastRow="0" w:firstColumn="1" w:lastColumn="0" w:noHBand="0" w:noVBand="1"/>
      </w:tblPr>
      <w:tblGrid>
        <w:gridCol w:w="1900"/>
        <w:gridCol w:w="7460"/>
      </w:tblGrid>
      <w:tr w:rsidR="000A1A40" w14:paraId="38860953" w14:textId="77777777">
        <w:trPr>
          <w:cantSplit/>
          <w:tblHeader/>
        </w:trPr>
        <w:tc>
          <w:tcPr>
            <w:tcW w:w="1900" w:type="dxa"/>
            <w:shd w:val="clear" w:color="auto" w:fill="18324A"/>
            <w:tcMar>
              <w:top w:w="90" w:type="dxa"/>
              <w:left w:w="120" w:type="dxa"/>
              <w:bottom w:w="90" w:type="dxa"/>
              <w:right w:w="120" w:type="dxa"/>
            </w:tcMar>
            <w:vAlign w:val="center"/>
          </w:tcPr>
          <w:p w14:paraId="5BE76039" w14:textId="77777777" w:rsidR="000A1A40" w:rsidRDefault="00000000">
            <w:pPr>
              <w:spacing w:after="0"/>
            </w:pPr>
            <w:r>
              <w:rPr>
                <w:b/>
                <w:color w:val="FFFFFF"/>
                <w:sz w:val="15"/>
              </w:rPr>
              <w:t>Clause area</w:t>
            </w:r>
          </w:p>
        </w:tc>
        <w:tc>
          <w:tcPr>
            <w:tcW w:w="7460" w:type="dxa"/>
            <w:shd w:val="clear" w:color="auto" w:fill="18324A"/>
            <w:tcMar>
              <w:top w:w="90" w:type="dxa"/>
              <w:left w:w="120" w:type="dxa"/>
              <w:bottom w:w="90" w:type="dxa"/>
              <w:right w:w="120" w:type="dxa"/>
            </w:tcMar>
            <w:vAlign w:val="center"/>
          </w:tcPr>
          <w:p w14:paraId="56633F73" w14:textId="77777777" w:rsidR="000A1A40" w:rsidRDefault="00000000">
            <w:pPr>
              <w:spacing w:after="0"/>
            </w:pPr>
            <w:r>
              <w:rPr>
                <w:b/>
                <w:color w:val="FFFFFF"/>
                <w:sz w:val="15"/>
              </w:rPr>
              <w:t>Questions for the agreement</w:t>
            </w:r>
          </w:p>
        </w:tc>
      </w:tr>
      <w:tr w:rsidR="000A1A40" w14:paraId="4CBA63E7" w14:textId="77777777">
        <w:trPr>
          <w:cantSplit/>
        </w:trPr>
        <w:tc>
          <w:tcPr>
            <w:tcW w:w="1900" w:type="dxa"/>
          </w:tcPr>
          <w:p w14:paraId="09209A3C" w14:textId="77777777" w:rsidR="000A1A40" w:rsidRDefault="00000000">
            <w:pPr>
              <w:spacing w:after="0" w:line="252" w:lineRule="auto"/>
            </w:pPr>
            <w:r>
              <w:rPr>
                <w:sz w:val="15"/>
              </w:rPr>
              <w:t>Security program</w:t>
            </w:r>
          </w:p>
        </w:tc>
        <w:tc>
          <w:tcPr>
            <w:tcW w:w="7460" w:type="dxa"/>
          </w:tcPr>
          <w:p w14:paraId="42C9A48C" w14:textId="77777777" w:rsidR="000A1A40" w:rsidRDefault="00000000">
            <w:pPr>
              <w:spacing w:after="0" w:line="252" w:lineRule="auto"/>
            </w:pPr>
            <w:r>
              <w:rPr>
                <w:sz w:val="15"/>
              </w:rPr>
              <w:t>Which framework, controls, policies, testing, training, and assurance evidence are required?</w:t>
            </w:r>
          </w:p>
        </w:tc>
      </w:tr>
      <w:tr w:rsidR="000A1A40" w14:paraId="5412121E" w14:textId="77777777">
        <w:trPr>
          <w:cantSplit/>
        </w:trPr>
        <w:tc>
          <w:tcPr>
            <w:tcW w:w="1900" w:type="dxa"/>
            <w:shd w:val="clear" w:color="auto" w:fill="F7F9FB"/>
          </w:tcPr>
          <w:p w14:paraId="259774FA" w14:textId="77777777" w:rsidR="000A1A40" w:rsidRDefault="00000000">
            <w:pPr>
              <w:spacing w:after="0" w:line="252" w:lineRule="auto"/>
            </w:pPr>
            <w:r>
              <w:rPr>
                <w:sz w:val="15"/>
              </w:rPr>
              <w:t>Data use</w:t>
            </w:r>
          </w:p>
        </w:tc>
        <w:tc>
          <w:tcPr>
            <w:tcW w:w="7460" w:type="dxa"/>
            <w:shd w:val="clear" w:color="auto" w:fill="F7F9FB"/>
          </w:tcPr>
          <w:p w14:paraId="3E6F6F6A" w14:textId="77777777" w:rsidR="000A1A40" w:rsidRDefault="00000000">
            <w:pPr>
              <w:spacing w:after="0" w:line="252" w:lineRule="auto"/>
            </w:pPr>
            <w:r>
              <w:rPr>
                <w:sz w:val="15"/>
              </w:rPr>
              <w:t>What data may be used, where, for what purpose, for how long, and for model training?</w:t>
            </w:r>
          </w:p>
        </w:tc>
      </w:tr>
      <w:tr w:rsidR="000A1A40" w14:paraId="62E7A7D7" w14:textId="77777777">
        <w:trPr>
          <w:cantSplit/>
        </w:trPr>
        <w:tc>
          <w:tcPr>
            <w:tcW w:w="1900" w:type="dxa"/>
          </w:tcPr>
          <w:p w14:paraId="544DF638" w14:textId="77777777" w:rsidR="000A1A40" w:rsidRDefault="00000000">
            <w:pPr>
              <w:spacing w:after="0" w:line="252" w:lineRule="auto"/>
            </w:pPr>
            <w:r>
              <w:rPr>
                <w:sz w:val="15"/>
              </w:rPr>
              <w:t>Access</w:t>
            </w:r>
          </w:p>
        </w:tc>
        <w:tc>
          <w:tcPr>
            <w:tcW w:w="7460" w:type="dxa"/>
          </w:tcPr>
          <w:p w14:paraId="4DEB9CB5" w14:textId="77777777" w:rsidR="000A1A40" w:rsidRDefault="00000000">
            <w:pPr>
              <w:spacing w:after="0" w:line="252" w:lineRule="auto"/>
            </w:pPr>
            <w:r>
              <w:rPr>
                <w:sz w:val="15"/>
              </w:rPr>
              <w:t>How are least privilege, MFA, logging, support access, and termination handled?</w:t>
            </w:r>
          </w:p>
        </w:tc>
      </w:tr>
      <w:tr w:rsidR="000A1A40" w14:paraId="3D4B9DBA" w14:textId="77777777">
        <w:trPr>
          <w:cantSplit/>
        </w:trPr>
        <w:tc>
          <w:tcPr>
            <w:tcW w:w="1900" w:type="dxa"/>
            <w:shd w:val="clear" w:color="auto" w:fill="F7F9FB"/>
          </w:tcPr>
          <w:p w14:paraId="6C1EC602" w14:textId="77777777" w:rsidR="000A1A40" w:rsidRDefault="00000000">
            <w:pPr>
              <w:spacing w:after="0" w:line="252" w:lineRule="auto"/>
            </w:pPr>
            <w:r>
              <w:rPr>
                <w:sz w:val="15"/>
              </w:rPr>
              <w:t>Vulnerability</w:t>
            </w:r>
          </w:p>
        </w:tc>
        <w:tc>
          <w:tcPr>
            <w:tcW w:w="7460" w:type="dxa"/>
            <w:shd w:val="clear" w:color="auto" w:fill="F7F9FB"/>
          </w:tcPr>
          <w:p w14:paraId="739F31EF" w14:textId="77777777" w:rsidR="000A1A40" w:rsidRDefault="00000000">
            <w:pPr>
              <w:spacing w:after="0" w:line="252" w:lineRule="auto"/>
            </w:pPr>
            <w:r>
              <w:rPr>
                <w:sz w:val="15"/>
              </w:rPr>
              <w:t>What scanning, disclosure, patch, severity, remediation, and notice rules apply?</w:t>
            </w:r>
          </w:p>
        </w:tc>
      </w:tr>
      <w:tr w:rsidR="000A1A40" w14:paraId="10F6F2D2" w14:textId="77777777">
        <w:trPr>
          <w:cantSplit/>
        </w:trPr>
        <w:tc>
          <w:tcPr>
            <w:tcW w:w="1900" w:type="dxa"/>
          </w:tcPr>
          <w:p w14:paraId="18EEC4CF" w14:textId="77777777" w:rsidR="000A1A40" w:rsidRDefault="00000000">
            <w:pPr>
              <w:spacing w:after="0" w:line="252" w:lineRule="auto"/>
            </w:pPr>
            <w:r>
              <w:rPr>
                <w:sz w:val="15"/>
              </w:rPr>
              <w:t>Incident</w:t>
            </w:r>
          </w:p>
        </w:tc>
        <w:tc>
          <w:tcPr>
            <w:tcW w:w="7460" w:type="dxa"/>
          </w:tcPr>
          <w:p w14:paraId="1B0103AE" w14:textId="77777777" w:rsidR="000A1A40" w:rsidRDefault="00000000">
            <w:pPr>
              <w:spacing w:after="0" w:line="252" w:lineRule="auto"/>
            </w:pPr>
            <w:r>
              <w:rPr>
                <w:sz w:val="15"/>
              </w:rPr>
              <w:t>What event triggers notice, how quickly, through which channel, with what updates and cooperation?</w:t>
            </w:r>
          </w:p>
        </w:tc>
      </w:tr>
      <w:tr w:rsidR="000A1A40" w14:paraId="2251694B" w14:textId="77777777">
        <w:trPr>
          <w:cantSplit/>
        </w:trPr>
        <w:tc>
          <w:tcPr>
            <w:tcW w:w="1900" w:type="dxa"/>
            <w:shd w:val="clear" w:color="auto" w:fill="F7F9FB"/>
          </w:tcPr>
          <w:p w14:paraId="6CCE1623" w14:textId="77777777" w:rsidR="000A1A40" w:rsidRDefault="00000000">
            <w:pPr>
              <w:spacing w:after="0" w:line="252" w:lineRule="auto"/>
            </w:pPr>
            <w:r>
              <w:rPr>
                <w:sz w:val="15"/>
              </w:rPr>
              <w:t>Subprocessors</w:t>
            </w:r>
          </w:p>
        </w:tc>
        <w:tc>
          <w:tcPr>
            <w:tcW w:w="7460" w:type="dxa"/>
            <w:shd w:val="clear" w:color="auto" w:fill="F7F9FB"/>
          </w:tcPr>
          <w:p w14:paraId="3934313B" w14:textId="77777777" w:rsidR="000A1A40" w:rsidRDefault="00000000">
            <w:pPr>
              <w:spacing w:after="0" w:line="252" w:lineRule="auto"/>
            </w:pPr>
            <w:r>
              <w:rPr>
                <w:sz w:val="15"/>
              </w:rPr>
              <w:t>Is approval or notice required? Do equivalent duties flow down? Is a current list available?</w:t>
            </w:r>
          </w:p>
        </w:tc>
      </w:tr>
      <w:tr w:rsidR="000A1A40" w14:paraId="6CA5AA31" w14:textId="77777777">
        <w:trPr>
          <w:cantSplit/>
        </w:trPr>
        <w:tc>
          <w:tcPr>
            <w:tcW w:w="1900" w:type="dxa"/>
          </w:tcPr>
          <w:p w14:paraId="28413951" w14:textId="77777777" w:rsidR="000A1A40" w:rsidRDefault="00000000">
            <w:pPr>
              <w:spacing w:after="0" w:line="252" w:lineRule="auto"/>
            </w:pPr>
            <w:r>
              <w:rPr>
                <w:sz w:val="15"/>
              </w:rPr>
              <w:t>Audit / evidence</w:t>
            </w:r>
          </w:p>
        </w:tc>
        <w:tc>
          <w:tcPr>
            <w:tcW w:w="7460" w:type="dxa"/>
          </w:tcPr>
          <w:p w14:paraId="69408E72" w14:textId="77777777" w:rsidR="000A1A40" w:rsidRDefault="00000000">
            <w:pPr>
              <w:spacing w:after="0" w:line="252" w:lineRule="auto"/>
            </w:pPr>
            <w:r>
              <w:rPr>
                <w:sz w:val="15"/>
              </w:rPr>
              <w:t>What reports, certifications, records, testing rights, and remediation proof may be requested?</w:t>
            </w:r>
          </w:p>
        </w:tc>
      </w:tr>
      <w:tr w:rsidR="000A1A40" w14:paraId="000FF1B5" w14:textId="77777777">
        <w:trPr>
          <w:cantSplit/>
        </w:trPr>
        <w:tc>
          <w:tcPr>
            <w:tcW w:w="1900" w:type="dxa"/>
            <w:shd w:val="clear" w:color="auto" w:fill="F7F9FB"/>
          </w:tcPr>
          <w:p w14:paraId="2A7F0087" w14:textId="77777777" w:rsidR="000A1A40" w:rsidRDefault="00000000">
            <w:pPr>
              <w:spacing w:after="0" w:line="252" w:lineRule="auto"/>
            </w:pPr>
            <w:r>
              <w:rPr>
                <w:sz w:val="15"/>
              </w:rPr>
              <w:t>Resilience</w:t>
            </w:r>
          </w:p>
        </w:tc>
        <w:tc>
          <w:tcPr>
            <w:tcW w:w="7460" w:type="dxa"/>
            <w:shd w:val="clear" w:color="auto" w:fill="F7F9FB"/>
          </w:tcPr>
          <w:p w14:paraId="65441614" w14:textId="77777777" w:rsidR="000A1A40" w:rsidRDefault="00000000">
            <w:pPr>
              <w:spacing w:after="0" w:line="252" w:lineRule="auto"/>
            </w:pPr>
            <w:r>
              <w:rPr>
                <w:sz w:val="15"/>
              </w:rPr>
              <w:t>What availability, recovery, backup, testing, crisis communication, and continuity duties apply?</w:t>
            </w:r>
          </w:p>
        </w:tc>
      </w:tr>
      <w:tr w:rsidR="000A1A40" w14:paraId="589DCCE5" w14:textId="77777777">
        <w:trPr>
          <w:cantSplit/>
        </w:trPr>
        <w:tc>
          <w:tcPr>
            <w:tcW w:w="1900" w:type="dxa"/>
          </w:tcPr>
          <w:p w14:paraId="7EB86A91" w14:textId="77777777" w:rsidR="000A1A40" w:rsidRDefault="00000000">
            <w:pPr>
              <w:spacing w:after="0" w:line="252" w:lineRule="auto"/>
            </w:pPr>
            <w:r>
              <w:rPr>
                <w:sz w:val="15"/>
              </w:rPr>
              <w:t>Change</w:t>
            </w:r>
          </w:p>
        </w:tc>
        <w:tc>
          <w:tcPr>
            <w:tcW w:w="7460" w:type="dxa"/>
          </w:tcPr>
          <w:p w14:paraId="03DD3744" w14:textId="77777777" w:rsidR="000A1A40" w:rsidRDefault="00000000">
            <w:pPr>
              <w:spacing w:after="0" w:line="252" w:lineRule="auto"/>
            </w:pPr>
            <w:r>
              <w:rPr>
                <w:sz w:val="15"/>
              </w:rPr>
              <w:t>Which ownership, hosting, location, feature, AI model, or control changes require notice or approval?</w:t>
            </w:r>
          </w:p>
        </w:tc>
      </w:tr>
      <w:tr w:rsidR="000A1A40" w14:paraId="5DCC1606" w14:textId="77777777">
        <w:trPr>
          <w:cantSplit/>
        </w:trPr>
        <w:tc>
          <w:tcPr>
            <w:tcW w:w="1900" w:type="dxa"/>
            <w:shd w:val="clear" w:color="auto" w:fill="F7F9FB"/>
          </w:tcPr>
          <w:p w14:paraId="38CA58F0" w14:textId="77777777" w:rsidR="000A1A40" w:rsidRDefault="00000000">
            <w:pPr>
              <w:spacing w:after="0" w:line="252" w:lineRule="auto"/>
            </w:pPr>
            <w:r>
              <w:rPr>
                <w:sz w:val="15"/>
              </w:rPr>
              <w:t>Exit</w:t>
            </w:r>
          </w:p>
        </w:tc>
        <w:tc>
          <w:tcPr>
            <w:tcW w:w="7460" w:type="dxa"/>
            <w:shd w:val="clear" w:color="auto" w:fill="F7F9FB"/>
          </w:tcPr>
          <w:p w14:paraId="45C2D0AB" w14:textId="77777777" w:rsidR="000A1A40" w:rsidRDefault="00000000">
            <w:pPr>
              <w:spacing w:after="0" w:line="252" w:lineRule="auto"/>
            </w:pPr>
            <w:r>
              <w:rPr>
                <w:sz w:val="15"/>
              </w:rPr>
              <w:t>How are access, data, keys, assets, logs, transition support, retention, and deletion handled?</w:t>
            </w:r>
          </w:p>
        </w:tc>
      </w:tr>
      <w:tr w:rsidR="000A1A40" w14:paraId="63B20E33" w14:textId="77777777">
        <w:trPr>
          <w:cantSplit/>
        </w:trPr>
        <w:tc>
          <w:tcPr>
            <w:tcW w:w="1900" w:type="dxa"/>
          </w:tcPr>
          <w:p w14:paraId="7975BF37" w14:textId="77777777" w:rsidR="000A1A40" w:rsidRDefault="00000000">
            <w:pPr>
              <w:spacing w:after="0" w:line="252" w:lineRule="auto"/>
            </w:pPr>
            <w:r>
              <w:rPr>
                <w:sz w:val="15"/>
              </w:rPr>
              <w:t>Liability</w:t>
            </w:r>
          </w:p>
        </w:tc>
        <w:tc>
          <w:tcPr>
            <w:tcW w:w="7460" w:type="dxa"/>
          </w:tcPr>
          <w:p w14:paraId="3535956C" w14:textId="77777777" w:rsidR="000A1A40" w:rsidRDefault="00000000">
            <w:pPr>
              <w:spacing w:after="0" w:line="252" w:lineRule="auto"/>
            </w:pPr>
            <w:r>
              <w:rPr>
                <w:sz w:val="15"/>
              </w:rPr>
              <w:t>How do limitations, indemnity, insurance, remedies, and regulatory cooperation align with risk?</w:t>
            </w:r>
          </w:p>
        </w:tc>
      </w:tr>
    </w:tbl>
    <w:p w14:paraId="40D79CAF" w14:textId="77777777" w:rsidR="000A1A40" w:rsidRDefault="000A1A40">
      <w:pPr>
        <w:spacing w:after="0"/>
      </w:pPr>
    </w:p>
    <w:tbl>
      <w:tblPr>
        <w:tblStyle w:val="TableGrid"/>
        <w:tblW w:w="9360" w:type="dxa"/>
        <w:tblInd w:w="120" w:type="dxa"/>
        <w:tblLayout w:type="fixed"/>
        <w:tblLook w:val="04A0" w:firstRow="1" w:lastRow="0" w:firstColumn="1" w:lastColumn="0" w:noHBand="0" w:noVBand="1"/>
      </w:tblPr>
      <w:tblGrid>
        <w:gridCol w:w="9360"/>
      </w:tblGrid>
      <w:tr w:rsidR="000A1A40" w14:paraId="404B5A8B" w14:textId="77777777">
        <w:trPr>
          <w:cantSplit/>
        </w:trPr>
        <w:tc>
          <w:tcPr>
            <w:tcW w:w="9360" w:type="dxa"/>
            <w:shd w:val="clear" w:color="auto" w:fill="FFF7E6"/>
            <w:tcMar>
              <w:top w:w="90" w:type="dxa"/>
              <w:left w:w="120" w:type="dxa"/>
              <w:bottom w:w="90" w:type="dxa"/>
              <w:right w:w="120" w:type="dxa"/>
            </w:tcMar>
            <w:vAlign w:val="center"/>
          </w:tcPr>
          <w:p w14:paraId="2AA2BD77" w14:textId="77777777" w:rsidR="000A1A40" w:rsidRDefault="00000000">
            <w:pPr>
              <w:spacing w:after="0"/>
            </w:pPr>
            <w:r>
              <w:rPr>
                <w:b/>
                <w:color w:val="D69E2E"/>
              </w:rPr>
              <w:t xml:space="preserve">Legal review: </w:t>
            </w:r>
            <w:r>
              <w:t>Clause language and enforceability depend on law, jurisdiction, bargaining position, facts, and the entire agreement. Use qualified legal counsel.</w:t>
            </w:r>
          </w:p>
        </w:tc>
      </w:tr>
    </w:tbl>
    <w:p w14:paraId="25DD57F2" w14:textId="77777777" w:rsidR="000A1A40" w:rsidRDefault="000A1A40">
      <w:pPr>
        <w:spacing w:after="0"/>
      </w:pPr>
    </w:p>
    <w:p w14:paraId="3783A366" w14:textId="77777777" w:rsidR="000A1A40" w:rsidRDefault="00000000">
      <w:pPr>
        <w:pStyle w:val="Heading1"/>
        <w:pageBreakBefore/>
      </w:pPr>
      <w:bookmarkStart w:id="21" w:name="_Toc234934745"/>
      <w:r>
        <w:lastRenderedPageBreak/>
        <w:t>10. Secure Onboarding</w:t>
      </w:r>
      <w:bookmarkEnd w:id="21"/>
    </w:p>
    <w:p w14:paraId="50205AA4" w14:textId="77777777" w:rsidR="000A1A40" w:rsidRDefault="00000000">
      <w:pPr>
        <w:spacing w:after="200"/>
      </w:pPr>
      <w:r>
        <w:rPr>
          <w:i/>
          <w:color w:val="5B6570"/>
          <w:sz w:val="22"/>
        </w:rPr>
        <w:t>Onboarding turns promises into safe technical and operational settings.</w:t>
      </w:r>
    </w:p>
    <w:p w14:paraId="04423693" w14:textId="77777777" w:rsidR="000A1A40" w:rsidRDefault="00000000" w:rsidP="00270D3B">
      <w:pPr>
        <w:numPr>
          <w:ilvl w:val="0"/>
          <w:numId w:val="12"/>
        </w:numPr>
        <w:spacing w:after="60"/>
      </w:pPr>
      <w:r>
        <w:t>Confirm approval, signed terms, residual-risk decision, owners, and open preconditions.</w:t>
      </w:r>
    </w:p>
    <w:p w14:paraId="7B345594" w14:textId="77777777" w:rsidR="000A1A40" w:rsidRDefault="00000000" w:rsidP="00270D3B">
      <w:pPr>
        <w:numPr>
          <w:ilvl w:val="0"/>
          <w:numId w:val="12"/>
        </w:numPr>
        <w:spacing w:after="60"/>
      </w:pPr>
      <w:r>
        <w:t>Verify architecture, data flow, environments, locations, subprocessors, and support model.</w:t>
      </w:r>
    </w:p>
    <w:p w14:paraId="21C4071A" w14:textId="77777777" w:rsidR="000A1A40" w:rsidRDefault="00000000" w:rsidP="00270D3B">
      <w:pPr>
        <w:numPr>
          <w:ilvl w:val="0"/>
          <w:numId w:val="12"/>
        </w:numPr>
        <w:spacing w:after="60"/>
      </w:pPr>
      <w:r>
        <w:t>Create named accounts; use SSO/MFA where appropriate; apply least privilege, approval, expiry, and logging.</w:t>
      </w:r>
    </w:p>
    <w:p w14:paraId="78513F7E" w14:textId="77777777" w:rsidR="000A1A40" w:rsidRDefault="00000000" w:rsidP="00270D3B">
      <w:pPr>
        <w:numPr>
          <w:ilvl w:val="0"/>
          <w:numId w:val="12"/>
        </w:numPr>
        <w:spacing w:after="60"/>
      </w:pPr>
      <w:r>
        <w:t>Secure API keys, secrets, certificates, agents, integrations, network paths, and administrative channels.</w:t>
      </w:r>
    </w:p>
    <w:p w14:paraId="5FFDB6D0" w14:textId="77777777" w:rsidR="000A1A40" w:rsidRDefault="00000000" w:rsidP="00270D3B">
      <w:pPr>
        <w:numPr>
          <w:ilvl w:val="0"/>
          <w:numId w:val="12"/>
        </w:numPr>
        <w:spacing w:after="60"/>
      </w:pPr>
      <w:r>
        <w:t>Configure retention, deletion, sharing, training use, backups, export, alerts, and customer options.</w:t>
      </w:r>
    </w:p>
    <w:p w14:paraId="235B3516" w14:textId="77777777" w:rsidR="000A1A40" w:rsidRDefault="00000000" w:rsidP="00270D3B">
      <w:pPr>
        <w:numPr>
          <w:ilvl w:val="0"/>
          <w:numId w:val="12"/>
        </w:numPr>
        <w:spacing w:after="60"/>
      </w:pPr>
      <w:r>
        <w:t>Test security, privacy, availability, support, incident contacts, and recovery/export requirements.</w:t>
      </w:r>
    </w:p>
    <w:p w14:paraId="7D105991" w14:textId="77777777" w:rsidR="000A1A40" w:rsidRDefault="00000000" w:rsidP="00270D3B">
      <w:pPr>
        <w:numPr>
          <w:ilvl w:val="0"/>
          <w:numId w:val="12"/>
        </w:numPr>
        <w:spacing w:after="60"/>
      </w:pPr>
      <w:r>
        <w:t>Record the accepted configuration baseline and add the supplier to monitoring, incident, renewal, and exit schedules.</w:t>
      </w:r>
    </w:p>
    <w:p w14:paraId="774901F0" w14:textId="77777777" w:rsidR="000A1A40" w:rsidRDefault="00000000">
      <w:pPr>
        <w:pStyle w:val="Heading2"/>
      </w:pPr>
      <w:bookmarkStart w:id="22" w:name="_Toc234934746"/>
      <w:r>
        <w:t>10.1 Acceptance evidence</w:t>
      </w:r>
      <w:bookmarkEnd w:id="22"/>
    </w:p>
    <w:p w14:paraId="46DC548A" w14:textId="77777777" w:rsidR="000A1A40" w:rsidRDefault="00000000" w:rsidP="00270D3B">
      <w:pPr>
        <w:pStyle w:val="ListBullet"/>
        <w:numPr>
          <w:ilvl w:val="0"/>
          <w:numId w:val="11"/>
        </w:numPr>
      </w:pPr>
      <w:r>
        <w:t>Approved onboarding checklist and unresolved exceptions.</w:t>
      </w:r>
    </w:p>
    <w:p w14:paraId="0DA411D2" w14:textId="77777777" w:rsidR="000A1A40" w:rsidRDefault="00000000" w:rsidP="00270D3B">
      <w:pPr>
        <w:pStyle w:val="ListBullet"/>
        <w:numPr>
          <w:ilvl w:val="0"/>
          <w:numId w:val="11"/>
        </w:numPr>
      </w:pPr>
      <w:r>
        <w:t>Access list, roles, MFA/SSO, privileged path, expiry, and test results.</w:t>
      </w:r>
    </w:p>
    <w:p w14:paraId="6A4C570A" w14:textId="77777777" w:rsidR="000A1A40" w:rsidRDefault="00000000" w:rsidP="00270D3B">
      <w:pPr>
        <w:pStyle w:val="ListBullet"/>
        <w:numPr>
          <w:ilvl w:val="0"/>
          <w:numId w:val="11"/>
        </w:numPr>
      </w:pPr>
      <w:r>
        <w:t>Production data-flow and architecture record.</w:t>
      </w:r>
    </w:p>
    <w:p w14:paraId="0DB40BDA" w14:textId="77777777" w:rsidR="000A1A40" w:rsidRDefault="00000000" w:rsidP="00270D3B">
      <w:pPr>
        <w:pStyle w:val="ListBullet"/>
        <w:numPr>
          <w:ilvl w:val="0"/>
          <w:numId w:val="11"/>
        </w:numPr>
      </w:pPr>
      <w:r>
        <w:t>Configuration export or screenshots with date, reviewer, and sensitive values protected.</w:t>
      </w:r>
    </w:p>
    <w:p w14:paraId="4F376F47" w14:textId="77777777" w:rsidR="000A1A40" w:rsidRDefault="00000000" w:rsidP="00270D3B">
      <w:pPr>
        <w:pStyle w:val="ListBullet"/>
        <w:numPr>
          <w:ilvl w:val="0"/>
          <w:numId w:val="11"/>
        </w:numPr>
      </w:pPr>
      <w:r>
        <w:t>Monitoring, incident contact, backup/export, and exit readiness test.</w:t>
      </w:r>
    </w:p>
    <w:p w14:paraId="1CB4E2C4" w14:textId="77777777" w:rsidR="000A1A40" w:rsidRDefault="00000000">
      <w:pPr>
        <w:pStyle w:val="Heading1"/>
        <w:pageBreakBefore/>
      </w:pPr>
      <w:bookmarkStart w:id="23" w:name="_Toc234934747"/>
      <w:r>
        <w:lastRenderedPageBreak/>
        <w:t>11. Continuous Monitoring</w:t>
      </w:r>
      <w:bookmarkEnd w:id="23"/>
    </w:p>
    <w:p w14:paraId="626C493A" w14:textId="77777777" w:rsidR="000A1A40" w:rsidRDefault="00000000">
      <w:pPr>
        <w:spacing w:after="200"/>
      </w:pPr>
      <w:r>
        <w:rPr>
          <w:i/>
          <w:color w:val="5B6570"/>
          <w:sz w:val="22"/>
        </w:rPr>
        <w:t>Monitoring detects meaningful changes and verifies that treatment continues to work.</w:t>
      </w:r>
    </w:p>
    <w:tbl>
      <w:tblPr>
        <w:tblStyle w:val="TableGrid"/>
        <w:tblW w:w="9360" w:type="dxa"/>
        <w:tblInd w:w="120" w:type="dxa"/>
        <w:tblLayout w:type="fixed"/>
        <w:tblLook w:val="04A0" w:firstRow="1" w:lastRow="0" w:firstColumn="1" w:lastColumn="0" w:noHBand="0" w:noVBand="1"/>
      </w:tblPr>
      <w:tblGrid>
        <w:gridCol w:w="3100"/>
        <w:gridCol w:w="6260"/>
      </w:tblGrid>
      <w:tr w:rsidR="000A1A40" w14:paraId="292F6867" w14:textId="77777777">
        <w:trPr>
          <w:cantSplit/>
          <w:tblHeader/>
        </w:trPr>
        <w:tc>
          <w:tcPr>
            <w:tcW w:w="3100" w:type="dxa"/>
            <w:shd w:val="clear" w:color="auto" w:fill="18324A"/>
            <w:tcMar>
              <w:top w:w="90" w:type="dxa"/>
              <w:left w:w="120" w:type="dxa"/>
              <w:bottom w:w="90" w:type="dxa"/>
              <w:right w:w="120" w:type="dxa"/>
            </w:tcMar>
            <w:vAlign w:val="center"/>
          </w:tcPr>
          <w:p w14:paraId="6F420F9B" w14:textId="77777777" w:rsidR="000A1A40" w:rsidRDefault="00000000">
            <w:pPr>
              <w:spacing w:after="0"/>
            </w:pPr>
            <w:r>
              <w:rPr>
                <w:b/>
                <w:color w:val="FFFFFF"/>
                <w:sz w:val="16"/>
              </w:rPr>
              <w:t>Signal</w:t>
            </w:r>
          </w:p>
        </w:tc>
        <w:tc>
          <w:tcPr>
            <w:tcW w:w="6260" w:type="dxa"/>
            <w:shd w:val="clear" w:color="auto" w:fill="18324A"/>
            <w:tcMar>
              <w:top w:w="90" w:type="dxa"/>
              <w:left w:w="120" w:type="dxa"/>
              <w:bottom w:w="90" w:type="dxa"/>
              <w:right w:w="120" w:type="dxa"/>
            </w:tcMar>
            <w:vAlign w:val="center"/>
          </w:tcPr>
          <w:p w14:paraId="545DAFD5" w14:textId="77777777" w:rsidR="000A1A40" w:rsidRDefault="00000000">
            <w:pPr>
              <w:spacing w:after="0"/>
            </w:pPr>
            <w:r>
              <w:rPr>
                <w:b/>
                <w:color w:val="FFFFFF"/>
                <w:sz w:val="16"/>
              </w:rPr>
              <w:t>Possible action</w:t>
            </w:r>
          </w:p>
        </w:tc>
      </w:tr>
      <w:tr w:rsidR="000A1A40" w14:paraId="3F91607E" w14:textId="77777777">
        <w:trPr>
          <w:cantSplit/>
        </w:trPr>
        <w:tc>
          <w:tcPr>
            <w:tcW w:w="3100" w:type="dxa"/>
          </w:tcPr>
          <w:p w14:paraId="1AC51215" w14:textId="77777777" w:rsidR="000A1A40" w:rsidRDefault="00000000">
            <w:pPr>
              <w:spacing w:after="0" w:line="252" w:lineRule="auto"/>
            </w:pPr>
            <w:r>
              <w:rPr>
                <w:sz w:val="16"/>
              </w:rPr>
              <w:t>New critical vulnerability or exploitation</w:t>
            </w:r>
          </w:p>
        </w:tc>
        <w:tc>
          <w:tcPr>
            <w:tcW w:w="6260" w:type="dxa"/>
          </w:tcPr>
          <w:p w14:paraId="1553813B" w14:textId="77777777" w:rsidR="000A1A40" w:rsidRDefault="00000000">
            <w:pPr>
              <w:spacing w:after="0" w:line="252" w:lineRule="auto"/>
            </w:pPr>
            <w:r>
              <w:rPr>
                <w:sz w:val="16"/>
              </w:rPr>
              <w:t>Confirm affected product/version, exposure, mitigation, patch, and retest</w:t>
            </w:r>
          </w:p>
        </w:tc>
      </w:tr>
      <w:tr w:rsidR="000A1A40" w14:paraId="77BA4713" w14:textId="77777777">
        <w:trPr>
          <w:cantSplit/>
        </w:trPr>
        <w:tc>
          <w:tcPr>
            <w:tcW w:w="3100" w:type="dxa"/>
            <w:shd w:val="clear" w:color="auto" w:fill="F7F9FB"/>
          </w:tcPr>
          <w:p w14:paraId="472F941F" w14:textId="77777777" w:rsidR="000A1A40" w:rsidRDefault="00000000">
            <w:pPr>
              <w:spacing w:after="0" w:line="252" w:lineRule="auto"/>
            </w:pPr>
            <w:r>
              <w:rPr>
                <w:sz w:val="16"/>
              </w:rPr>
              <w:t>Incident, outage, or control failure</w:t>
            </w:r>
          </w:p>
        </w:tc>
        <w:tc>
          <w:tcPr>
            <w:tcW w:w="6260" w:type="dxa"/>
            <w:shd w:val="clear" w:color="auto" w:fill="F7F9FB"/>
          </w:tcPr>
          <w:p w14:paraId="075234A5" w14:textId="77777777" w:rsidR="000A1A40" w:rsidRDefault="00000000">
            <w:pPr>
              <w:spacing w:after="0" w:line="252" w:lineRule="auto"/>
            </w:pPr>
            <w:r>
              <w:rPr>
                <w:sz w:val="16"/>
              </w:rPr>
              <w:t>Invoke notification and coordination process; reassess risk</w:t>
            </w:r>
          </w:p>
        </w:tc>
      </w:tr>
      <w:tr w:rsidR="000A1A40" w14:paraId="147A2EB6" w14:textId="77777777">
        <w:trPr>
          <w:cantSplit/>
        </w:trPr>
        <w:tc>
          <w:tcPr>
            <w:tcW w:w="3100" w:type="dxa"/>
          </w:tcPr>
          <w:p w14:paraId="40459964" w14:textId="77777777" w:rsidR="000A1A40" w:rsidRDefault="00000000">
            <w:pPr>
              <w:spacing w:after="0" w:line="252" w:lineRule="auto"/>
            </w:pPr>
            <w:r>
              <w:rPr>
                <w:sz w:val="16"/>
              </w:rPr>
              <w:t>SOC/ISO/pen-test change</w:t>
            </w:r>
          </w:p>
        </w:tc>
        <w:tc>
          <w:tcPr>
            <w:tcW w:w="6260" w:type="dxa"/>
          </w:tcPr>
          <w:p w14:paraId="491A63F9" w14:textId="77777777" w:rsidR="000A1A40" w:rsidRDefault="00000000">
            <w:pPr>
              <w:spacing w:after="0" w:line="252" w:lineRule="auto"/>
            </w:pPr>
            <w:r>
              <w:rPr>
                <w:sz w:val="16"/>
              </w:rPr>
              <w:t>Review scope, exceptions, opinion/status, correction, and applicability</w:t>
            </w:r>
          </w:p>
        </w:tc>
      </w:tr>
      <w:tr w:rsidR="000A1A40" w14:paraId="76935660" w14:textId="77777777">
        <w:trPr>
          <w:cantSplit/>
        </w:trPr>
        <w:tc>
          <w:tcPr>
            <w:tcW w:w="3100" w:type="dxa"/>
            <w:shd w:val="clear" w:color="auto" w:fill="F7F9FB"/>
          </w:tcPr>
          <w:p w14:paraId="2E5EBB22" w14:textId="77777777" w:rsidR="000A1A40" w:rsidRDefault="00000000">
            <w:pPr>
              <w:spacing w:after="0" w:line="252" w:lineRule="auto"/>
            </w:pPr>
            <w:r>
              <w:rPr>
                <w:sz w:val="16"/>
              </w:rPr>
              <w:t>New subprocessor, owner, location, or model provider</w:t>
            </w:r>
          </w:p>
        </w:tc>
        <w:tc>
          <w:tcPr>
            <w:tcW w:w="6260" w:type="dxa"/>
            <w:shd w:val="clear" w:color="auto" w:fill="F7F9FB"/>
          </w:tcPr>
          <w:p w14:paraId="033DD7FA" w14:textId="77777777" w:rsidR="000A1A40" w:rsidRDefault="00000000">
            <w:pPr>
              <w:spacing w:after="0" w:line="252" w:lineRule="auto"/>
            </w:pPr>
            <w:r>
              <w:rPr>
                <w:sz w:val="16"/>
              </w:rPr>
              <w:t>Assess change, contract rights, data path, and concentration</w:t>
            </w:r>
          </w:p>
        </w:tc>
      </w:tr>
      <w:tr w:rsidR="000A1A40" w14:paraId="5641BC7B" w14:textId="77777777">
        <w:trPr>
          <w:cantSplit/>
        </w:trPr>
        <w:tc>
          <w:tcPr>
            <w:tcW w:w="3100" w:type="dxa"/>
          </w:tcPr>
          <w:p w14:paraId="0D65A8CD" w14:textId="77777777" w:rsidR="000A1A40" w:rsidRDefault="00000000">
            <w:pPr>
              <w:spacing w:after="0" w:line="252" w:lineRule="auto"/>
            </w:pPr>
            <w:r>
              <w:rPr>
                <w:sz w:val="16"/>
              </w:rPr>
              <w:t>Financial or operational distress</w:t>
            </w:r>
          </w:p>
        </w:tc>
        <w:tc>
          <w:tcPr>
            <w:tcW w:w="6260" w:type="dxa"/>
          </w:tcPr>
          <w:p w14:paraId="100977B3" w14:textId="77777777" w:rsidR="000A1A40" w:rsidRDefault="00000000">
            <w:pPr>
              <w:spacing w:after="0" w:line="252" w:lineRule="auto"/>
            </w:pPr>
            <w:r>
              <w:rPr>
                <w:sz w:val="16"/>
              </w:rPr>
              <w:t>Review continuity, escrow/export, alternatives, and exit trigger</w:t>
            </w:r>
          </w:p>
        </w:tc>
      </w:tr>
      <w:tr w:rsidR="000A1A40" w14:paraId="10FCCD8A" w14:textId="77777777">
        <w:trPr>
          <w:cantSplit/>
        </w:trPr>
        <w:tc>
          <w:tcPr>
            <w:tcW w:w="3100" w:type="dxa"/>
            <w:shd w:val="clear" w:color="auto" w:fill="F7F9FB"/>
          </w:tcPr>
          <w:p w14:paraId="32E8AC33" w14:textId="77777777" w:rsidR="000A1A40" w:rsidRDefault="00000000">
            <w:pPr>
              <w:spacing w:after="0" w:line="252" w:lineRule="auto"/>
            </w:pPr>
            <w:r>
              <w:rPr>
                <w:sz w:val="16"/>
              </w:rPr>
              <w:t>Repeated SLA or finding failure</w:t>
            </w:r>
          </w:p>
        </w:tc>
        <w:tc>
          <w:tcPr>
            <w:tcW w:w="6260" w:type="dxa"/>
            <w:shd w:val="clear" w:color="auto" w:fill="F7F9FB"/>
          </w:tcPr>
          <w:p w14:paraId="2323017D" w14:textId="77777777" w:rsidR="000A1A40" w:rsidRDefault="00000000">
            <w:pPr>
              <w:spacing w:after="0" w:line="252" w:lineRule="auto"/>
            </w:pPr>
            <w:r>
              <w:rPr>
                <w:sz w:val="16"/>
              </w:rPr>
              <w:t>Escalate corrective action and residual-risk decision</w:t>
            </w:r>
          </w:p>
        </w:tc>
      </w:tr>
      <w:tr w:rsidR="000A1A40" w14:paraId="230E737F" w14:textId="77777777">
        <w:trPr>
          <w:cantSplit/>
        </w:trPr>
        <w:tc>
          <w:tcPr>
            <w:tcW w:w="3100" w:type="dxa"/>
          </w:tcPr>
          <w:p w14:paraId="4D65D24B" w14:textId="77777777" w:rsidR="000A1A40" w:rsidRDefault="00000000">
            <w:pPr>
              <w:spacing w:after="0" w:line="252" w:lineRule="auto"/>
            </w:pPr>
            <w:r>
              <w:rPr>
                <w:sz w:val="16"/>
              </w:rPr>
              <w:t>Renewal or material feature change</w:t>
            </w:r>
          </w:p>
        </w:tc>
        <w:tc>
          <w:tcPr>
            <w:tcW w:w="6260" w:type="dxa"/>
          </w:tcPr>
          <w:p w14:paraId="564152B3" w14:textId="77777777" w:rsidR="000A1A40" w:rsidRDefault="00000000">
            <w:pPr>
              <w:spacing w:after="0" w:line="252" w:lineRule="auto"/>
            </w:pPr>
            <w:r>
              <w:rPr>
                <w:sz w:val="16"/>
              </w:rPr>
              <w:t>Reassess before commitment; update contract and architecture</w:t>
            </w:r>
          </w:p>
        </w:tc>
      </w:tr>
      <w:tr w:rsidR="000A1A40" w14:paraId="1EE2E4D0" w14:textId="77777777">
        <w:trPr>
          <w:cantSplit/>
        </w:trPr>
        <w:tc>
          <w:tcPr>
            <w:tcW w:w="3100" w:type="dxa"/>
            <w:shd w:val="clear" w:color="auto" w:fill="F7F9FB"/>
          </w:tcPr>
          <w:p w14:paraId="7C719A23" w14:textId="77777777" w:rsidR="000A1A40" w:rsidRDefault="00000000">
            <w:pPr>
              <w:spacing w:after="0" w:line="252" w:lineRule="auto"/>
            </w:pPr>
            <w:r>
              <w:rPr>
                <w:sz w:val="16"/>
              </w:rPr>
              <w:t>No evidence or stale contact</w:t>
            </w:r>
          </w:p>
        </w:tc>
        <w:tc>
          <w:tcPr>
            <w:tcW w:w="6260" w:type="dxa"/>
            <w:shd w:val="clear" w:color="auto" w:fill="F7F9FB"/>
          </w:tcPr>
          <w:p w14:paraId="2D332A1A" w14:textId="77777777" w:rsidR="000A1A40" w:rsidRDefault="00000000">
            <w:pPr>
              <w:spacing w:after="0" w:line="252" w:lineRule="auto"/>
            </w:pPr>
            <w:r>
              <w:rPr>
                <w:sz w:val="16"/>
              </w:rPr>
              <w:t>Escalate according to tier and contract; do not silently mark complete</w:t>
            </w:r>
          </w:p>
        </w:tc>
      </w:tr>
    </w:tbl>
    <w:p w14:paraId="0170D057" w14:textId="77777777" w:rsidR="000A1A40" w:rsidRDefault="000A1A40">
      <w:pPr>
        <w:spacing w:after="0"/>
      </w:pPr>
    </w:p>
    <w:p w14:paraId="5FF545BD" w14:textId="77777777" w:rsidR="000A1A40" w:rsidRDefault="00000000">
      <w:pPr>
        <w:pStyle w:val="Heading2"/>
      </w:pPr>
      <w:bookmarkStart w:id="24" w:name="_Toc234934748"/>
      <w:r>
        <w:t>11.1 Frequency</w:t>
      </w:r>
      <w:bookmarkEnd w:id="24"/>
    </w:p>
    <w:p w14:paraId="5F813CF9" w14:textId="52C3C533" w:rsidR="000A1A40" w:rsidRDefault="00000000" w:rsidP="00270D3B">
      <w:pPr>
        <w:pStyle w:val="ListBullet"/>
        <w:numPr>
          <w:ilvl w:val="0"/>
          <w:numId w:val="10"/>
        </w:numPr>
      </w:pPr>
      <w:r>
        <w:t>Use tier</w:t>
      </w:r>
      <w:r w:rsidR="00270D3B">
        <w:t>- and trigger-based events, not a single</w:t>
      </w:r>
      <w:r>
        <w:t xml:space="preserve"> universal annual schedule.</w:t>
      </w:r>
    </w:p>
    <w:p w14:paraId="7C0D158A" w14:textId="77777777" w:rsidR="000A1A40" w:rsidRDefault="00000000" w:rsidP="00270D3B">
      <w:pPr>
        <w:pStyle w:val="ListBullet"/>
        <w:numPr>
          <w:ilvl w:val="0"/>
          <w:numId w:val="10"/>
        </w:numPr>
      </w:pPr>
      <w:r>
        <w:t>Critical suppliers may need continuous signals, regular service review, annual assurance, exercises, and event-driven reassessment.</w:t>
      </w:r>
    </w:p>
    <w:p w14:paraId="1D003D5B" w14:textId="7F77EC00" w:rsidR="000A1A40" w:rsidRDefault="00000000" w:rsidP="00270D3B">
      <w:pPr>
        <w:pStyle w:val="ListBullet"/>
        <w:numPr>
          <w:ilvl w:val="0"/>
          <w:numId w:val="10"/>
        </w:numPr>
      </w:pPr>
      <w:r>
        <w:t xml:space="preserve">Lower-tier suppliers still need ownership, </w:t>
      </w:r>
      <w:r w:rsidR="00270D3B">
        <w:t>control over contracts/renewals</w:t>
      </w:r>
      <w:r>
        <w:t>, incident routing, and change-driven review.</w:t>
      </w:r>
    </w:p>
    <w:p w14:paraId="2D3E8707" w14:textId="77777777" w:rsidR="000A1A40" w:rsidRDefault="00000000">
      <w:pPr>
        <w:pStyle w:val="Heading1"/>
        <w:pageBreakBefore/>
      </w:pPr>
      <w:bookmarkStart w:id="25" w:name="_Toc234934749"/>
      <w:r>
        <w:lastRenderedPageBreak/>
        <w:t>12. Findings, Remediation, and Exceptions</w:t>
      </w:r>
      <w:bookmarkEnd w:id="25"/>
    </w:p>
    <w:p w14:paraId="52CEEF82" w14:textId="77777777" w:rsidR="000A1A40" w:rsidRDefault="00000000">
      <w:pPr>
        <w:spacing w:after="200"/>
      </w:pPr>
      <w:r>
        <w:rPr>
          <w:i/>
          <w:color w:val="5B6570"/>
          <w:sz w:val="22"/>
        </w:rPr>
        <w:t>A finding is a documented gap between criteria and observed condition.</w:t>
      </w:r>
    </w:p>
    <w:tbl>
      <w:tblPr>
        <w:tblStyle w:val="TableGrid"/>
        <w:tblW w:w="9360" w:type="dxa"/>
        <w:tblInd w:w="120" w:type="dxa"/>
        <w:tblLayout w:type="fixed"/>
        <w:tblLook w:val="04A0" w:firstRow="1" w:lastRow="0" w:firstColumn="1" w:lastColumn="0" w:noHBand="0" w:noVBand="1"/>
      </w:tblPr>
      <w:tblGrid>
        <w:gridCol w:w="2600"/>
        <w:gridCol w:w="6760"/>
      </w:tblGrid>
      <w:tr w:rsidR="000A1A40" w14:paraId="5A1EAD72" w14:textId="77777777">
        <w:trPr>
          <w:cantSplit/>
          <w:tblHeader/>
        </w:trPr>
        <w:tc>
          <w:tcPr>
            <w:tcW w:w="2600" w:type="dxa"/>
            <w:shd w:val="clear" w:color="auto" w:fill="18324A"/>
            <w:tcMar>
              <w:top w:w="90" w:type="dxa"/>
              <w:left w:w="120" w:type="dxa"/>
              <w:bottom w:w="90" w:type="dxa"/>
              <w:right w:w="120" w:type="dxa"/>
            </w:tcMar>
            <w:vAlign w:val="center"/>
          </w:tcPr>
          <w:p w14:paraId="67C73181" w14:textId="77777777" w:rsidR="000A1A40" w:rsidRDefault="00000000">
            <w:pPr>
              <w:spacing w:after="0"/>
            </w:pPr>
            <w:r>
              <w:rPr>
                <w:b/>
                <w:color w:val="FFFFFF"/>
                <w:sz w:val="16"/>
              </w:rPr>
              <w:t>Finding element</w:t>
            </w:r>
          </w:p>
        </w:tc>
        <w:tc>
          <w:tcPr>
            <w:tcW w:w="6760" w:type="dxa"/>
            <w:shd w:val="clear" w:color="auto" w:fill="18324A"/>
            <w:tcMar>
              <w:top w:w="90" w:type="dxa"/>
              <w:left w:w="120" w:type="dxa"/>
              <w:bottom w:w="90" w:type="dxa"/>
              <w:right w:w="120" w:type="dxa"/>
            </w:tcMar>
            <w:vAlign w:val="center"/>
          </w:tcPr>
          <w:p w14:paraId="5FC3158D" w14:textId="77777777" w:rsidR="000A1A40" w:rsidRDefault="00000000">
            <w:pPr>
              <w:spacing w:after="0"/>
            </w:pPr>
            <w:r>
              <w:rPr>
                <w:b/>
                <w:color w:val="FFFFFF"/>
                <w:sz w:val="16"/>
              </w:rPr>
              <w:t>Content</w:t>
            </w:r>
          </w:p>
        </w:tc>
      </w:tr>
      <w:tr w:rsidR="000A1A40" w14:paraId="610B76F4" w14:textId="77777777">
        <w:trPr>
          <w:cantSplit/>
        </w:trPr>
        <w:tc>
          <w:tcPr>
            <w:tcW w:w="2600" w:type="dxa"/>
          </w:tcPr>
          <w:p w14:paraId="65F0C57B" w14:textId="77777777" w:rsidR="000A1A40" w:rsidRDefault="00000000">
            <w:pPr>
              <w:spacing w:after="0" w:line="252" w:lineRule="auto"/>
            </w:pPr>
            <w:r>
              <w:rPr>
                <w:sz w:val="16"/>
              </w:rPr>
              <w:t>Criteria</w:t>
            </w:r>
          </w:p>
        </w:tc>
        <w:tc>
          <w:tcPr>
            <w:tcW w:w="6760" w:type="dxa"/>
          </w:tcPr>
          <w:p w14:paraId="60D4DC12" w14:textId="77777777" w:rsidR="000A1A40" w:rsidRDefault="00000000">
            <w:pPr>
              <w:spacing w:after="0" w:line="252" w:lineRule="auto"/>
            </w:pPr>
            <w:r>
              <w:rPr>
                <w:sz w:val="16"/>
              </w:rPr>
              <w:t>Exact requirement, contract term, policy, or approved standard</w:t>
            </w:r>
          </w:p>
        </w:tc>
      </w:tr>
      <w:tr w:rsidR="000A1A40" w14:paraId="36BB69A5" w14:textId="77777777">
        <w:trPr>
          <w:cantSplit/>
        </w:trPr>
        <w:tc>
          <w:tcPr>
            <w:tcW w:w="2600" w:type="dxa"/>
            <w:shd w:val="clear" w:color="auto" w:fill="F7F9FB"/>
          </w:tcPr>
          <w:p w14:paraId="0FDF555F" w14:textId="77777777" w:rsidR="000A1A40" w:rsidRDefault="00000000">
            <w:pPr>
              <w:spacing w:after="0" w:line="252" w:lineRule="auto"/>
            </w:pPr>
            <w:r>
              <w:rPr>
                <w:sz w:val="16"/>
              </w:rPr>
              <w:t>Condition</w:t>
            </w:r>
          </w:p>
        </w:tc>
        <w:tc>
          <w:tcPr>
            <w:tcW w:w="6760" w:type="dxa"/>
            <w:shd w:val="clear" w:color="auto" w:fill="F7F9FB"/>
          </w:tcPr>
          <w:p w14:paraId="05DAD21E" w14:textId="77777777" w:rsidR="000A1A40" w:rsidRDefault="00000000">
            <w:pPr>
              <w:spacing w:after="0" w:line="252" w:lineRule="auto"/>
            </w:pPr>
            <w:r>
              <w:rPr>
                <w:sz w:val="16"/>
              </w:rPr>
              <w:t>What evidence showed, including affected population and date</w:t>
            </w:r>
          </w:p>
        </w:tc>
      </w:tr>
      <w:tr w:rsidR="000A1A40" w14:paraId="2B9B56C9" w14:textId="77777777">
        <w:trPr>
          <w:cantSplit/>
        </w:trPr>
        <w:tc>
          <w:tcPr>
            <w:tcW w:w="2600" w:type="dxa"/>
          </w:tcPr>
          <w:p w14:paraId="4ED0A0E1" w14:textId="77777777" w:rsidR="000A1A40" w:rsidRDefault="00000000">
            <w:pPr>
              <w:spacing w:after="0" w:line="252" w:lineRule="auto"/>
            </w:pPr>
            <w:r>
              <w:rPr>
                <w:sz w:val="16"/>
              </w:rPr>
              <w:t>Risk</w:t>
            </w:r>
          </w:p>
        </w:tc>
        <w:tc>
          <w:tcPr>
            <w:tcW w:w="6760" w:type="dxa"/>
          </w:tcPr>
          <w:p w14:paraId="34B8AB96" w14:textId="77777777" w:rsidR="000A1A40" w:rsidRDefault="00000000">
            <w:pPr>
              <w:spacing w:after="0" w:line="252" w:lineRule="auto"/>
            </w:pPr>
            <w:r>
              <w:rPr>
                <w:sz w:val="16"/>
              </w:rPr>
              <w:t>Credible scenario and business impact</w:t>
            </w:r>
          </w:p>
        </w:tc>
      </w:tr>
      <w:tr w:rsidR="000A1A40" w14:paraId="44CC8702" w14:textId="77777777">
        <w:trPr>
          <w:cantSplit/>
        </w:trPr>
        <w:tc>
          <w:tcPr>
            <w:tcW w:w="2600" w:type="dxa"/>
            <w:shd w:val="clear" w:color="auto" w:fill="F7F9FB"/>
          </w:tcPr>
          <w:p w14:paraId="015D26D4" w14:textId="77777777" w:rsidR="000A1A40" w:rsidRDefault="00000000">
            <w:pPr>
              <w:spacing w:after="0" w:line="252" w:lineRule="auto"/>
            </w:pPr>
            <w:r>
              <w:rPr>
                <w:sz w:val="16"/>
              </w:rPr>
              <w:t>Cause</w:t>
            </w:r>
          </w:p>
        </w:tc>
        <w:tc>
          <w:tcPr>
            <w:tcW w:w="6760" w:type="dxa"/>
            <w:shd w:val="clear" w:color="auto" w:fill="F7F9FB"/>
          </w:tcPr>
          <w:p w14:paraId="6DA74344" w14:textId="77777777" w:rsidR="000A1A40" w:rsidRDefault="00000000">
            <w:pPr>
              <w:spacing w:after="0" w:line="252" w:lineRule="auto"/>
            </w:pPr>
            <w:r>
              <w:rPr>
                <w:sz w:val="16"/>
              </w:rPr>
              <w:t>Why the gap occurred; avoid unsupported guesses</w:t>
            </w:r>
          </w:p>
        </w:tc>
      </w:tr>
      <w:tr w:rsidR="000A1A40" w14:paraId="799F7DBF" w14:textId="77777777">
        <w:trPr>
          <w:cantSplit/>
        </w:trPr>
        <w:tc>
          <w:tcPr>
            <w:tcW w:w="2600" w:type="dxa"/>
          </w:tcPr>
          <w:p w14:paraId="75642E1E" w14:textId="77777777" w:rsidR="000A1A40" w:rsidRDefault="00000000">
            <w:pPr>
              <w:spacing w:after="0" w:line="252" w:lineRule="auto"/>
            </w:pPr>
            <w:r>
              <w:rPr>
                <w:sz w:val="16"/>
              </w:rPr>
              <w:t>Action</w:t>
            </w:r>
          </w:p>
        </w:tc>
        <w:tc>
          <w:tcPr>
            <w:tcW w:w="6760" w:type="dxa"/>
          </w:tcPr>
          <w:p w14:paraId="1F4A1F4D" w14:textId="77777777" w:rsidR="000A1A40" w:rsidRDefault="00000000">
            <w:pPr>
              <w:spacing w:after="0" w:line="252" w:lineRule="auto"/>
            </w:pPr>
            <w:r>
              <w:rPr>
                <w:sz w:val="16"/>
              </w:rPr>
              <w:t>Specific correction or compensating control</w:t>
            </w:r>
          </w:p>
        </w:tc>
      </w:tr>
      <w:tr w:rsidR="000A1A40" w14:paraId="1EB80E5E" w14:textId="77777777">
        <w:trPr>
          <w:cantSplit/>
        </w:trPr>
        <w:tc>
          <w:tcPr>
            <w:tcW w:w="2600" w:type="dxa"/>
            <w:shd w:val="clear" w:color="auto" w:fill="F7F9FB"/>
          </w:tcPr>
          <w:p w14:paraId="76A8121A" w14:textId="77777777" w:rsidR="000A1A40" w:rsidRDefault="00000000">
            <w:pPr>
              <w:spacing w:after="0" w:line="252" w:lineRule="auto"/>
            </w:pPr>
            <w:r>
              <w:rPr>
                <w:sz w:val="16"/>
              </w:rPr>
              <w:t>Owner / due date</w:t>
            </w:r>
          </w:p>
        </w:tc>
        <w:tc>
          <w:tcPr>
            <w:tcW w:w="6760" w:type="dxa"/>
            <w:shd w:val="clear" w:color="auto" w:fill="F7F9FB"/>
          </w:tcPr>
          <w:p w14:paraId="28CB6A41" w14:textId="77777777" w:rsidR="000A1A40" w:rsidRDefault="00000000">
            <w:pPr>
              <w:spacing w:after="0" w:line="252" w:lineRule="auto"/>
            </w:pPr>
            <w:r>
              <w:rPr>
                <w:sz w:val="16"/>
              </w:rPr>
              <w:t>Accountable person and risk-based deadline</w:t>
            </w:r>
          </w:p>
        </w:tc>
      </w:tr>
      <w:tr w:rsidR="000A1A40" w14:paraId="4625FCDB" w14:textId="77777777">
        <w:trPr>
          <w:cantSplit/>
        </w:trPr>
        <w:tc>
          <w:tcPr>
            <w:tcW w:w="2600" w:type="dxa"/>
          </w:tcPr>
          <w:p w14:paraId="160BDBF5" w14:textId="77777777" w:rsidR="000A1A40" w:rsidRDefault="00000000">
            <w:pPr>
              <w:spacing w:after="0" w:line="252" w:lineRule="auto"/>
            </w:pPr>
            <w:r>
              <w:rPr>
                <w:sz w:val="16"/>
              </w:rPr>
              <w:t>Interim protection</w:t>
            </w:r>
          </w:p>
        </w:tc>
        <w:tc>
          <w:tcPr>
            <w:tcW w:w="6760" w:type="dxa"/>
          </w:tcPr>
          <w:p w14:paraId="6001F522" w14:textId="77777777" w:rsidR="000A1A40" w:rsidRDefault="00000000">
            <w:pPr>
              <w:spacing w:after="0" w:line="252" w:lineRule="auto"/>
            </w:pPr>
            <w:r>
              <w:rPr>
                <w:sz w:val="16"/>
              </w:rPr>
              <w:t>Short-term measure while full correction is pending</w:t>
            </w:r>
          </w:p>
        </w:tc>
      </w:tr>
      <w:tr w:rsidR="000A1A40" w14:paraId="41C0ADB7" w14:textId="77777777">
        <w:trPr>
          <w:cantSplit/>
        </w:trPr>
        <w:tc>
          <w:tcPr>
            <w:tcW w:w="2600" w:type="dxa"/>
            <w:shd w:val="clear" w:color="auto" w:fill="F7F9FB"/>
          </w:tcPr>
          <w:p w14:paraId="3A623FCA" w14:textId="77777777" w:rsidR="000A1A40" w:rsidRDefault="00000000">
            <w:pPr>
              <w:spacing w:after="0" w:line="252" w:lineRule="auto"/>
            </w:pPr>
            <w:r>
              <w:rPr>
                <w:sz w:val="16"/>
              </w:rPr>
              <w:t>Retest</w:t>
            </w:r>
          </w:p>
        </w:tc>
        <w:tc>
          <w:tcPr>
            <w:tcW w:w="6760" w:type="dxa"/>
            <w:shd w:val="clear" w:color="auto" w:fill="F7F9FB"/>
          </w:tcPr>
          <w:p w14:paraId="6636073D" w14:textId="77777777" w:rsidR="000A1A40" w:rsidRDefault="00000000">
            <w:pPr>
              <w:spacing w:after="0" w:line="252" w:lineRule="auto"/>
            </w:pPr>
            <w:r>
              <w:rPr>
                <w:sz w:val="16"/>
              </w:rPr>
              <w:t>Method, evidence, result, reviewer, and closure date</w:t>
            </w:r>
          </w:p>
        </w:tc>
      </w:tr>
    </w:tbl>
    <w:p w14:paraId="17D5174E" w14:textId="77777777" w:rsidR="000A1A40" w:rsidRDefault="000A1A40">
      <w:pPr>
        <w:spacing w:after="0"/>
      </w:pPr>
    </w:p>
    <w:p w14:paraId="64EBCC4C" w14:textId="77777777" w:rsidR="000A1A40" w:rsidRDefault="00000000">
      <w:pPr>
        <w:pStyle w:val="Heading2"/>
      </w:pPr>
      <w:bookmarkStart w:id="26" w:name="_Toc234934750"/>
      <w:r>
        <w:t>12.1 Exception discipline</w:t>
      </w:r>
      <w:bookmarkEnd w:id="26"/>
    </w:p>
    <w:p w14:paraId="45096BF5" w14:textId="77777777" w:rsidR="000A1A40" w:rsidRDefault="00000000">
      <w:pPr>
        <w:pStyle w:val="ListBullet"/>
      </w:pPr>
      <w:r>
        <w:t>Define scope, reason, affected assets/data/processes, risk, and alternatives.</w:t>
      </w:r>
    </w:p>
    <w:p w14:paraId="157F6282" w14:textId="77777777" w:rsidR="000A1A40" w:rsidRDefault="00000000">
      <w:pPr>
        <w:pStyle w:val="ListBullet"/>
      </w:pPr>
      <w:r>
        <w:t>Require authorized acceptance and an expiry date.</w:t>
      </w:r>
    </w:p>
    <w:p w14:paraId="52F2DA29" w14:textId="77777777" w:rsidR="000A1A40" w:rsidRDefault="00000000">
      <w:pPr>
        <w:pStyle w:val="ListBullet"/>
      </w:pPr>
      <w:r>
        <w:t>Add conditions, compensating controls, monitoring, and triggers for earlier review.</w:t>
      </w:r>
    </w:p>
    <w:p w14:paraId="49A834EE" w14:textId="77777777" w:rsidR="000A1A40" w:rsidRDefault="00000000">
      <w:pPr>
        <w:pStyle w:val="ListBullet"/>
      </w:pPr>
      <w:r>
        <w:t>Track renewal separately from remediation; an exception is not permanent compliance.</w:t>
      </w:r>
    </w:p>
    <w:p w14:paraId="550366BA" w14:textId="77777777" w:rsidR="000A1A40" w:rsidRDefault="00000000">
      <w:pPr>
        <w:pStyle w:val="ListBullet"/>
      </w:pPr>
      <w:r>
        <w:t>Close only when evidence proves correction or the affected relationship ends.</w:t>
      </w:r>
    </w:p>
    <w:p w14:paraId="7E88C65B" w14:textId="77777777" w:rsidR="000A1A40" w:rsidRDefault="00000000">
      <w:pPr>
        <w:pStyle w:val="Heading1"/>
        <w:pageBreakBefore/>
      </w:pPr>
      <w:bookmarkStart w:id="27" w:name="_Toc234934751"/>
      <w:r>
        <w:lastRenderedPageBreak/>
        <w:t>13. Supplier Incidents and Notification</w:t>
      </w:r>
      <w:bookmarkEnd w:id="27"/>
    </w:p>
    <w:p w14:paraId="602E9AA0" w14:textId="77777777" w:rsidR="000A1A40" w:rsidRDefault="00000000">
      <w:pPr>
        <w:spacing w:after="200"/>
      </w:pPr>
      <w:r>
        <w:rPr>
          <w:i/>
          <w:color w:val="5B6570"/>
          <w:sz w:val="22"/>
        </w:rPr>
        <w:t>Supplier incidents require shared facts, roles, clocks, channels, and recovery decisions.</w:t>
      </w:r>
    </w:p>
    <w:p w14:paraId="76EED8D8" w14:textId="77777777" w:rsidR="000A1A40" w:rsidRDefault="00000000">
      <w:pPr>
        <w:keepNext/>
        <w:jc w:val="center"/>
      </w:pPr>
      <w:r>
        <w:rPr>
          <w:noProof/>
        </w:rPr>
        <w:drawing>
          <wp:inline distT="0" distB="0" distL="0" distR="0" wp14:anchorId="45BB86EB" wp14:editId="4633C428">
            <wp:extent cx="5623560" cy="3105345"/>
            <wp:effectExtent l="0" t="0" r="0" b="0"/>
            <wp:docPr id="5" name="Figure 5. Supplier incident coordination" descr="Contract language helps only when contacts and decisions are practi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png"/>
                    <pic:cNvPicPr/>
                  </pic:nvPicPr>
                  <pic:blipFill>
                    <a:blip r:embed="rId12"/>
                    <a:stretch>
                      <a:fillRect/>
                    </a:stretch>
                  </pic:blipFill>
                  <pic:spPr>
                    <a:xfrm>
                      <a:off x="0" y="0"/>
                      <a:ext cx="5623560" cy="3105345"/>
                    </a:xfrm>
                    <a:prstGeom prst="rect">
                      <a:avLst/>
                    </a:prstGeom>
                  </pic:spPr>
                </pic:pic>
              </a:graphicData>
            </a:graphic>
          </wp:inline>
        </w:drawing>
      </w:r>
    </w:p>
    <w:p w14:paraId="4401C5D0" w14:textId="77777777" w:rsidR="000A1A40" w:rsidRDefault="00000000">
      <w:pPr>
        <w:pStyle w:val="Caption"/>
        <w:spacing w:after="180"/>
        <w:jc w:val="center"/>
      </w:pPr>
      <w:r>
        <w:t>Figure 5. Supplier incident coordination</w:t>
      </w:r>
    </w:p>
    <w:p w14:paraId="130E9368" w14:textId="77777777" w:rsidR="000A1A40" w:rsidRDefault="00000000">
      <w:pPr>
        <w:pStyle w:val="Heading2"/>
      </w:pPr>
      <w:bookmarkStart w:id="28" w:name="_Toc234934752"/>
      <w:r>
        <w:t>13.1 Prepare before an incident</w:t>
      </w:r>
      <w:bookmarkEnd w:id="28"/>
    </w:p>
    <w:p w14:paraId="3139C444" w14:textId="77777777" w:rsidR="000A1A40" w:rsidRDefault="00000000" w:rsidP="00270D3B">
      <w:pPr>
        <w:pStyle w:val="ListBullet"/>
        <w:numPr>
          <w:ilvl w:val="0"/>
          <w:numId w:val="9"/>
        </w:numPr>
      </w:pPr>
      <w:r>
        <w:t>Define reportable events and notification time, method, recipients, required facts, update frequency, and escalation.</w:t>
      </w:r>
    </w:p>
    <w:p w14:paraId="102B231F" w14:textId="77777777" w:rsidR="000A1A40" w:rsidRDefault="00000000" w:rsidP="00270D3B">
      <w:pPr>
        <w:pStyle w:val="ListBullet"/>
        <w:numPr>
          <w:ilvl w:val="0"/>
          <w:numId w:val="9"/>
        </w:numPr>
      </w:pPr>
      <w:r>
        <w:t>Map supplier access, data, integrations, assets, fourth parties, and business dependencies.</w:t>
      </w:r>
    </w:p>
    <w:p w14:paraId="61EF1B80" w14:textId="77777777" w:rsidR="000A1A40" w:rsidRDefault="00000000" w:rsidP="00270D3B">
      <w:pPr>
        <w:pStyle w:val="ListBullet"/>
        <w:numPr>
          <w:ilvl w:val="0"/>
          <w:numId w:val="9"/>
        </w:numPr>
      </w:pPr>
      <w:r>
        <w:t>Preapprove safe communication channels and alternate contacts.</w:t>
      </w:r>
    </w:p>
    <w:p w14:paraId="2CFEE308" w14:textId="77777777" w:rsidR="000A1A40" w:rsidRDefault="00000000" w:rsidP="00270D3B">
      <w:pPr>
        <w:pStyle w:val="ListBullet"/>
        <w:numPr>
          <w:ilvl w:val="0"/>
          <w:numId w:val="9"/>
        </w:numPr>
      </w:pPr>
      <w:r>
        <w:t>Clarify evidence preservation, forensic access, regulator/customer support, public statements, containment, recovery, and cost responsibilities.</w:t>
      </w:r>
    </w:p>
    <w:p w14:paraId="4958621A" w14:textId="77777777" w:rsidR="000A1A40" w:rsidRDefault="00000000" w:rsidP="00270D3B">
      <w:pPr>
        <w:pStyle w:val="ListBullet"/>
        <w:numPr>
          <w:ilvl w:val="0"/>
          <w:numId w:val="9"/>
        </w:numPr>
      </w:pPr>
      <w:r>
        <w:t>Exercise realistic supplier outage, breach, software compromise, identity compromise, and data-deletion scenarios.</w:t>
      </w:r>
    </w:p>
    <w:tbl>
      <w:tblPr>
        <w:tblStyle w:val="TableGrid"/>
        <w:tblW w:w="9360" w:type="dxa"/>
        <w:tblInd w:w="120" w:type="dxa"/>
        <w:tblLayout w:type="fixed"/>
        <w:tblLook w:val="04A0" w:firstRow="1" w:lastRow="0" w:firstColumn="1" w:lastColumn="0" w:noHBand="0" w:noVBand="1"/>
      </w:tblPr>
      <w:tblGrid>
        <w:gridCol w:w="3700"/>
        <w:gridCol w:w="5660"/>
      </w:tblGrid>
      <w:tr w:rsidR="000A1A40" w14:paraId="2D695B4A" w14:textId="77777777">
        <w:trPr>
          <w:cantSplit/>
          <w:tblHeader/>
        </w:trPr>
        <w:tc>
          <w:tcPr>
            <w:tcW w:w="3700" w:type="dxa"/>
            <w:shd w:val="clear" w:color="auto" w:fill="18324A"/>
            <w:tcMar>
              <w:top w:w="90" w:type="dxa"/>
              <w:left w:w="120" w:type="dxa"/>
              <w:bottom w:w="90" w:type="dxa"/>
              <w:right w:w="120" w:type="dxa"/>
            </w:tcMar>
            <w:vAlign w:val="center"/>
          </w:tcPr>
          <w:p w14:paraId="5EB86220" w14:textId="77777777" w:rsidR="000A1A40" w:rsidRDefault="00000000">
            <w:pPr>
              <w:spacing w:after="0"/>
            </w:pPr>
            <w:r>
              <w:rPr>
                <w:b/>
                <w:color w:val="FFFFFF"/>
                <w:sz w:val="16"/>
              </w:rPr>
              <w:t>First questions</w:t>
            </w:r>
          </w:p>
        </w:tc>
        <w:tc>
          <w:tcPr>
            <w:tcW w:w="5660" w:type="dxa"/>
            <w:shd w:val="clear" w:color="auto" w:fill="18324A"/>
            <w:tcMar>
              <w:top w:w="90" w:type="dxa"/>
              <w:left w:w="120" w:type="dxa"/>
              <w:bottom w:w="90" w:type="dxa"/>
              <w:right w:w="120" w:type="dxa"/>
            </w:tcMar>
            <w:vAlign w:val="center"/>
          </w:tcPr>
          <w:p w14:paraId="629947EE" w14:textId="77777777" w:rsidR="000A1A40" w:rsidRDefault="00000000">
            <w:pPr>
              <w:spacing w:after="0"/>
            </w:pPr>
            <w:r>
              <w:rPr>
                <w:b/>
                <w:color w:val="FFFFFF"/>
                <w:sz w:val="16"/>
              </w:rPr>
              <w:t>Why they matter</w:t>
            </w:r>
          </w:p>
        </w:tc>
      </w:tr>
      <w:tr w:rsidR="000A1A40" w14:paraId="0759108D" w14:textId="77777777">
        <w:trPr>
          <w:cantSplit/>
        </w:trPr>
        <w:tc>
          <w:tcPr>
            <w:tcW w:w="3700" w:type="dxa"/>
          </w:tcPr>
          <w:p w14:paraId="3DDFF9F4" w14:textId="77777777" w:rsidR="000A1A40" w:rsidRDefault="00000000">
            <w:pPr>
              <w:spacing w:after="0" w:line="252" w:lineRule="auto"/>
            </w:pPr>
            <w:r>
              <w:rPr>
                <w:sz w:val="16"/>
              </w:rPr>
              <w:t>What happened and when?</w:t>
            </w:r>
          </w:p>
        </w:tc>
        <w:tc>
          <w:tcPr>
            <w:tcW w:w="5660" w:type="dxa"/>
          </w:tcPr>
          <w:p w14:paraId="5484D7D6" w14:textId="77777777" w:rsidR="000A1A40" w:rsidRDefault="00000000">
            <w:pPr>
              <w:spacing w:after="0" w:line="252" w:lineRule="auto"/>
            </w:pPr>
            <w:r>
              <w:rPr>
                <w:sz w:val="16"/>
              </w:rPr>
              <w:t>Establish timeline and notification obligations</w:t>
            </w:r>
          </w:p>
        </w:tc>
      </w:tr>
      <w:tr w:rsidR="000A1A40" w14:paraId="27836FA1" w14:textId="77777777">
        <w:trPr>
          <w:cantSplit/>
        </w:trPr>
        <w:tc>
          <w:tcPr>
            <w:tcW w:w="3700" w:type="dxa"/>
            <w:shd w:val="clear" w:color="auto" w:fill="F7F9FB"/>
          </w:tcPr>
          <w:p w14:paraId="7EDCA299" w14:textId="77777777" w:rsidR="000A1A40" w:rsidRDefault="00000000">
            <w:pPr>
              <w:spacing w:after="0" w:line="252" w:lineRule="auto"/>
            </w:pPr>
            <w:r>
              <w:rPr>
                <w:sz w:val="16"/>
              </w:rPr>
              <w:t>Which product, tenant, region, version, accounts, data, and subprocessors?</w:t>
            </w:r>
          </w:p>
        </w:tc>
        <w:tc>
          <w:tcPr>
            <w:tcW w:w="5660" w:type="dxa"/>
            <w:shd w:val="clear" w:color="auto" w:fill="F7F9FB"/>
          </w:tcPr>
          <w:p w14:paraId="7156BC51" w14:textId="77777777" w:rsidR="000A1A40" w:rsidRDefault="00000000">
            <w:pPr>
              <w:spacing w:after="0" w:line="252" w:lineRule="auto"/>
            </w:pPr>
            <w:r>
              <w:rPr>
                <w:sz w:val="16"/>
              </w:rPr>
              <w:t>Determine scope</w:t>
            </w:r>
          </w:p>
        </w:tc>
      </w:tr>
      <w:tr w:rsidR="000A1A40" w14:paraId="46ED9BC9" w14:textId="77777777">
        <w:trPr>
          <w:cantSplit/>
        </w:trPr>
        <w:tc>
          <w:tcPr>
            <w:tcW w:w="3700" w:type="dxa"/>
          </w:tcPr>
          <w:p w14:paraId="785E453B" w14:textId="77777777" w:rsidR="000A1A40" w:rsidRDefault="00000000">
            <w:pPr>
              <w:spacing w:after="0" w:line="252" w:lineRule="auto"/>
            </w:pPr>
            <w:r>
              <w:rPr>
                <w:sz w:val="16"/>
              </w:rPr>
              <w:t>Is the event contained? What remains active?</w:t>
            </w:r>
          </w:p>
        </w:tc>
        <w:tc>
          <w:tcPr>
            <w:tcW w:w="5660" w:type="dxa"/>
          </w:tcPr>
          <w:p w14:paraId="5392EF27" w14:textId="77777777" w:rsidR="000A1A40" w:rsidRDefault="00000000">
            <w:pPr>
              <w:spacing w:after="0" w:line="252" w:lineRule="auto"/>
            </w:pPr>
            <w:r>
              <w:rPr>
                <w:sz w:val="16"/>
              </w:rPr>
              <w:t>Guide protection decisions</w:t>
            </w:r>
          </w:p>
        </w:tc>
      </w:tr>
      <w:tr w:rsidR="000A1A40" w14:paraId="6BFFA247" w14:textId="77777777">
        <w:trPr>
          <w:cantSplit/>
        </w:trPr>
        <w:tc>
          <w:tcPr>
            <w:tcW w:w="3700" w:type="dxa"/>
            <w:shd w:val="clear" w:color="auto" w:fill="F7F9FB"/>
          </w:tcPr>
          <w:p w14:paraId="247E4816" w14:textId="77777777" w:rsidR="000A1A40" w:rsidRDefault="00000000">
            <w:pPr>
              <w:spacing w:after="0" w:line="252" w:lineRule="auto"/>
            </w:pPr>
            <w:r>
              <w:rPr>
                <w:sz w:val="16"/>
              </w:rPr>
              <w:t>What evidence supports the current conclusion?</w:t>
            </w:r>
          </w:p>
        </w:tc>
        <w:tc>
          <w:tcPr>
            <w:tcW w:w="5660" w:type="dxa"/>
            <w:shd w:val="clear" w:color="auto" w:fill="F7F9FB"/>
          </w:tcPr>
          <w:p w14:paraId="1BA03435" w14:textId="77777777" w:rsidR="000A1A40" w:rsidRDefault="00000000">
            <w:pPr>
              <w:spacing w:after="0" w:line="252" w:lineRule="auto"/>
            </w:pPr>
            <w:r>
              <w:rPr>
                <w:sz w:val="16"/>
              </w:rPr>
              <w:t>Separate fact from assumption</w:t>
            </w:r>
          </w:p>
        </w:tc>
      </w:tr>
      <w:tr w:rsidR="000A1A40" w14:paraId="6FC7B444" w14:textId="77777777">
        <w:trPr>
          <w:cantSplit/>
        </w:trPr>
        <w:tc>
          <w:tcPr>
            <w:tcW w:w="3700" w:type="dxa"/>
          </w:tcPr>
          <w:p w14:paraId="49017381" w14:textId="77777777" w:rsidR="000A1A40" w:rsidRDefault="00000000">
            <w:pPr>
              <w:spacing w:after="0" w:line="252" w:lineRule="auto"/>
            </w:pPr>
            <w:r>
              <w:rPr>
                <w:sz w:val="16"/>
              </w:rPr>
              <w:t>What customer actions are required?</w:t>
            </w:r>
          </w:p>
        </w:tc>
        <w:tc>
          <w:tcPr>
            <w:tcW w:w="5660" w:type="dxa"/>
          </w:tcPr>
          <w:p w14:paraId="57B9037D" w14:textId="77777777" w:rsidR="000A1A40" w:rsidRDefault="00000000">
            <w:pPr>
              <w:spacing w:after="0" w:line="252" w:lineRule="auto"/>
            </w:pPr>
            <w:r>
              <w:rPr>
                <w:sz w:val="16"/>
              </w:rPr>
              <w:t>Coordinate keys, access, patches, configurations, and communication</w:t>
            </w:r>
          </w:p>
        </w:tc>
      </w:tr>
      <w:tr w:rsidR="000A1A40" w14:paraId="5D4DFE6A" w14:textId="77777777">
        <w:trPr>
          <w:cantSplit/>
        </w:trPr>
        <w:tc>
          <w:tcPr>
            <w:tcW w:w="3700" w:type="dxa"/>
            <w:shd w:val="clear" w:color="auto" w:fill="F7F9FB"/>
          </w:tcPr>
          <w:p w14:paraId="5B5B7715" w14:textId="77777777" w:rsidR="000A1A40" w:rsidRDefault="00000000">
            <w:pPr>
              <w:spacing w:after="0" w:line="252" w:lineRule="auto"/>
            </w:pPr>
            <w:r>
              <w:rPr>
                <w:sz w:val="16"/>
              </w:rPr>
              <w:t>When is the next update?</w:t>
            </w:r>
          </w:p>
        </w:tc>
        <w:tc>
          <w:tcPr>
            <w:tcW w:w="5660" w:type="dxa"/>
            <w:shd w:val="clear" w:color="auto" w:fill="F7F9FB"/>
          </w:tcPr>
          <w:p w14:paraId="5EF44D80" w14:textId="77777777" w:rsidR="000A1A40" w:rsidRDefault="00000000">
            <w:pPr>
              <w:spacing w:after="0" w:line="252" w:lineRule="auto"/>
            </w:pPr>
            <w:r>
              <w:rPr>
                <w:sz w:val="16"/>
              </w:rPr>
              <w:t>Maintain a reliable operating rhythm</w:t>
            </w:r>
          </w:p>
        </w:tc>
      </w:tr>
    </w:tbl>
    <w:p w14:paraId="14261D53" w14:textId="77777777" w:rsidR="000A1A40" w:rsidRDefault="000A1A40">
      <w:pPr>
        <w:spacing w:after="0"/>
      </w:pPr>
    </w:p>
    <w:p w14:paraId="153FB373" w14:textId="77777777" w:rsidR="000A1A40" w:rsidRDefault="00000000">
      <w:pPr>
        <w:pStyle w:val="Heading1"/>
        <w:pageBreakBefore/>
      </w:pPr>
      <w:bookmarkStart w:id="29" w:name="_Toc234934753"/>
      <w:r>
        <w:lastRenderedPageBreak/>
        <w:t>14. Fourth Parties, Concentration, and Systemic Risk</w:t>
      </w:r>
      <w:bookmarkEnd w:id="29"/>
    </w:p>
    <w:p w14:paraId="47D40264" w14:textId="77777777" w:rsidR="000A1A40" w:rsidRDefault="00000000">
      <w:pPr>
        <w:spacing w:after="200"/>
      </w:pPr>
      <w:r>
        <w:rPr>
          <w:i/>
          <w:color w:val="5B6570"/>
          <w:sz w:val="22"/>
        </w:rPr>
        <w:t>Fourth-party and concentration risk can turn many separate supplier records into one shared failure.</w:t>
      </w:r>
    </w:p>
    <w:p w14:paraId="2B6C9856" w14:textId="77777777" w:rsidR="000A1A40" w:rsidRDefault="00000000">
      <w:pPr>
        <w:keepNext/>
        <w:jc w:val="center"/>
      </w:pPr>
      <w:r>
        <w:rPr>
          <w:noProof/>
        </w:rPr>
        <w:drawing>
          <wp:inline distT="0" distB="0" distL="0" distR="0" wp14:anchorId="4AF903C1" wp14:editId="4E11D90E">
            <wp:extent cx="5623560" cy="3955113"/>
            <wp:effectExtent l="0" t="0" r="0" b="0"/>
            <wp:docPr id="6" name="Figure 6. Hidden fourth-party concentration" descr="Map material dependencies across suppliers, not only within each questionn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rthparty.png"/>
                    <pic:cNvPicPr/>
                  </pic:nvPicPr>
                  <pic:blipFill>
                    <a:blip r:embed="rId13"/>
                    <a:stretch>
                      <a:fillRect/>
                    </a:stretch>
                  </pic:blipFill>
                  <pic:spPr>
                    <a:xfrm>
                      <a:off x="0" y="0"/>
                      <a:ext cx="5623560" cy="3955113"/>
                    </a:xfrm>
                    <a:prstGeom prst="rect">
                      <a:avLst/>
                    </a:prstGeom>
                  </pic:spPr>
                </pic:pic>
              </a:graphicData>
            </a:graphic>
          </wp:inline>
        </w:drawing>
      </w:r>
    </w:p>
    <w:p w14:paraId="001CE533" w14:textId="77777777" w:rsidR="000A1A40" w:rsidRDefault="00000000">
      <w:pPr>
        <w:pStyle w:val="Caption"/>
        <w:spacing w:after="180"/>
        <w:jc w:val="center"/>
      </w:pPr>
      <w:r>
        <w:t>Figure 6. Hidden fourth-party concentration</w:t>
      </w:r>
    </w:p>
    <w:p w14:paraId="6F9193B7" w14:textId="77777777" w:rsidR="000A1A40" w:rsidRDefault="00000000">
      <w:pPr>
        <w:pStyle w:val="Heading2"/>
      </w:pPr>
      <w:bookmarkStart w:id="30" w:name="_Toc234934754"/>
      <w:r>
        <w:t>14.1 What to map</w:t>
      </w:r>
      <w:bookmarkEnd w:id="30"/>
    </w:p>
    <w:p w14:paraId="3EDCCA8B" w14:textId="77777777" w:rsidR="000A1A40" w:rsidRDefault="00000000" w:rsidP="00270D3B">
      <w:pPr>
        <w:pStyle w:val="ListBullet"/>
        <w:numPr>
          <w:ilvl w:val="0"/>
          <w:numId w:val="8"/>
        </w:numPr>
      </w:pPr>
      <w:r>
        <w:t>Cloud regions, identity services, DNS/CDN, payment rails, telecommunications, certificate authorities, code repositories, package registries, model providers, data providers, and managed operations.</w:t>
      </w:r>
    </w:p>
    <w:p w14:paraId="3753107C" w14:textId="77777777" w:rsidR="000A1A40" w:rsidRDefault="00000000" w:rsidP="00270D3B">
      <w:pPr>
        <w:pStyle w:val="ListBullet"/>
        <w:numPr>
          <w:ilvl w:val="0"/>
          <w:numId w:val="8"/>
        </w:numPr>
      </w:pPr>
      <w:r>
        <w:t>Common owners, geographies, facilities, technologies, software components, and support channels.</w:t>
      </w:r>
    </w:p>
    <w:p w14:paraId="08AC44A9" w14:textId="77777777" w:rsidR="000A1A40" w:rsidRDefault="00000000" w:rsidP="00270D3B">
      <w:pPr>
        <w:pStyle w:val="ListBullet"/>
        <w:numPr>
          <w:ilvl w:val="0"/>
          <w:numId w:val="8"/>
        </w:numPr>
      </w:pPr>
      <w:r>
        <w:t>Supplier dependencies that cannot be replaced within required recovery time.</w:t>
      </w:r>
    </w:p>
    <w:p w14:paraId="53D2B22D" w14:textId="77777777" w:rsidR="000A1A40" w:rsidRDefault="00000000" w:rsidP="00270D3B">
      <w:pPr>
        <w:pStyle w:val="ListBullet"/>
        <w:numPr>
          <w:ilvl w:val="0"/>
          <w:numId w:val="8"/>
        </w:numPr>
      </w:pPr>
      <w:r>
        <w:t>Contractual visibility, flow-down controls, incident notice, evidence rights, and exit support for material fourth parties.</w:t>
      </w:r>
    </w:p>
    <w:p w14:paraId="550A5DAF" w14:textId="77777777" w:rsidR="000A1A40" w:rsidRDefault="00000000">
      <w:pPr>
        <w:pStyle w:val="Heading2"/>
      </w:pPr>
      <w:bookmarkStart w:id="31" w:name="_Toc234934755"/>
      <w:r>
        <w:t>14.2 Treat concentration</w:t>
      </w:r>
      <w:bookmarkEnd w:id="31"/>
    </w:p>
    <w:p w14:paraId="09B8EDA6" w14:textId="5FE5555C" w:rsidR="000A1A40" w:rsidRDefault="00000000" w:rsidP="00270D3B">
      <w:pPr>
        <w:pStyle w:val="ListBullet"/>
        <w:numPr>
          <w:ilvl w:val="0"/>
          <w:numId w:val="7"/>
        </w:numPr>
      </w:pPr>
      <w:r>
        <w:t xml:space="preserve">Use diverse architecture only when it reduces </w:t>
      </w:r>
      <w:r w:rsidR="009A0907">
        <w:t>correlated</w:t>
      </w:r>
      <w:r>
        <w:t xml:space="preserve"> failure and can be operated safely.</w:t>
      </w:r>
    </w:p>
    <w:p w14:paraId="1681C270" w14:textId="77777777" w:rsidR="000A1A40" w:rsidRDefault="00000000" w:rsidP="00270D3B">
      <w:pPr>
        <w:pStyle w:val="ListBullet"/>
        <w:numPr>
          <w:ilvl w:val="0"/>
          <w:numId w:val="7"/>
        </w:numPr>
      </w:pPr>
      <w:r>
        <w:t>Build tested manual workarounds, data exports, alternate identity/recovery paths, and replacement plans.</w:t>
      </w:r>
    </w:p>
    <w:p w14:paraId="0B0D00F5" w14:textId="77777777" w:rsidR="000A1A40" w:rsidRDefault="00000000" w:rsidP="00270D3B">
      <w:pPr>
        <w:pStyle w:val="ListBullet"/>
        <w:numPr>
          <w:ilvl w:val="0"/>
          <w:numId w:val="7"/>
        </w:numPr>
      </w:pPr>
      <w:r>
        <w:t>Set exposure limits and executive escalation for unavoidable concentration.</w:t>
      </w:r>
    </w:p>
    <w:p w14:paraId="0CEA684F" w14:textId="77777777" w:rsidR="000A1A40" w:rsidRDefault="00000000" w:rsidP="00270D3B">
      <w:pPr>
        <w:pStyle w:val="ListBullet"/>
        <w:numPr>
          <w:ilvl w:val="0"/>
          <w:numId w:val="7"/>
        </w:numPr>
      </w:pPr>
      <w:r>
        <w:lastRenderedPageBreak/>
        <w:t>Exercise simultaneous disruption across multiple suppliers.</w:t>
      </w:r>
    </w:p>
    <w:p w14:paraId="17B0661C" w14:textId="77777777" w:rsidR="000A1A40" w:rsidRDefault="00000000">
      <w:pPr>
        <w:pStyle w:val="Heading1"/>
        <w:pageBreakBefore/>
      </w:pPr>
      <w:bookmarkStart w:id="32" w:name="_Toc234934756"/>
      <w:r>
        <w:lastRenderedPageBreak/>
        <w:t>15. Cloud and SaaS Vendors</w:t>
      </w:r>
      <w:bookmarkEnd w:id="32"/>
    </w:p>
    <w:p w14:paraId="6549F79E" w14:textId="77777777" w:rsidR="000A1A40" w:rsidRDefault="00000000">
      <w:pPr>
        <w:spacing w:after="200"/>
      </w:pPr>
      <w:r>
        <w:rPr>
          <w:i/>
          <w:color w:val="5B6570"/>
          <w:sz w:val="22"/>
        </w:rPr>
        <w:t>Cloud and SaaS risk depends on the shared-responsibility model and the organization’s configuration.</w:t>
      </w:r>
    </w:p>
    <w:tbl>
      <w:tblPr>
        <w:tblStyle w:val="TableGrid"/>
        <w:tblW w:w="9360" w:type="dxa"/>
        <w:tblInd w:w="120" w:type="dxa"/>
        <w:tblLayout w:type="fixed"/>
        <w:tblLook w:val="04A0" w:firstRow="1" w:lastRow="0" w:firstColumn="1" w:lastColumn="0" w:noHBand="0" w:noVBand="1"/>
      </w:tblPr>
      <w:tblGrid>
        <w:gridCol w:w="2300"/>
        <w:gridCol w:w="7060"/>
      </w:tblGrid>
      <w:tr w:rsidR="000A1A40" w14:paraId="5F974896" w14:textId="77777777">
        <w:trPr>
          <w:cantSplit/>
          <w:tblHeader/>
        </w:trPr>
        <w:tc>
          <w:tcPr>
            <w:tcW w:w="2300" w:type="dxa"/>
            <w:shd w:val="clear" w:color="auto" w:fill="18324A"/>
            <w:tcMar>
              <w:top w:w="90" w:type="dxa"/>
              <w:left w:w="120" w:type="dxa"/>
              <w:bottom w:w="90" w:type="dxa"/>
              <w:right w:w="120" w:type="dxa"/>
            </w:tcMar>
            <w:vAlign w:val="center"/>
          </w:tcPr>
          <w:p w14:paraId="61AD521F" w14:textId="77777777" w:rsidR="000A1A40" w:rsidRDefault="00000000">
            <w:pPr>
              <w:spacing w:after="0"/>
            </w:pPr>
            <w:r>
              <w:rPr>
                <w:b/>
                <w:color w:val="FFFFFF"/>
                <w:sz w:val="16"/>
              </w:rPr>
              <w:t>Area</w:t>
            </w:r>
          </w:p>
        </w:tc>
        <w:tc>
          <w:tcPr>
            <w:tcW w:w="7060" w:type="dxa"/>
            <w:shd w:val="clear" w:color="auto" w:fill="18324A"/>
            <w:tcMar>
              <w:top w:w="90" w:type="dxa"/>
              <w:left w:w="120" w:type="dxa"/>
              <w:bottom w:w="90" w:type="dxa"/>
              <w:right w:w="120" w:type="dxa"/>
            </w:tcMar>
            <w:vAlign w:val="center"/>
          </w:tcPr>
          <w:p w14:paraId="5134546A" w14:textId="77777777" w:rsidR="000A1A40" w:rsidRDefault="00000000">
            <w:pPr>
              <w:spacing w:after="0"/>
            </w:pPr>
            <w:r>
              <w:rPr>
                <w:b/>
                <w:color w:val="FFFFFF"/>
                <w:sz w:val="16"/>
              </w:rPr>
              <w:t>Verify</w:t>
            </w:r>
          </w:p>
        </w:tc>
      </w:tr>
      <w:tr w:rsidR="000A1A40" w14:paraId="7E8C7BA4" w14:textId="77777777">
        <w:trPr>
          <w:cantSplit/>
        </w:trPr>
        <w:tc>
          <w:tcPr>
            <w:tcW w:w="2300" w:type="dxa"/>
          </w:tcPr>
          <w:p w14:paraId="49C899C7" w14:textId="77777777" w:rsidR="000A1A40" w:rsidRDefault="00000000">
            <w:pPr>
              <w:spacing w:after="0" w:line="252" w:lineRule="auto"/>
            </w:pPr>
            <w:r>
              <w:rPr>
                <w:sz w:val="16"/>
              </w:rPr>
              <w:t>Tenant security</w:t>
            </w:r>
          </w:p>
        </w:tc>
        <w:tc>
          <w:tcPr>
            <w:tcW w:w="7060" w:type="dxa"/>
          </w:tcPr>
          <w:p w14:paraId="2FC047BA" w14:textId="77777777" w:rsidR="000A1A40" w:rsidRDefault="00000000">
            <w:pPr>
              <w:spacing w:after="0" w:line="252" w:lineRule="auto"/>
            </w:pPr>
            <w:r>
              <w:rPr>
                <w:sz w:val="16"/>
              </w:rPr>
              <w:t>SSO, MFA, roles, admin accounts, sessions, support access, logging</w:t>
            </w:r>
          </w:p>
        </w:tc>
      </w:tr>
      <w:tr w:rsidR="000A1A40" w14:paraId="230B11E0" w14:textId="77777777">
        <w:trPr>
          <w:cantSplit/>
        </w:trPr>
        <w:tc>
          <w:tcPr>
            <w:tcW w:w="2300" w:type="dxa"/>
            <w:shd w:val="clear" w:color="auto" w:fill="F7F9FB"/>
          </w:tcPr>
          <w:p w14:paraId="6E7030F2" w14:textId="77777777" w:rsidR="000A1A40" w:rsidRDefault="00000000">
            <w:pPr>
              <w:spacing w:after="0" w:line="252" w:lineRule="auto"/>
            </w:pPr>
            <w:r>
              <w:rPr>
                <w:sz w:val="16"/>
              </w:rPr>
              <w:t>Data</w:t>
            </w:r>
          </w:p>
        </w:tc>
        <w:tc>
          <w:tcPr>
            <w:tcW w:w="7060" w:type="dxa"/>
            <w:shd w:val="clear" w:color="auto" w:fill="F7F9FB"/>
          </w:tcPr>
          <w:p w14:paraId="6112A32E" w14:textId="77777777" w:rsidR="000A1A40" w:rsidRDefault="00000000">
            <w:pPr>
              <w:spacing w:after="0" w:line="252" w:lineRule="auto"/>
            </w:pPr>
            <w:r>
              <w:rPr>
                <w:sz w:val="16"/>
              </w:rPr>
              <w:t>Categories, tenancy, encryption, keys, regions, replicas, backups, retention, deletion</w:t>
            </w:r>
          </w:p>
        </w:tc>
      </w:tr>
      <w:tr w:rsidR="000A1A40" w14:paraId="731F9C12" w14:textId="77777777">
        <w:trPr>
          <w:cantSplit/>
        </w:trPr>
        <w:tc>
          <w:tcPr>
            <w:tcW w:w="2300" w:type="dxa"/>
          </w:tcPr>
          <w:p w14:paraId="7AB98302" w14:textId="77777777" w:rsidR="000A1A40" w:rsidRDefault="00000000">
            <w:pPr>
              <w:spacing w:after="0" w:line="252" w:lineRule="auto"/>
            </w:pPr>
            <w:r>
              <w:rPr>
                <w:sz w:val="16"/>
              </w:rPr>
              <w:t>Integration</w:t>
            </w:r>
          </w:p>
        </w:tc>
        <w:tc>
          <w:tcPr>
            <w:tcW w:w="7060" w:type="dxa"/>
          </w:tcPr>
          <w:p w14:paraId="39E3CC41" w14:textId="77777777" w:rsidR="000A1A40" w:rsidRDefault="00000000">
            <w:pPr>
              <w:spacing w:after="0" w:line="252" w:lineRule="auto"/>
            </w:pPr>
            <w:r>
              <w:rPr>
                <w:sz w:val="16"/>
              </w:rPr>
              <w:t>APIs, tokens, webhooks, agents, networks, secrets, scopes, rate limits</w:t>
            </w:r>
          </w:p>
        </w:tc>
      </w:tr>
      <w:tr w:rsidR="000A1A40" w14:paraId="2D9E5D58" w14:textId="77777777">
        <w:trPr>
          <w:cantSplit/>
        </w:trPr>
        <w:tc>
          <w:tcPr>
            <w:tcW w:w="2300" w:type="dxa"/>
            <w:shd w:val="clear" w:color="auto" w:fill="F7F9FB"/>
          </w:tcPr>
          <w:p w14:paraId="1EB3632A" w14:textId="77777777" w:rsidR="000A1A40" w:rsidRDefault="00000000">
            <w:pPr>
              <w:spacing w:after="0" w:line="252" w:lineRule="auto"/>
            </w:pPr>
            <w:r>
              <w:rPr>
                <w:sz w:val="16"/>
              </w:rPr>
              <w:t>Assurance</w:t>
            </w:r>
          </w:p>
        </w:tc>
        <w:tc>
          <w:tcPr>
            <w:tcW w:w="7060" w:type="dxa"/>
            <w:shd w:val="clear" w:color="auto" w:fill="F7F9FB"/>
          </w:tcPr>
          <w:p w14:paraId="62F00937" w14:textId="77777777" w:rsidR="000A1A40" w:rsidRDefault="00000000">
            <w:pPr>
              <w:spacing w:after="0" w:line="252" w:lineRule="auto"/>
            </w:pPr>
            <w:r>
              <w:rPr>
                <w:sz w:val="16"/>
              </w:rPr>
              <w:t>Exact cloud service and locations within report/certificate scope</w:t>
            </w:r>
          </w:p>
        </w:tc>
      </w:tr>
      <w:tr w:rsidR="000A1A40" w14:paraId="62F54D1F" w14:textId="77777777">
        <w:trPr>
          <w:cantSplit/>
        </w:trPr>
        <w:tc>
          <w:tcPr>
            <w:tcW w:w="2300" w:type="dxa"/>
          </w:tcPr>
          <w:p w14:paraId="2F6FD50F" w14:textId="77777777" w:rsidR="000A1A40" w:rsidRDefault="00000000">
            <w:pPr>
              <w:spacing w:after="0" w:line="252" w:lineRule="auto"/>
            </w:pPr>
            <w:r>
              <w:rPr>
                <w:sz w:val="16"/>
              </w:rPr>
              <w:t>Operations</w:t>
            </w:r>
          </w:p>
        </w:tc>
        <w:tc>
          <w:tcPr>
            <w:tcW w:w="7060" w:type="dxa"/>
          </w:tcPr>
          <w:p w14:paraId="704D5CFD" w14:textId="77777777" w:rsidR="000A1A40" w:rsidRDefault="00000000">
            <w:pPr>
              <w:spacing w:after="0" w:line="252" w:lineRule="auto"/>
            </w:pPr>
            <w:r>
              <w:rPr>
                <w:sz w:val="16"/>
              </w:rPr>
              <w:t>Vulnerability, change, monitoring, incident, capacity, availability, recovery</w:t>
            </w:r>
          </w:p>
        </w:tc>
      </w:tr>
      <w:tr w:rsidR="000A1A40" w14:paraId="28A663E0" w14:textId="77777777">
        <w:trPr>
          <w:cantSplit/>
        </w:trPr>
        <w:tc>
          <w:tcPr>
            <w:tcW w:w="2300" w:type="dxa"/>
            <w:shd w:val="clear" w:color="auto" w:fill="F7F9FB"/>
          </w:tcPr>
          <w:p w14:paraId="779C77CC" w14:textId="77777777" w:rsidR="000A1A40" w:rsidRDefault="00000000">
            <w:pPr>
              <w:spacing w:after="0" w:line="252" w:lineRule="auto"/>
            </w:pPr>
            <w:r>
              <w:rPr>
                <w:sz w:val="16"/>
              </w:rPr>
              <w:t>Customer duties</w:t>
            </w:r>
          </w:p>
        </w:tc>
        <w:tc>
          <w:tcPr>
            <w:tcW w:w="7060" w:type="dxa"/>
            <w:shd w:val="clear" w:color="auto" w:fill="F7F9FB"/>
          </w:tcPr>
          <w:p w14:paraId="48ACCFA2" w14:textId="77777777" w:rsidR="000A1A40" w:rsidRDefault="00000000">
            <w:pPr>
              <w:spacing w:after="0" w:line="252" w:lineRule="auto"/>
            </w:pPr>
            <w:r>
              <w:rPr>
                <w:sz w:val="16"/>
              </w:rPr>
              <w:t>Configuration, identities, endpoints, data classification, logs, backups, response</w:t>
            </w:r>
          </w:p>
        </w:tc>
      </w:tr>
      <w:tr w:rsidR="000A1A40" w14:paraId="2215D1DB" w14:textId="77777777">
        <w:trPr>
          <w:cantSplit/>
        </w:trPr>
        <w:tc>
          <w:tcPr>
            <w:tcW w:w="2300" w:type="dxa"/>
          </w:tcPr>
          <w:p w14:paraId="1252630B" w14:textId="77777777" w:rsidR="000A1A40" w:rsidRDefault="00000000">
            <w:pPr>
              <w:spacing w:after="0" w:line="252" w:lineRule="auto"/>
            </w:pPr>
            <w:r>
              <w:rPr>
                <w:sz w:val="16"/>
              </w:rPr>
              <w:t>Exit</w:t>
            </w:r>
          </w:p>
        </w:tc>
        <w:tc>
          <w:tcPr>
            <w:tcW w:w="7060" w:type="dxa"/>
          </w:tcPr>
          <w:p w14:paraId="7DAE483A" w14:textId="77777777" w:rsidR="000A1A40" w:rsidRDefault="00000000">
            <w:pPr>
              <w:spacing w:after="0" w:line="252" w:lineRule="auto"/>
            </w:pPr>
            <w:r>
              <w:rPr>
                <w:sz w:val="16"/>
              </w:rPr>
              <w:t>Export format, completeness, timing, cost, dependencies, secure deletion, continuity</w:t>
            </w:r>
          </w:p>
        </w:tc>
      </w:tr>
    </w:tbl>
    <w:p w14:paraId="3A2090E8" w14:textId="77777777" w:rsidR="000A1A40" w:rsidRDefault="000A1A40">
      <w:pPr>
        <w:spacing w:after="0"/>
      </w:pPr>
    </w:p>
    <w:tbl>
      <w:tblPr>
        <w:tblStyle w:val="TableGrid"/>
        <w:tblW w:w="9360" w:type="dxa"/>
        <w:tblInd w:w="120" w:type="dxa"/>
        <w:tblLayout w:type="fixed"/>
        <w:tblLook w:val="04A0" w:firstRow="1" w:lastRow="0" w:firstColumn="1" w:lastColumn="0" w:noHBand="0" w:noVBand="1"/>
      </w:tblPr>
      <w:tblGrid>
        <w:gridCol w:w="9360"/>
      </w:tblGrid>
      <w:tr w:rsidR="000A1A40" w14:paraId="288825E5" w14:textId="77777777">
        <w:trPr>
          <w:cantSplit/>
        </w:trPr>
        <w:tc>
          <w:tcPr>
            <w:tcW w:w="9360" w:type="dxa"/>
            <w:shd w:val="clear" w:color="auto" w:fill="EAF3F8"/>
            <w:tcMar>
              <w:top w:w="90" w:type="dxa"/>
              <w:left w:w="120" w:type="dxa"/>
              <w:bottom w:w="90" w:type="dxa"/>
              <w:right w:w="120" w:type="dxa"/>
            </w:tcMar>
            <w:vAlign w:val="center"/>
          </w:tcPr>
          <w:p w14:paraId="0E63DFAA" w14:textId="77777777" w:rsidR="000A1A40" w:rsidRDefault="00000000">
            <w:pPr>
              <w:spacing w:after="0"/>
            </w:pPr>
            <w:r>
              <w:rPr>
                <w:b/>
                <w:color w:val="197D86"/>
              </w:rPr>
              <w:t xml:space="preserve">Shared responsibility: </w:t>
            </w:r>
            <w:r>
              <w:t>A secure provider does not automatically create a secure tenant. Test the customer’s configuration, access, integrations, data choices, and monitoring.</w:t>
            </w:r>
          </w:p>
        </w:tc>
      </w:tr>
    </w:tbl>
    <w:p w14:paraId="0A229152" w14:textId="77777777" w:rsidR="000A1A40" w:rsidRDefault="000A1A40">
      <w:pPr>
        <w:spacing w:after="0"/>
      </w:pPr>
    </w:p>
    <w:p w14:paraId="6B2DA312" w14:textId="77777777" w:rsidR="000A1A40" w:rsidRDefault="00000000">
      <w:pPr>
        <w:pStyle w:val="Heading1"/>
        <w:pageBreakBefore/>
      </w:pPr>
      <w:bookmarkStart w:id="33" w:name="_Toc234934757"/>
      <w:r>
        <w:lastRenderedPageBreak/>
        <w:t>16. Software and Open-Source Supply Chains</w:t>
      </w:r>
      <w:bookmarkEnd w:id="33"/>
    </w:p>
    <w:p w14:paraId="50D5D0CA" w14:textId="77777777" w:rsidR="000A1A40" w:rsidRDefault="00000000">
      <w:pPr>
        <w:spacing w:after="200"/>
      </w:pPr>
      <w:r>
        <w:rPr>
          <w:i/>
          <w:color w:val="5B6570"/>
          <w:sz w:val="22"/>
        </w:rPr>
        <w:t>Software risk includes supplier practices and every component, build step, update channel, and dependency.</w:t>
      </w:r>
    </w:p>
    <w:p w14:paraId="35B7BAE9" w14:textId="77777777" w:rsidR="000A1A40" w:rsidRDefault="00000000">
      <w:pPr>
        <w:keepNext/>
        <w:jc w:val="center"/>
      </w:pPr>
      <w:r>
        <w:rPr>
          <w:noProof/>
        </w:rPr>
        <w:drawing>
          <wp:inline distT="0" distB="0" distL="0" distR="0" wp14:anchorId="1DC0D50A" wp14:editId="09B9AA24">
            <wp:extent cx="5623560" cy="3105345"/>
            <wp:effectExtent l="0" t="0" r="0" b="0"/>
            <wp:docPr id="7" name="Figure 7. Software supply-chain evidence flow" descr="Connect the SBOM and security evidence to the exact version released and op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bom.png"/>
                    <pic:cNvPicPr/>
                  </pic:nvPicPr>
                  <pic:blipFill>
                    <a:blip r:embed="rId14"/>
                    <a:stretch>
                      <a:fillRect/>
                    </a:stretch>
                  </pic:blipFill>
                  <pic:spPr>
                    <a:xfrm>
                      <a:off x="0" y="0"/>
                      <a:ext cx="5623560" cy="3105345"/>
                    </a:xfrm>
                    <a:prstGeom prst="rect">
                      <a:avLst/>
                    </a:prstGeom>
                  </pic:spPr>
                </pic:pic>
              </a:graphicData>
            </a:graphic>
          </wp:inline>
        </w:drawing>
      </w:r>
    </w:p>
    <w:p w14:paraId="648A5B34" w14:textId="77777777" w:rsidR="000A1A40" w:rsidRDefault="00000000">
      <w:pPr>
        <w:pStyle w:val="Caption"/>
        <w:spacing w:after="180"/>
        <w:jc w:val="center"/>
      </w:pPr>
      <w:r>
        <w:t>Figure 7. Software supply-chain evidence flow</w:t>
      </w:r>
    </w:p>
    <w:p w14:paraId="2AD9BC93" w14:textId="77777777" w:rsidR="000A1A40" w:rsidRDefault="00000000">
      <w:pPr>
        <w:pStyle w:val="Heading2"/>
      </w:pPr>
      <w:bookmarkStart w:id="34" w:name="_Toc234934758"/>
      <w:r>
        <w:t>16.1 Supplier and product checks</w:t>
      </w:r>
      <w:bookmarkEnd w:id="34"/>
    </w:p>
    <w:p w14:paraId="7E240F57" w14:textId="77777777" w:rsidR="000A1A40" w:rsidRDefault="00000000" w:rsidP="00270D3B">
      <w:pPr>
        <w:pStyle w:val="ListBullet"/>
        <w:numPr>
          <w:ilvl w:val="0"/>
          <w:numId w:val="4"/>
        </w:numPr>
      </w:pPr>
      <w:r>
        <w:t>Secure development governance, threat modeling, code review, testing, build isolation, secrets, access, provenance, signing, release approval, and change control.</w:t>
      </w:r>
    </w:p>
    <w:p w14:paraId="486D88CC" w14:textId="77777777" w:rsidR="000A1A40" w:rsidRDefault="00000000" w:rsidP="00270D3B">
      <w:pPr>
        <w:pStyle w:val="ListBullet"/>
        <w:numPr>
          <w:ilvl w:val="0"/>
          <w:numId w:val="4"/>
        </w:numPr>
      </w:pPr>
      <w:r>
        <w:t>Vulnerability disclosure channel, coordinated disclosure, severity method, patch targets, supported versions, end-of-life notice, and customer advisories.</w:t>
      </w:r>
    </w:p>
    <w:p w14:paraId="2D25CE41" w14:textId="77777777" w:rsidR="000A1A40" w:rsidRDefault="00000000" w:rsidP="00270D3B">
      <w:pPr>
        <w:pStyle w:val="ListBullet"/>
        <w:numPr>
          <w:ilvl w:val="0"/>
          <w:numId w:val="4"/>
        </w:numPr>
      </w:pPr>
      <w:r>
        <w:t>SBOM format, version, completeness, direct/transitive components, licenses, hashes, and relationship to the shipped artifact.</w:t>
      </w:r>
    </w:p>
    <w:p w14:paraId="1E666CC8" w14:textId="77777777" w:rsidR="000A1A40" w:rsidRDefault="00000000" w:rsidP="00270D3B">
      <w:pPr>
        <w:pStyle w:val="ListBullet"/>
        <w:numPr>
          <w:ilvl w:val="0"/>
          <w:numId w:val="4"/>
        </w:numPr>
      </w:pPr>
      <w:r>
        <w:t>Update authenticity, rollback, telemetry, remote administration, default settings, and safe failure.</w:t>
      </w:r>
    </w:p>
    <w:p w14:paraId="5A67EDFA" w14:textId="77777777" w:rsidR="000A1A40" w:rsidRDefault="00000000" w:rsidP="00270D3B">
      <w:pPr>
        <w:pStyle w:val="ListBullet"/>
        <w:numPr>
          <w:ilvl w:val="0"/>
          <w:numId w:val="4"/>
        </w:numPr>
      </w:pPr>
      <w:r>
        <w:t>Open-source maintenance, contributor trust, ownership transfer, release process, dependency pinning, and abandoned-component plan.</w:t>
      </w:r>
    </w:p>
    <w:p w14:paraId="602167EF" w14:textId="77777777" w:rsidR="000A1A40" w:rsidRDefault="00000000">
      <w:pPr>
        <w:pStyle w:val="Heading2"/>
      </w:pPr>
      <w:bookmarkStart w:id="35" w:name="_Toc234934759"/>
      <w:r>
        <w:t>16.2 SBOM limits</w:t>
      </w:r>
      <w:bookmarkEnd w:id="35"/>
    </w:p>
    <w:p w14:paraId="7C9D2D0A" w14:textId="77777777" w:rsidR="000A1A40" w:rsidRDefault="00000000" w:rsidP="00270D3B">
      <w:pPr>
        <w:pStyle w:val="ListBullet"/>
        <w:numPr>
          <w:ilvl w:val="0"/>
          <w:numId w:val="6"/>
        </w:numPr>
      </w:pPr>
      <w:r>
        <w:t>An SBOM is an inventory, not proof that software is safe.</w:t>
      </w:r>
    </w:p>
    <w:p w14:paraId="34D5C415" w14:textId="77777777" w:rsidR="000A1A40" w:rsidRDefault="00000000" w:rsidP="00270D3B">
      <w:pPr>
        <w:pStyle w:val="ListBullet"/>
        <w:numPr>
          <w:ilvl w:val="0"/>
          <w:numId w:val="6"/>
        </w:numPr>
      </w:pPr>
      <w:r>
        <w:t>A vulnerability match requires applicability and exposure analysis.</w:t>
      </w:r>
    </w:p>
    <w:p w14:paraId="07D01F64" w14:textId="77777777" w:rsidR="000A1A40" w:rsidRDefault="00000000" w:rsidP="00270D3B">
      <w:pPr>
        <w:pStyle w:val="ListBullet"/>
        <w:numPr>
          <w:ilvl w:val="0"/>
          <w:numId w:val="6"/>
        </w:numPr>
      </w:pPr>
      <w:r>
        <w:t>An SBOM may omit runtime, service, firmware, build, or dynamically loaded dependencies.</w:t>
      </w:r>
    </w:p>
    <w:p w14:paraId="5650F6ED" w14:textId="77777777" w:rsidR="000A1A40" w:rsidRDefault="00000000" w:rsidP="00270D3B">
      <w:pPr>
        <w:pStyle w:val="ListBullet"/>
        <w:numPr>
          <w:ilvl w:val="0"/>
          <w:numId w:val="6"/>
        </w:numPr>
      </w:pPr>
      <w:r>
        <w:t>Protect SBOMs when they reveal sensitive architecture; keep them current for every material release.</w:t>
      </w:r>
    </w:p>
    <w:p w14:paraId="7B1DB364" w14:textId="77777777" w:rsidR="000A1A40" w:rsidRDefault="00000000">
      <w:pPr>
        <w:pStyle w:val="Heading1"/>
        <w:pageBreakBefore/>
      </w:pPr>
      <w:bookmarkStart w:id="36" w:name="_Toc234934760"/>
      <w:r>
        <w:lastRenderedPageBreak/>
        <w:t>17. Artificial Intelligence Vendors</w:t>
      </w:r>
      <w:bookmarkEnd w:id="36"/>
    </w:p>
    <w:p w14:paraId="3D78069A" w14:textId="77777777" w:rsidR="000A1A40" w:rsidRDefault="00000000">
      <w:pPr>
        <w:spacing w:after="200"/>
      </w:pPr>
      <w:r>
        <w:rPr>
          <w:i/>
          <w:color w:val="5B6570"/>
          <w:sz w:val="22"/>
        </w:rPr>
        <w:t>AI suppliers add changing models, training and prompt data, uncertain outputs, and hidden provider chains.</w:t>
      </w:r>
    </w:p>
    <w:p w14:paraId="40A224C7" w14:textId="77777777" w:rsidR="000A1A40" w:rsidRDefault="00000000">
      <w:pPr>
        <w:keepNext/>
        <w:jc w:val="center"/>
      </w:pPr>
      <w:r>
        <w:rPr>
          <w:noProof/>
        </w:rPr>
        <w:drawing>
          <wp:inline distT="0" distB="0" distL="0" distR="0" wp14:anchorId="32C0E1D3" wp14:editId="2CA41EB7">
            <wp:extent cx="5623560" cy="3050122"/>
            <wp:effectExtent l="0" t="0" r="0" b="0"/>
            <wp:docPr id="8" name="Figure 8. AI vendor risk workflow" descr="Start with the allowed use case, data, impact, model chain, evaluation, and human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png"/>
                    <pic:cNvPicPr/>
                  </pic:nvPicPr>
                  <pic:blipFill>
                    <a:blip r:embed="rId15"/>
                    <a:stretch>
                      <a:fillRect/>
                    </a:stretch>
                  </pic:blipFill>
                  <pic:spPr>
                    <a:xfrm>
                      <a:off x="0" y="0"/>
                      <a:ext cx="5623560" cy="3050122"/>
                    </a:xfrm>
                    <a:prstGeom prst="rect">
                      <a:avLst/>
                    </a:prstGeom>
                  </pic:spPr>
                </pic:pic>
              </a:graphicData>
            </a:graphic>
          </wp:inline>
        </w:drawing>
      </w:r>
    </w:p>
    <w:p w14:paraId="2769B02D" w14:textId="77777777" w:rsidR="000A1A40" w:rsidRDefault="00000000">
      <w:pPr>
        <w:pStyle w:val="Caption"/>
        <w:spacing w:after="180"/>
        <w:jc w:val="center"/>
      </w:pPr>
      <w:r>
        <w:t>Figure 8. AI vendor risk workflow</w:t>
      </w:r>
    </w:p>
    <w:tbl>
      <w:tblPr>
        <w:tblStyle w:val="TableGrid"/>
        <w:tblW w:w="9360" w:type="dxa"/>
        <w:tblInd w:w="120" w:type="dxa"/>
        <w:tblLayout w:type="fixed"/>
        <w:tblLook w:val="04A0" w:firstRow="1" w:lastRow="0" w:firstColumn="1" w:lastColumn="0" w:noHBand="0" w:noVBand="1"/>
      </w:tblPr>
      <w:tblGrid>
        <w:gridCol w:w="2200"/>
        <w:gridCol w:w="7160"/>
      </w:tblGrid>
      <w:tr w:rsidR="000A1A40" w14:paraId="6EDFD113" w14:textId="77777777">
        <w:trPr>
          <w:cantSplit/>
          <w:tblHeader/>
        </w:trPr>
        <w:tc>
          <w:tcPr>
            <w:tcW w:w="2200" w:type="dxa"/>
            <w:shd w:val="clear" w:color="auto" w:fill="18324A"/>
            <w:tcMar>
              <w:top w:w="90" w:type="dxa"/>
              <w:left w:w="120" w:type="dxa"/>
              <w:bottom w:w="90" w:type="dxa"/>
              <w:right w:w="120" w:type="dxa"/>
            </w:tcMar>
            <w:vAlign w:val="center"/>
          </w:tcPr>
          <w:p w14:paraId="1C986593" w14:textId="77777777" w:rsidR="000A1A40" w:rsidRDefault="00000000">
            <w:pPr>
              <w:spacing w:after="0"/>
            </w:pPr>
            <w:r>
              <w:rPr>
                <w:b/>
                <w:color w:val="FFFFFF"/>
                <w:sz w:val="15"/>
              </w:rPr>
              <w:t>Area</w:t>
            </w:r>
          </w:p>
        </w:tc>
        <w:tc>
          <w:tcPr>
            <w:tcW w:w="7160" w:type="dxa"/>
            <w:shd w:val="clear" w:color="auto" w:fill="18324A"/>
            <w:tcMar>
              <w:top w:w="90" w:type="dxa"/>
              <w:left w:w="120" w:type="dxa"/>
              <w:bottom w:w="90" w:type="dxa"/>
              <w:right w:w="120" w:type="dxa"/>
            </w:tcMar>
            <w:vAlign w:val="center"/>
          </w:tcPr>
          <w:p w14:paraId="1D7D66DC" w14:textId="77777777" w:rsidR="000A1A40" w:rsidRDefault="00000000">
            <w:pPr>
              <w:spacing w:after="0"/>
            </w:pPr>
            <w:r>
              <w:rPr>
                <w:b/>
                <w:color w:val="FFFFFF"/>
                <w:sz w:val="15"/>
              </w:rPr>
              <w:t>Questions</w:t>
            </w:r>
          </w:p>
        </w:tc>
      </w:tr>
      <w:tr w:rsidR="000A1A40" w14:paraId="72AE4A68" w14:textId="77777777">
        <w:trPr>
          <w:cantSplit/>
        </w:trPr>
        <w:tc>
          <w:tcPr>
            <w:tcW w:w="2200" w:type="dxa"/>
          </w:tcPr>
          <w:p w14:paraId="1B64A6DD" w14:textId="77777777" w:rsidR="000A1A40" w:rsidRDefault="00000000">
            <w:pPr>
              <w:spacing w:after="0" w:line="252" w:lineRule="auto"/>
            </w:pPr>
            <w:r>
              <w:rPr>
                <w:sz w:val="15"/>
              </w:rPr>
              <w:t>Use case / impact</w:t>
            </w:r>
          </w:p>
        </w:tc>
        <w:tc>
          <w:tcPr>
            <w:tcW w:w="7160" w:type="dxa"/>
          </w:tcPr>
          <w:p w14:paraId="7F62218E" w14:textId="77777777" w:rsidR="000A1A40" w:rsidRDefault="00000000">
            <w:pPr>
              <w:spacing w:after="0" w:line="252" w:lineRule="auto"/>
            </w:pPr>
            <w:r>
              <w:rPr>
                <w:sz w:val="15"/>
              </w:rPr>
              <w:t>What decision or task is supported? Who can be harmed? Is human review meaningful?</w:t>
            </w:r>
          </w:p>
        </w:tc>
      </w:tr>
      <w:tr w:rsidR="000A1A40" w14:paraId="37BB9668" w14:textId="77777777">
        <w:trPr>
          <w:cantSplit/>
        </w:trPr>
        <w:tc>
          <w:tcPr>
            <w:tcW w:w="2200" w:type="dxa"/>
            <w:shd w:val="clear" w:color="auto" w:fill="F7F9FB"/>
          </w:tcPr>
          <w:p w14:paraId="23696182" w14:textId="77777777" w:rsidR="000A1A40" w:rsidRDefault="00000000">
            <w:pPr>
              <w:spacing w:after="0" w:line="252" w:lineRule="auto"/>
            </w:pPr>
            <w:r>
              <w:rPr>
                <w:sz w:val="15"/>
              </w:rPr>
              <w:t>Data</w:t>
            </w:r>
          </w:p>
        </w:tc>
        <w:tc>
          <w:tcPr>
            <w:tcW w:w="7160" w:type="dxa"/>
            <w:shd w:val="clear" w:color="auto" w:fill="F7F9FB"/>
          </w:tcPr>
          <w:p w14:paraId="1CCE7718" w14:textId="77777777" w:rsidR="000A1A40" w:rsidRDefault="00000000">
            <w:pPr>
              <w:spacing w:after="0" w:line="252" w:lineRule="auto"/>
            </w:pPr>
            <w:r>
              <w:rPr>
                <w:sz w:val="15"/>
              </w:rPr>
              <w:t>Are prompts, uploads, outputs, feedback, and logs retained, shared, or used for training?</w:t>
            </w:r>
          </w:p>
        </w:tc>
      </w:tr>
      <w:tr w:rsidR="000A1A40" w14:paraId="522F88BD" w14:textId="77777777">
        <w:trPr>
          <w:cantSplit/>
        </w:trPr>
        <w:tc>
          <w:tcPr>
            <w:tcW w:w="2200" w:type="dxa"/>
          </w:tcPr>
          <w:p w14:paraId="3285E095" w14:textId="77777777" w:rsidR="000A1A40" w:rsidRDefault="00000000">
            <w:pPr>
              <w:spacing w:after="0" w:line="252" w:lineRule="auto"/>
            </w:pPr>
            <w:r>
              <w:rPr>
                <w:sz w:val="15"/>
              </w:rPr>
              <w:t>Model chain</w:t>
            </w:r>
          </w:p>
        </w:tc>
        <w:tc>
          <w:tcPr>
            <w:tcW w:w="7160" w:type="dxa"/>
          </w:tcPr>
          <w:p w14:paraId="550594EF" w14:textId="77777777" w:rsidR="000A1A40" w:rsidRDefault="00000000">
            <w:pPr>
              <w:spacing w:after="0" w:line="252" w:lineRule="auto"/>
            </w:pPr>
            <w:r>
              <w:rPr>
                <w:sz w:val="15"/>
              </w:rPr>
              <w:t>Which model, hosting, plugins, agents, data sources, and subprocessors are involved?</w:t>
            </w:r>
          </w:p>
        </w:tc>
      </w:tr>
      <w:tr w:rsidR="000A1A40" w14:paraId="296A3B7C" w14:textId="77777777">
        <w:trPr>
          <w:cantSplit/>
        </w:trPr>
        <w:tc>
          <w:tcPr>
            <w:tcW w:w="2200" w:type="dxa"/>
            <w:shd w:val="clear" w:color="auto" w:fill="F7F9FB"/>
          </w:tcPr>
          <w:p w14:paraId="049D946E" w14:textId="77777777" w:rsidR="000A1A40" w:rsidRDefault="00000000">
            <w:pPr>
              <w:spacing w:after="0" w:line="252" w:lineRule="auto"/>
            </w:pPr>
            <w:r>
              <w:rPr>
                <w:sz w:val="15"/>
              </w:rPr>
              <w:t>Security</w:t>
            </w:r>
          </w:p>
        </w:tc>
        <w:tc>
          <w:tcPr>
            <w:tcW w:w="7160" w:type="dxa"/>
            <w:shd w:val="clear" w:color="auto" w:fill="F7F9FB"/>
          </w:tcPr>
          <w:p w14:paraId="2C53E44D" w14:textId="77777777" w:rsidR="000A1A40" w:rsidRDefault="00000000">
            <w:pPr>
              <w:spacing w:after="0" w:line="252" w:lineRule="auto"/>
            </w:pPr>
            <w:r>
              <w:rPr>
                <w:sz w:val="15"/>
              </w:rPr>
              <w:t>How are tenant isolation, access, secrets, tool permissions, prompt injection, abuse, and monitoring handled?</w:t>
            </w:r>
          </w:p>
        </w:tc>
      </w:tr>
      <w:tr w:rsidR="000A1A40" w14:paraId="02E62CC1" w14:textId="77777777">
        <w:trPr>
          <w:cantSplit/>
        </w:trPr>
        <w:tc>
          <w:tcPr>
            <w:tcW w:w="2200" w:type="dxa"/>
          </w:tcPr>
          <w:p w14:paraId="6B78D1E5" w14:textId="77777777" w:rsidR="000A1A40" w:rsidRDefault="00000000">
            <w:pPr>
              <w:spacing w:after="0" w:line="252" w:lineRule="auto"/>
            </w:pPr>
            <w:r>
              <w:rPr>
                <w:sz w:val="15"/>
              </w:rPr>
              <w:t>Privacy / IP</w:t>
            </w:r>
          </w:p>
        </w:tc>
        <w:tc>
          <w:tcPr>
            <w:tcW w:w="7160" w:type="dxa"/>
          </w:tcPr>
          <w:p w14:paraId="151933D5" w14:textId="77777777" w:rsidR="000A1A40" w:rsidRDefault="00000000">
            <w:pPr>
              <w:spacing w:after="0" w:line="252" w:lineRule="auto"/>
            </w:pPr>
            <w:r>
              <w:rPr>
                <w:sz w:val="15"/>
              </w:rPr>
              <w:t>What legal basis, ownership, licensing, deletion, location, transfer, and rights apply?</w:t>
            </w:r>
          </w:p>
        </w:tc>
      </w:tr>
      <w:tr w:rsidR="000A1A40" w14:paraId="592CFA89" w14:textId="77777777">
        <w:trPr>
          <w:cantSplit/>
        </w:trPr>
        <w:tc>
          <w:tcPr>
            <w:tcW w:w="2200" w:type="dxa"/>
            <w:shd w:val="clear" w:color="auto" w:fill="F7F9FB"/>
          </w:tcPr>
          <w:p w14:paraId="534F8855" w14:textId="77777777" w:rsidR="000A1A40" w:rsidRDefault="00000000">
            <w:pPr>
              <w:spacing w:after="0" w:line="252" w:lineRule="auto"/>
            </w:pPr>
            <w:r>
              <w:rPr>
                <w:sz w:val="15"/>
              </w:rPr>
              <w:t>Quality</w:t>
            </w:r>
          </w:p>
        </w:tc>
        <w:tc>
          <w:tcPr>
            <w:tcW w:w="7160" w:type="dxa"/>
            <w:shd w:val="clear" w:color="auto" w:fill="F7F9FB"/>
          </w:tcPr>
          <w:p w14:paraId="2D2E02C5" w14:textId="77777777" w:rsidR="000A1A40" w:rsidRDefault="00000000">
            <w:pPr>
              <w:spacing w:after="0" w:line="252" w:lineRule="auto"/>
            </w:pPr>
            <w:r>
              <w:rPr>
                <w:sz w:val="15"/>
              </w:rPr>
              <w:t>How are accuracy, bias, robustness, explainability, drift, and unsafe output evaluated for this use?</w:t>
            </w:r>
          </w:p>
        </w:tc>
      </w:tr>
      <w:tr w:rsidR="000A1A40" w14:paraId="51CEE717" w14:textId="77777777">
        <w:trPr>
          <w:cantSplit/>
        </w:trPr>
        <w:tc>
          <w:tcPr>
            <w:tcW w:w="2200" w:type="dxa"/>
          </w:tcPr>
          <w:p w14:paraId="2D9431BD" w14:textId="77777777" w:rsidR="000A1A40" w:rsidRDefault="00000000">
            <w:pPr>
              <w:spacing w:after="0" w:line="252" w:lineRule="auto"/>
            </w:pPr>
            <w:r>
              <w:rPr>
                <w:sz w:val="15"/>
              </w:rPr>
              <w:t>Change</w:t>
            </w:r>
          </w:p>
        </w:tc>
        <w:tc>
          <w:tcPr>
            <w:tcW w:w="7160" w:type="dxa"/>
          </w:tcPr>
          <w:p w14:paraId="2944DC94" w14:textId="77777777" w:rsidR="000A1A40" w:rsidRDefault="00000000">
            <w:pPr>
              <w:spacing w:after="0" w:line="252" w:lineRule="auto"/>
            </w:pPr>
            <w:r>
              <w:rPr>
                <w:sz w:val="15"/>
              </w:rPr>
              <w:t>What model, policy, feature, provider, or training changes trigger notice and reevaluation?</w:t>
            </w:r>
          </w:p>
        </w:tc>
      </w:tr>
      <w:tr w:rsidR="000A1A40" w14:paraId="0381C3C5" w14:textId="77777777">
        <w:trPr>
          <w:cantSplit/>
        </w:trPr>
        <w:tc>
          <w:tcPr>
            <w:tcW w:w="2200" w:type="dxa"/>
            <w:shd w:val="clear" w:color="auto" w:fill="F7F9FB"/>
          </w:tcPr>
          <w:p w14:paraId="09844895" w14:textId="77777777" w:rsidR="000A1A40" w:rsidRDefault="00000000">
            <w:pPr>
              <w:spacing w:after="0" w:line="252" w:lineRule="auto"/>
            </w:pPr>
            <w:r>
              <w:rPr>
                <w:sz w:val="15"/>
              </w:rPr>
              <w:t>Incident</w:t>
            </w:r>
          </w:p>
        </w:tc>
        <w:tc>
          <w:tcPr>
            <w:tcW w:w="7160" w:type="dxa"/>
            <w:shd w:val="clear" w:color="auto" w:fill="F7F9FB"/>
          </w:tcPr>
          <w:p w14:paraId="32E12CD5" w14:textId="77777777" w:rsidR="000A1A40" w:rsidRDefault="00000000">
            <w:pPr>
              <w:spacing w:after="0" w:line="252" w:lineRule="auto"/>
            </w:pPr>
            <w:r>
              <w:rPr>
                <w:sz w:val="15"/>
              </w:rPr>
              <w:t>How are harmful output, leakage, model compromise, abuse, outage, and evidence handled?</w:t>
            </w:r>
          </w:p>
        </w:tc>
      </w:tr>
      <w:tr w:rsidR="000A1A40" w14:paraId="17F46897" w14:textId="77777777">
        <w:trPr>
          <w:cantSplit/>
        </w:trPr>
        <w:tc>
          <w:tcPr>
            <w:tcW w:w="2200" w:type="dxa"/>
          </w:tcPr>
          <w:p w14:paraId="24400E9F" w14:textId="77777777" w:rsidR="000A1A40" w:rsidRDefault="00000000">
            <w:pPr>
              <w:spacing w:after="0" w:line="252" w:lineRule="auto"/>
            </w:pPr>
            <w:r>
              <w:rPr>
                <w:sz w:val="15"/>
              </w:rPr>
              <w:t>Exit</w:t>
            </w:r>
          </w:p>
        </w:tc>
        <w:tc>
          <w:tcPr>
            <w:tcW w:w="7160" w:type="dxa"/>
          </w:tcPr>
          <w:p w14:paraId="487DAA20" w14:textId="77777777" w:rsidR="000A1A40" w:rsidRDefault="00000000">
            <w:pPr>
              <w:spacing w:after="0" w:line="252" w:lineRule="auto"/>
            </w:pPr>
            <w:r>
              <w:rPr>
                <w:sz w:val="15"/>
              </w:rPr>
              <w:t>Can prompts, files, indexes, fine-tunes, logs, and derived data be exported or deleted?</w:t>
            </w:r>
          </w:p>
        </w:tc>
      </w:tr>
    </w:tbl>
    <w:p w14:paraId="165D2FF7" w14:textId="77777777" w:rsidR="000A1A40" w:rsidRDefault="000A1A40">
      <w:pPr>
        <w:spacing w:after="0"/>
      </w:pPr>
    </w:p>
    <w:p w14:paraId="1005D8AC" w14:textId="77777777" w:rsidR="000A1A40" w:rsidRDefault="00000000">
      <w:pPr>
        <w:pStyle w:val="Heading1"/>
        <w:pageBreakBefore/>
      </w:pPr>
      <w:bookmarkStart w:id="37" w:name="_Toc234934761"/>
      <w:r>
        <w:lastRenderedPageBreak/>
        <w:t>18. Privacy and Data Protection</w:t>
      </w:r>
      <w:bookmarkEnd w:id="37"/>
    </w:p>
    <w:p w14:paraId="4B55EBF7" w14:textId="77777777" w:rsidR="000A1A40" w:rsidRDefault="00000000">
      <w:pPr>
        <w:spacing w:after="200"/>
      </w:pPr>
      <w:r>
        <w:rPr>
          <w:i/>
          <w:color w:val="5B6570"/>
          <w:sz w:val="22"/>
        </w:rPr>
        <w:t>Privacy review follows the data through the entire supplier chain.</w:t>
      </w:r>
    </w:p>
    <w:p w14:paraId="3A4A4663" w14:textId="77777777" w:rsidR="000A1A40" w:rsidRDefault="00000000" w:rsidP="00270D3B">
      <w:pPr>
        <w:numPr>
          <w:ilvl w:val="0"/>
          <w:numId w:val="3"/>
        </w:numPr>
        <w:spacing w:after="60"/>
      </w:pPr>
      <w:r>
        <w:t>Identify people, data categories, sensitivity, source, purpose, legal basis, and prohibited uses.</w:t>
      </w:r>
    </w:p>
    <w:p w14:paraId="4E7B0DC5" w14:textId="77777777" w:rsidR="000A1A40" w:rsidRDefault="00000000" w:rsidP="00270D3B">
      <w:pPr>
        <w:numPr>
          <w:ilvl w:val="0"/>
          <w:numId w:val="3"/>
        </w:numPr>
        <w:spacing w:after="60"/>
      </w:pPr>
      <w:r>
        <w:t>Minimize fields, records, users, locations, retention, and access before transfer.</w:t>
      </w:r>
    </w:p>
    <w:p w14:paraId="61CC152F" w14:textId="77777777" w:rsidR="000A1A40" w:rsidRDefault="00000000" w:rsidP="00270D3B">
      <w:pPr>
        <w:numPr>
          <w:ilvl w:val="0"/>
          <w:numId w:val="3"/>
        </w:numPr>
        <w:spacing w:after="60"/>
      </w:pPr>
      <w:r>
        <w:t>Map controller/processor or equivalent roles and every material subprocessor.</w:t>
      </w:r>
    </w:p>
    <w:p w14:paraId="6D558503" w14:textId="77777777" w:rsidR="000A1A40" w:rsidRDefault="00000000" w:rsidP="00270D3B">
      <w:pPr>
        <w:numPr>
          <w:ilvl w:val="0"/>
          <w:numId w:val="3"/>
        </w:numPr>
        <w:spacing w:after="60"/>
      </w:pPr>
      <w:r>
        <w:t>Evaluate notices, consent or other lawful basis, individual rights, government requests, and cross-border transfer requirements.</w:t>
      </w:r>
    </w:p>
    <w:p w14:paraId="04DCB53C" w14:textId="77777777" w:rsidR="000A1A40" w:rsidRDefault="00000000" w:rsidP="00270D3B">
      <w:pPr>
        <w:numPr>
          <w:ilvl w:val="0"/>
          <w:numId w:val="3"/>
        </w:numPr>
        <w:spacing w:after="60"/>
      </w:pPr>
      <w:r>
        <w:t>Require security, confidentiality, breach cooperation, audit/evidence, return/deletion, and flow-down terms.</w:t>
      </w:r>
    </w:p>
    <w:p w14:paraId="22217D10" w14:textId="77777777" w:rsidR="000A1A40" w:rsidRDefault="00000000" w:rsidP="00270D3B">
      <w:pPr>
        <w:numPr>
          <w:ilvl w:val="0"/>
          <w:numId w:val="3"/>
        </w:numPr>
        <w:spacing w:after="60"/>
      </w:pPr>
      <w:r>
        <w:t>Test access, export, correction, deletion, retention, backup behavior, and tenant configuration.</w:t>
      </w:r>
    </w:p>
    <w:p w14:paraId="79C7A67A" w14:textId="77777777" w:rsidR="000A1A40" w:rsidRDefault="00000000" w:rsidP="00270D3B">
      <w:pPr>
        <w:numPr>
          <w:ilvl w:val="0"/>
          <w:numId w:val="3"/>
        </w:numPr>
        <w:spacing w:after="60"/>
      </w:pPr>
      <w:r>
        <w:t>Reassess when purpose, data, model training, location, subprocessor, ownership, or feature changes.</w:t>
      </w:r>
    </w:p>
    <w:tbl>
      <w:tblPr>
        <w:tblStyle w:val="TableGrid"/>
        <w:tblW w:w="9360" w:type="dxa"/>
        <w:tblInd w:w="120" w:type="dxa"/>
        <w:tblLayout w:type="fixed"/>
        <w:tblLook w:val="04A0" w:firstRow="1" w:lastRow="0" w:firstColumn="1" w:lastColumn="0" w:noHBand="0" w:noVBand="1"/>
      </w:tblPr>
      <w:tblGrid>
        <w:gridCol w:w="9360"/>
      </w:tblGrid>
      <w:tr w:rsidR="000A1A40" w14:paraId="74BA443D" w14:textId="77777777">
        <w:trPr>
          <w:cantSplit/>
        </w:trPr>
        <w:tc>
          <w:tcPr>
            <w:tcW w:w="9360" w:type="dxa"/>
            <w:shd w:val="clear" w:color="auto" w:fill="EAF3F8"/>
            <w:tcMar>
              <w:top w:w="90" w:type="dxa"/>
              <w:left w:w="120" w:type="dxa"/>
              <w:bottom w:w="90" w:type="dxa"/>
              <w:right w:w="120" w:type="dxa"/>
            </w:tcMar>
            <w:vAlign w:val="center"/>
          </w:tcPr>
          <w:p w14:paraId="7B4A8416" w14:textId="77777777" w:rsidR="000A1A40" w:rsidRDefault="00000000">
            <w:pPr>
              <w:spacing w:after="0"/>
            </w:pPr>
            <w:r>
              <w:rPr>
                <w:b/>
                <w:color w:val="197D86"/>
              </w:rPr>
              <w:t xml:space="preserve">Data minimization: </w:t>
            </w:r>
            <w:r>
              <w:t>The safest sensitive data is often the data a supplier never receives. Reduce collection and access before relying on complicated controls.</w:t>
            </w:r>
          </w:p>
        </w:tc>
      </w:tr>
    </w:tbl>
    <w:p w14:paraId="28D8C8EE" w14:textId="77777777" w:rsidR="000A1A40" w:rsidRDefault="000A1A40">
      <w:pPr>
        <w:spacing w:after="0"/>
      </w:pPr>
    </w:p>
    <w:p w14:paraId="1FA1142D" w14:textId="77777777" w:rsidR="000A1A40" w:rsidRDefault="00000000">
      <w:pPr>
        <w:pStyle w:val="Heading1"/>
        <w:pageBreakBefore/>
      </w:pPr>
      <w:bookmarkStart w:id="38" w:name="_Toc234934762"/>
      <w:r>
        <w:lastRenderedPageBreak/>
        <w:t>19. Resilience, Continuity, and Exit</w:t>
      </w:r>
      <w:bookmarkEnd w:id="38"/>
    </w:p>
    <w:p w14:paraId="018FC14B" w14:textId="77777777" w:rsidR="000A1A40" w:rsidRDefault="00000000">
      <w:pPr>
        <w:spacing w:after="200"/>
      </w:pPr>
      <w:r>
        <w:rPr>
          <w:i/>
          <w:color w:val="5B6570"/>
          <w:sz w:val="22"/>
        </w:rPr>
        <w:t>Resilience means delivering critical outcomes despite supplier disruption and leaving safely when necessary.</w:t>
      </w:r>
    </w:p>
    <w:tbl>
      <w:tblPr>
        <w:tblStyle w:val="TableGrid"/>
        <w:tblW w:w="9360" w:type="dxa"/>
        <w:tblInd w:w="120" w:type="dxa"/>
        <w:tblLayout w:type="fixed"/>
        <w:tblLook w:val="04A0" w:firstRow="1" w:lastRow="0" w:firstColumn="1" w:lastColumn="0" w:noHBand="0" w:noVBand="1"/>
      </w:tblPr>
      <w:tblGrid>
        <w:gridCol w:w="2300"/>
        <w:gridCol w:w="7060"/>
      </w:tblGrid>
      <w:tr w:rsidR="000A1A40" w14:paraId="5D8D9B3E" w14:textId="77777777">
        <w:trPr>
          <w:cantSplit/>
          <w:tblHeader/>
        </w:trPr>
        <w:tc>
          <w:tcPr>
            <w:tcW w:w="2300" w:type="dxa"/>
            <w:shd w:val="clear" w:color="auto" w:fill="18324A"/>
            <w:tcMar>
              <w:top w:w="90" w:type="dxa"/>
              <w:left w:w="120" w:type="dxa"/>
              <w:bottom w:w="90" w:type="dxa"/>
              <w:right w:w="120" w:type="dxa"/>
            </w:tcMar>
            <w:vAlign w:val="center"/>
          </w:tcPr>
          <w:p w14:paraId="02F6FD8B" w14:textId="77777777" w:rsidR="000A1A40" w:rsidRDefault="00000000">
            <w:pPr>
              <w:spacing w:after="0"/>
            </w:pPr>
            <w:r>
              <w:rPr>
                <w:b/>
                <w:color w:val="FFFFFF"/>
                <w:sz w:val="16"/>
              </w:rPr>
              <w:t>Capability</w:t>
            </w:r>
          </w:p>
        </w:tc>
        <w:tc>
          <w:tcPr>
            <w:tcW w:w="7060" w:type="dxa"/>
            <w:shd w:val="clear" w:color="auto" w:fill="18324A"/>
            <w:tcMar>
              <w:top w:w="90" w:type="dxa"/>
              <w:left w:w="120" w:type="dxa"/>
              <w:bottom w:w="90" w:type="dxa"/>
              <w:right w:w="120" w:type="dxa"/>
            </w:tcMar>
            <w:vAlign w:val="center"/>
          </w:tcPr>
          <w:p w14:paraId="58695FD0" w14:textId="77777777" w:rsidR="000A1A40" w:rsidRDefault="00000000">
            <w:pPr>
              <w:spacing w:after="0"/>
            </w:pPr>
            <w:r>
              <w:rPr>
                <w:b/>
                <w:color w:val="FFFFFF"/>
                <w:sz w:val="16"/>
              </w:rPr>
              <w:t>Evidence to test</w:t>
            </w:r>
          </w:p>
        </w:tc>
      </w:tr>
      <w:tr w:rsidR="000A1A40" w14:paraId="7391611E" w14:textId="77777777">
        <w:trPr>
          <w:cantSplit/>
        </w:trPr>
        <w:tc>
          <w:tcPr>
            <w:tcW w:w="2300" w:type="dxa"/>
          </w:tcPr>
          <w:p w14:paraId="1C89819A" w14:textId="77777777" w:rsidR="000A1A40" w:rsidRDefault="00000000">
            <w:pPr>
              <w:spacing w:after="0" w:line="252" w:lineRule="auto"/>
            </w:pPr>
            <w:r>
              <w:rPr>
                <w:sz w:val="16"/>
              </w:rPr>
              <w:t>Business impact</w:t>
            </w:r>
          </w:p>
        </w:tc>
        <w:tc>
          <w:tcPr>
            <w:tcW w:w="7060" w:type="dxa"/>
          </w:tcPr>
          <w:p w14:paraId="623DAFE2" w14:textId="77777777" w:rsidR="000A1A40" w:rsidRDefault="00000000">
            <w:pPr>
              <w:spacing w:after="0" w:line="252" w:lineRule="auto"/>
            </w:pPr>
            <w:r>
              <w:rPr>
                <w:sz w:val="16"/>
              </w:rPr>
              <w:t>Critical service, maximum tolerable disruption, RTO/RPO, dependencies</w:t>
            </w:r>
          </w:p>
        </w:tc>
      </w:tr>
      <w:tr w:rsidR="000A1A40" w14:paraId="7B757610" w14:textId="77777777">
        <w:trPr>
          <w:cantSplit/>
        </w:trPr>
        <w:tc>
          <w:tcPr>
            <w:tcW w:w="2300" w:type="dxa"/>
            <w:shd w:val="clear" w:color="auto" w:fill="F7F9FB"/>
          </w:tcPr>
          <w:p w14:paraId="2B47AAF2" w14:textId="02968AA4" w:rsidR="000A1A40" w:rsidRDefault="00270D3B">
            <w:pPr>
              <w:spacing w:after="0" w:line="252" w:lineRule="auto"/>
            </w:pPr>
            <w:r>
              <w:rPr>
                <w:sz w:val="16"/>
              </w:rPr>
              <w:t>Backup/recovery</w:t>
            </w:r>
          </w:p>
        </w:tc>
        <w:tc>
          <w:tcPr>
            <w:tcW w:w="7060" w:type="dxa"/>
            <w:shd w:val="clear" w:color="auto" w:fill="F7F9FB"/>
          </w:tcPr>
          <w:p w14:paraId="7775C0E1" w14:textId="77777777" w:rsidR="000A1A40" w:rsidRDefault="00000000">
            <w:pPr>
              <w:spacing w:after="0" w:line="252" w:lineRule="auto"/>
            </w:pPr>
            <w:r>
              <w:rPr>
                <w:sz w:val="16"/>
              </w:rPr>
              <w:t>Scope, isolation, restore test, observed time, data loss, failures, retest</w:t>
            </w:r>
          </w:p>
        </w:tc>
      </w:tr>
      <w:tr w:rsidR="000A1A40" w14:paraId="36EBB9E4" w14:textId="77777777">
        <w:trPr>
          <w:cantSplit/>
        </w:trPr>
        <w:tc>
          <w:tcPr>
            <w:tcW w:w="2300" w:type="dxa"/>
          </w:tcPr>
          <w:p w14:paraId="643F4D9B" w14:textId="77777777" w:rsidR="000A1A40" w:rsidRDefault="00000000">
            <w:pPr>
              <w:spacing w:after="0" w:line="252" w:lineRule="auto"/>
            </w:pPr>
            <w:r>
              <w:rPr>
                <w:sz w:val="16"/>
              </w:rPr>
              <w:t>Continuity</w:t>
            </w:r>
          </w:p>
        </w:tc>
        <w:tc>
          <w:tcPr>
            <w:tcW w:w="7060" w:type="dxa"/>
          </w:tcPr>
          <w:p w14:paraId="6B910EA5" w14:textId="77777777" w:rsidR="000A1A40" w:rsidRDefault="00000000">
            <w:pPr>
              <w:spacing w:after="0" w:line="252" w:lineRule="auto"/>
            </w:pPr>
            <w:r>
              <w:rPr>
                <w:sz w:val="16"/>
              </w:rPr>
              <w:t>People, facilities, technology, communications, manual workarounds, exercises</w:t>
            </w:r>
          </w:p>
        </w:tc>
      </w:tr>
      <w:tr w:rsidR="000A1A40" w14:paraId="76E7FBE1" w14:textId="77777777">
        <w:trPr>
          <w:cantSplit/>
        </w:trPr>
        <w:tc>
          <w:tcPr>
            <w:tcW w:w="2300" w:type="dxa"/>
            <w:shd w:val="clear" w:color="auto" w:fill="F7F9FB"/>
          </w:tcPr>
          <w:p w14:paraId="0C4733AD" w14:textId="305F821F" w:rsidR="000A1A40" w:rsidRDefault="00270D3B">
            <w:pPr>
              <w:spacing w:after="0" w:line="252" w:lineRule="auto"/>
            </w:pPr>
            <w:r>
              <w:rPr>
                <w:sz w:val="16"/>
              </w:rPr>
              <w:t>Capacity/availability</w:t>
            </w:r>
          </w:p>
        </w:tc>
        <w:tc>
          <w:tcPr>
            <w:tcW w:w="7060" w:type="dxa"/>
            <w:shd w:val="clear" w:color="auto" w:fill="F7F9FB"/>
          </w:tcPr>
          <w:p w14:paraId="22963124" w14:textId="77777777" w:rsidR="000A1A40" w:rsidRDefault="00000000">
            <w:pPr>
              <w:spacing w:after="0" w:line="252" w:lineRule="auto"/>
            </w:pPr>
            <w:r>
              <w:rPr>
                <w:sz w:val="16"/>
              </w:rPr>
              <w:t>Architecture, regions, limits, monitoring, incidents, SLA performance</w:t>
            </w:r>
          </w:p>
        </w:tc>
      </w:tr>
      <w:tr w:rsidR="000A1A40" w14:paraId="06EB03CD" w14:textId="77777777">
        <w:trPr>
          <w:cantSplit/>
        </w:trPr>
        <w:tc>
          <w:tcPr>
            <w:tcW w:w="2300" w:type="dxa"/>
          </w:tcPr>
          <w:p w14:paraId="3CB6E3B8" w14:textId="77777777" w:rsidR="000A1A40" w:rsidRDefault="00000000">
            <w:pPr>
              <w:spacing w:after="0" w:line="252" w:lineRule="auto"/>
            </w:pPr>
            <w:r>
              <w:rPr>
                <w:sz w:val="16"/>
              </w:rPr>
              <w:t>Exit plan</w:t>
            </w:r>
          </w:p>
        </w:tc>
        <w:tc>
          <w:tcPr>
            <w:tcW w:w="7060" w:type="dxa"/>
          </w:tcPr>
          <w:p w14:paraId="4F4AE2C8" w14:textId="77777777" w:rsidR="000A1A40" w:rsidRDefault="00000000">
            <w:pPr>
              <w:spacing w:after="0" w:line="252" w:lineRule="auto"/>
            </w:pPr>
            <w:r>
              <w:rPr>
                <w:sz w:val="16"/>
              </w:rPr>
              <w:t>Triggers, decision rights, alternative, data export, access removal, migration sequence</w:t>
            </w:r>
          </w:p>
        </w:tc>
      </w:tr>
      <w:tr w:rsidR="000A1A40" w14:paraId="63E98124" w14:textId="77777777">
        <w:trPr>
          <w:cantSplit/>
        </w:trPr>
        <w:tc>
          <w:tcPr>
            <w:tcW w:w="2300" w:type="dxa"/>
            <w:shd w:val="clear" w:color="auto" w:fill="F7F9FB"/>
          </w:tcPr>
          <w:p w14:paraId="00FD8D98" w14:textId="77777777" w:rsidR="000A1A40" w:rsidRDefault="00000000">
            <w:pPr>
              <w:spacing w:after="0" w:line="252" w:lineRule="auto"/>
            </w:pPr>
            <w:r>
              <w:rPr>
                <w:sz w:val="16"/>
              </w:rPr>
              <w:t>Deletion</w:t>
            </w:r>
          </w:p>
        </w:tc>
        <w:tc>
          <w:tcPr>
            <w:tcW w:w="7060" w:type="dxa"/>
            <w:shd w:val="clear" w:color="auto" w:fill="F7F9FB"/>
          </w:tcPr>
          <w:p w14:paraId="1A2DA396" w14:textId="77777777" w:rsidR="000A1A40" w:rsidRDefault="00000000">
            <w:pPr>
              <w:spacing w:after="0" w:line="252" w:lineRule="auto"/>
            </w:pPr>
            <w:r>
              <w:rPr>
                <w:sz w:val="16"/>
              </w:rPr>
              <w:t>Production, backup, logs, devices, derived data, AI artifacts, subprocessors, evidence</w:t>
            </w:r>
          </w:p>
        </w:tc>
      </w:tr>
      <w:tr w:rsidR="000A1A40" w14:paraId="7052CEF7" w14:textId="77777777">
        <w:trPr>
          <w:cantSplit/>
        </w:trPr>
        <w:tc>
          <w:tcPr>
            <w:tcW w:w="2300" w:type="dxa"/>
          </w:tcPr>
          <w:p w14:paraId="100C2AA5" w14:textId="77777777" w:rsidR="000A1A40" w:rsidRDefault="00000000">
            <w:pPr>
              <w:spacing w:after="0" w:line="252" w:lineRule="auto"/>
            </w:pPr>
            <w:r>
              <w:rPr>
                <w:sz w:val="16"/>
              </w:rPr>
              <w:t>Post-termination</w:t>
            </w:r>
          </w:p>
        </w:tc>
        <w:tc>
          <w:tcPr>
            <w:tcW w:w="7060" w:type="dxa"/>
          </w:tcPr>
          <w:p w14:paraId="3DCCAE98" w14:textId="77777777" w:rsidR="000A1A40" w:rsidRDefault="00000000">
            <w:pPr>
              <w:spacing w:after="0" w:line="252" w:lineRule="auto"/>
            </w:pPr>
            <w:r>
              <w:rPr>
                <w:sz w:val="16"/>
              </w:rPr>
              <w:t>Retention, legal hold, confidentiality, vulnerability/incident notice, support</w:t>
            </w:r>
          </w:p>
        </w:tc>
      </w:tr>
    </w:tbl>
    <w:p w14:paraId="33DABA17" w14:textId="77777777" w:rsidR="000A1A40" w:rsidRDefault="000A1A40">
      <w:pPr>
        <w:spacing w:after="0"/>
      </w:pPr>
    </w:p>
    <w:p w14:paraId="6921CE9B" w14:textId="77777777" w:rsidR="000A1A40" w:rsidRDefault="00000000">
      <w:pPr>
        <w:pStyle w:val="Heading2"/>
      </w:pPr>
      <w:bookmarkStart w:id="39" w:name="_Toc234934763"/>
      <w:r>
        <w:t>19.1 Exit test</w:t>
      </w:r>
      <w:bookmarkEnd w:id="39"/>
    </w:p>
    <w:p w14:paraId="510010BC" w14:textId="77777777" w:rsidR="000A1A40" w:rsidRDefault="00000000" w:rsidP="00270D3B">
      <w:pPr>
        <w:pStyle w:val="ListBullet"/>
        <w:numPr>
          <w:ilvl w:val="0"/>
          <w:numId w:val="2"/>
        </w:numPr>
      </w:pPr>
      <w:r>
        <w:t>Export a representative data set and confirm completeness, format, metadata, permissions, and usable restoration.</w:t>
      </w:r>
    </w:p>
    <w:p w14:paraId="0A8EE2E1" w14:textId="77777777" w:rsidR="000A1A40" w:rsidRDefault="00000000" w:rsidP="00270D3B">
      <w:pPr>
        <w:pStyle w:val="ListBullet"/>
        <w:numPr>
          <w:ilvl w:val="0"/>
          <w:numId w:val="2"/>
        </w:numPr>
      </w:pPr>
      <w:r>
        <w:t>Inventory every supplier account, key, certificate, agent, route, device, license, integration, and data copy.</w:t>
      </w:r>
    </w:p>
    <w:p w14:paraId="26A27867" w14:textId="77777777" w:rsidR="000A1A40" w:rsidRDefault="00000000" w:rsidP="00270D3B">
      <w:pPr>
        <w:pStyle w:val="ListBullet"/>
        <w:numPr>
          <w:ilvl w:val="0"/>
          <w:numId w:val="2"/>
        </w:numPr>
      </w:pPr>
      <w:r>
        <w:t>Estimate migration time and business interruption from observed tests—not sales claims.</w:t>
      </w:r>
    </w:p>
    <w:p w14:paraId="41F1D6C4" w14:textId="77777777" w:rsidR="000A1A40" w:rsidRDefault="00000000" w:rsidP="00270D3B">
      <w:pPr>
        <w:pStyle w:val="ListBullet"/>
        <w:numPr>
          <w:ilvl w:val="0"/>
          <w:numId w:val="2"/>
        </w:numPr>
      </w:pPr>
      <w:r>
        <w:t>Document who confirms return/deletion and how exceptions such as legal hold or backup retention are controlled.</w:t>
      </w:r>
    </w:p>
    <w:p w14:paraId="75C904C0" w14:textId="77777777" w:rsidR="000A1A40" w:rsidRDefault="00000000">
      <w:pPr>
        <w:pStyle w:val="Heading1"/>
        <w:pageBreakBefore/>
      </w:pPr>
      <w:bookmarkStart w:id="40" w:name="_Toc234934764"/>
      <w:r>
        <w:lastRenderedPageBreak/>
        <w:t>20. NIST CSF 2.0 Supplier Outcomes</w:t>
      </w:r>
      <w:bookmarkEnd w:id="40"/>
    </w:p>
    <w:p w14:paraId="3BC83B00" w14:textId="77777777" w:rsidR="000A1A40" w:rsidRDefault="00000000">
      <w:pPr>
        <w:spacing w:after="200"/>
      </w:pPr>
      <w:r>
        <w:rPr>
          <w:i/>
          <w:color w:val="5B6570"/>
          <w:sz w:val="22"/>
        </w:rPr>
        <w:t>NIST CSF 2.0 places supply-chain governance in the GV.SC Category.</w:t>
      </w:r>
    </w:p>
    <w:tbl>
      <w:tblPr>
        <w:tblStyle w:val="TableGrid"/>
        <w:tblW w:w="9360" w:type="dxa"/>
        <w:tblInd w:w="120" w:type="dxa"/>
        <w:tblLayout w:type="fixed"/>
        <w:tblLook w:val="04A0" w:firstRow="1" w:lastRow="0" w:firstColumn="1" w:lastColumn="0" w:noHBand="0" w:noVBand="1"/>
      </w:tblPr>
      <w:tblGrid>
        <w:gridCol w:w="1150"/>
        <w:gridCol w:w="5280"/>
        <w:gridCol w:w="2930"/>
      </w:tblGrid>
      <w:tr w:rsidR="000A1A40" w14:paraId="76B4E244" w14:textId="77777777">
        <w:trPr>
          <w:cantSplit/>
          <w:tblHeader/>
        </w:trPr>
        <w:tc>
          <w:tcPr>
            <w:tcW w:w="1150" w:type="dxa"/>
            <w:shd w:val="clear" w:color="auto" w:fill="18324A"/>
            <w:tcMar>
              <w:top w:w="90" w:type="dxa"/>
              <w:left w:w="120" w:type="dxa"/>
              <w:bottom w:w="90" w:type="dxa"/>
              <w:right w:w="120" w:type="dxa"/>
            </w:tcMar>
            <w:vAlign w:val="center"/>
          </w:tcPr>
          <w:p w14:paraId="0B8C5595" w14:textId="77777777" w:rsidR="000A1A40" w:rsidRDefault="00000000">
            <w:pPr>
              <w:spacing w:after="0"/>
            </w:pPr>
            <w:r>
              <w:rPr>
                <w:b/>
                <w:color w:val="FFFFFF"/>
                <w:sz w:val="14"/>
              </w:rPr>
              <w:t>Outcome</w:t>
            </w:r>
          </w:p>
        </w:tc>
        <w:tc>
          <w:tcPr>
            <w:tcW w:w="5280" w:type="dxa"/>
            <w:shd w:val="clear" w:color="auto" w:fill="18324A"/>
            <w:tcMar>
              <w:top w:w="90" w:type="dxa"/>
              <w:left w:w="120" w:type="dxa"/>
              <w:bottom w:w="90" w:type="dxa"/>
              <w:right w:w="120" w:type="dxa"/>
            </w:tcMar>
            <w:vAlign w:val="center"/>
          </w:tcPr>
          <w:p w14:paraId="21BBDBCB" w14:textId="77777777" w:rsidR="000A1A40" w:rsidRDefault="00000000">
            <w:pPr>
              <w:spacing w:after="0"/>
            </w:pPr>
            <w:r>
              <w:rPr>
                <w:b/>
                <w:color w:val="FFFFFF"/>
                <w:sz w:val="14"/>
              </w:rPr>
              <w:t>Plain meaning</w:t>
            </w:r>
          </w:p>
        </w:tc>
        <w:tc>
          <w:tcPr>
            <w:tcW w:w="2930" w:type="dxa"/>
            <w:shd w:val="clear" w:color="auto" w:fill="18324A"/>
            <w:tcMar>
              <w:top w:w="90" w:type="dxa"/>
              <w:left w:w="120" w:type="dxa"/>
              <w:bottom w:w="90" w:type="dxa"/>
              <w:right w:w="120" w:type="dxa"/>
            </w:tcMar>
            <w:vAlign w:val="center"/>
          </w:tcPr>
          <w:p w14:paraId="3EEBCA18" w14:textId="77777777" w:rsidR="000A1A40" w:rsidRDefault="00000000">
            <w:pPr>
              <w:spacing w:after="0"/>
            </w:pPr>
            <w:r>
              <w:rPr>
                <w:b/>
                <w:color w:val="FFFFFF"/>
                <w:sz w:val="14"/>
              </w:rPr>
              <w:t>Example evidence</w:t>
            </w:r>
          </w:p>
        </w:tc>
      </w:tr>
      <w:tr w:rsidR="000A1A40" w14:paraId="381BBEDD" w14:textId="77777777">
        <w:trPr>
          <w:cantSplit/>
        </w:trPr>
        <w:tc>
          <w:tcPr>
            <w:tcW w:w="1150" w:type="dxa"/>
          </w:tcPr>
          <w:p w14:paraId="14594BF5" w14:textId="77777777" w:rsidR="000A1A40" w:rsidRDefault="00000000">
            <w:pPr>
              <w:spacing w:after="0" w:line="252" w:lineRule="auto"/>
            </w:pPr>
            <w:r>
              <w:rPr>
                <w:sz w:val="14"/>
              </w:rPr>
              <w:t>GV.SC-01</w:t>
            </w:r>
          </w:p>
        </w:tc>
        <w:tc>
          <w:tcPr>
            <w:tcW w:w="5280" w:type="dxa"/>
          </w:tcPr>
          <w:p w14:paraId="40C3B638" w14:textId="77777777" w:rsidR="000A1A40" w:rsidRDefault="00000000">
            <w:pPr>
              <w:spacing w:after="0" w:line="252" w:lineRule="auto"/>
            </w:pPr>
            <w:r>
              <w:rPr>
                <w:sz w:val="14"/>
              </w:rPr>
              <w:t>A C-SCRM program, strategy, objectives, policies, and processes are established and agreed to by organizational stakeholders.</w:t>
            </w:r>
          </w:p>
        </w:tc>
        <w:tc>
          <w:tcPr>
            <w:tcW w:w="2930" w:type="dxa"/>
          </w:tcPr>
          <w:p w14:paraId="2F324F5F" w14:textId="77777777" w:rsidR="000A1A40" w:rsidRDefault="00000000">
            <w:pPr>
              <w:spacing w:after="0" w:line="252" w:lineRule="auto"/>
            </w:pPr>
            <w:r>
              <w:rPr>
                <w:sz w:val="14"/>
              </w:rPr>
              <w:t>Approved program and stakeholder record</w:t>
            </w:r>
          </w:p>
        </w:tc>
      </w:tr>
      <w:tr w:rsidR="000A1A40" w14:paraId="45511F84" w14:textId="77777777">
        <w:trPr>
          <w:cantSplit/>
        </w:trPr>
        <w:tc>
          <w:tcPr>
            <w:tcW w:w="1150" w:type="dxa"/>
            <w:shd w:val="clear" w:color="auto" w:fill="F7F9FB"/>
          </w:tcPr>
          <w:p w14:paraId="1B75E57A" w14:textId="77777777" w:rsidR="000A1A40" w:rsidRDefault="00000000">
            <w:pPr>
              <w:spacing w:after="0" w:line="252" w:lineRule="auto"/>
            </w:pPr>
            <w:r>
              <w:rPr>
                <w:sz w:val="14"/>
              </w:rPr>
              <w:t>GV.SC-02</w:t>
            </w:r>
          </w:p>
        </w:tc>
        <w:tc>
          <w:tcPr>
            <w:tcW w:w="5280" w:type="dxa"/>
            <w:shd w:val="clear" w:color="auto" w:fill="F7F9FB"/>
          </w:tcPr>
          <w:p w14:paraId="14F12DD9" w14:textId="77777777" w:rsidR="000A1A40" w:rsidRDefault="00000000">
            <w:pPr>
              <w:spacing w:after="0" w:line="252" w:lineRule="auto"/>
            </w:pPr>
            <w:r>
              <w:rPr>
                <w:sz w:val="14"/>
              </w:rPr>
              <w:t>Cybersecurity roles and responsibilities for suppliers, customers, and partners are established, communicated, and coordinated.</w:t>
            </w:r>
          </w:p>
        </w:tc>
        <w:tc>
          <w:tcPr>
            <w:tcW w:w="2930" w:type="dxa"/>
            <w:shd w:val="clear" w:color="auto" w:fill="F7F9FB"/>
          </w:tcPr>
          <w:p w14:paraId="03789DFA" w14:textId="77777777" w:rsidR="000A1A40" w:rsidRDefault="00000000">
            <w:pPr>
              <w:spacing w:after="0" w:line="252" w:lineRule="auto"/>
            </w:pPr>
            <w:r>
              <w:rPr>
                <w:sz w:val="14"/>
              </w:rPr>
              <w:t>RACI, contacts, agreements, exercises</w:t>
            </w:r>
          </w:p>
        </w:tc>
      </w:tr>
      <w:tr w:rsidR="000A1A40" w14:paraId="3CE4AA55" w14:textId="77777777">
        <w:trPr>
          <w:cantSplit/>
        </w:trPr>
        <w:tc>
          <w:tcPr>
            <w:tcW w:w="1150" w:type="dxa"/>
          </w:tcPr>
          <w:p w14:paraId="5432DE6C" w14:textId="77777777" w:rsidR="000A1A40" w:rsidRDefault="00000000">
            <w:pPr>
              <w:spacing w:after="0" w:line="252" w:lineRule="auto"/>
            </w:pPr>
            <w:r>
              <w:rPr>
                <w:sz w:val="14"/>
              </w:rPr>
              <w:t>GV.SC-03</w:t>
            </w:r>
          </w:p>
        </w:tc>
        <w:tc>
          <w:tcPr>
            <w:tcW w:w="5280" w:type="dxa"/>
          </w:tcPr>
          <w:p w14:paraId="3E8BBC69" w14:textId="77777777" w:rsidR="000A1A40" w:rsidRDefault="00000000">
            <w:pPr>
              <w:spacing w:after="0" w:line="252" w:lineRule="auto"/>
            </w:pPr>
            <w:r>
              <w:rPr>
                <w:sz w:val="14"/>
              </w:rPr>
              <w:t>C-SCRM is integrated into enterprise risk management, cybersecurity risk assessment, and improvement processes.</w:t>
            </w:r>
          </w:p>
        </w:tc>
        <w:tc>
          <w:tcPr>
            <w:tcW w:w="2930" w:type="dxa"/>
          </w:tcPr>
          <w:p w14:paraId="11C7E68F" w14:textId="77777777" w:rsidR="000A1A40" w:rsidRDefault="00000000">
            <w:pPr>
              <w:spacing w:after="0" w:line="252" w:lineRule="auto"/>
            </w:pPr>
            <w:r>
              <w:rPr>
                <w:sz w:val="14"/>
              </w:rPr>
              <w:t>ERM linkage, risk register, lessons and improvements</w:t>
            </w:r>
          </w:p>
        </w:tc>
      </w:tr>
      <w:tr w:rsidR="000A1A40" w14:paraId="73032C97" w14:textId="77777777">
        <w:trPr>
          <w:cantSplit/>
        </w:trPr>
        <w:tc>
          <w:tcPr>
            <w:tcW w:w="1150" w:type="dxa"/>
            <w:shd w:val="clear" w:color="auto" w:fill="F7F9FB"/>
          </w:tcPr>
          <w:p w14:paraId="2B674311" w14:textId="77777777" w:rsidR="000A1A40" w:rsidRDefault="00000000">
            <w:pPr>
              <w:spacing w:after="0" w:line="252" w:lineRule="auto"/>
            </w:pPr>
            <w:r>
              <w:rPr>
                <w:sz w:val="14"/>
              </w:rPr>
              <w:t>GV.SC-04</w:t>
            </w:r>
          </w:p>
        </w:tc>
        <w:tc>
          <w:tcPr>
            <w:tcW w:w="5280" w:type="dxa"/>
            <w:shd w:val="clear" w:color="auto" w:fill="F7F9FB"/>
          </w:tcPr>
          <w:p w14:paraId="3384A1E4" w14:textId="77777777" w:rsidR="000A1A40" w:rsidRDefault="00000000">
            <w:pPr>
              <w:spacing w:after="0" w:line="252" w:lineRule="auto"/>
            </w:pPr>
            <w:r>
              <w:rPr>
                <w:sz w:val="14"/>
              </w:rPr>
              <w:t>Suppliers are known and prioritized by criticality.</w:t>
            </w:r>
          </w:p>
        </w:tc>
        <w:tc>
          <w:tcPr>
            <w:tcW w:w="2930" w:type="dxa"/>
            <w:shd w:val="clear" w:color="auto" w:fill="F7F9FB"/>
          </w:tcPr>
          <w:p w14:paraId="024382F2" w14:textId="77777777" w:rsidR="000A1A40" w:rsidRDefault="00000000">
            <w:pPr>
              <w:spacing w:after="0" w:line="252" w:lineRule="auto"/>
            </w:pPr>
            <w:r>
              <w:rPr>
                <w:sz w:val="14"/>
              </w:rPr>
              <w:t>Complete supplier inventory and criticality method</w:t>
            </w:r>
          </w:p>
        </w:tc>
      </w:tr>
      <w:tr w:rsidR="000A1A40" w14:paraId="11D06C0D" w14:textId="77777777">
        <w:trPr>
          <w:cantSplit/>
        </w:trPr>
        <w:tc>
          <w:tcPr>
            <w:tcW w:w="1150" w:type="dxa"/>
          </w:tcPr>
          <w:p w14:paraId="5BD2A347" w14:textId="77777777" w:rsidR="000A1A40" w:rsidRDefault="00000000">
            <w:pPr>
              <w:spacing w:after="0" w:line="252" w:lineRule="auto"/>
            </w:pPr>
            <w:r>
              <w:rPr>
                <w:sz w:val="14"/>
              </w:rPr>
              <w:t>GV.SC-05</w:t>
            </w:r>
          </w:p>
        </w:tc>
        <w:tc>
          <w:tcPr>
            <w:tcW w:w="5280" w:type="dxa"/>
          </w:tcPr>
          <w:p w14:paraId="3ACEC677" w14:textId="77777777" w:rsidR="000A1A40" w:rsidRDefault="00000000">
            <w:pPr>
              <w:spacing w:after="0" w:line="252" w:lineRule="auto"/>
            </w:pPr>
            <w:r>
              <w:rPr>
                <w:sz w:val="14"/>
              </w:rPr>
              <w:t>Supply-chain cybersecurity requirements are established, prioritized, and included in contracts and agreements.</w:t>
            </w:r>
          </w:p>
        </w:tc>
        <w:tc>
          <w:tcPr>
            <w:tcW w:w="2930" w:type="dxa"/>
          </w:tcPr>
          <w:p w14:paraId="29A09DBF" w14:textId="77777777" w:rsidR="000A1A40" w:rsidRDefault="00000000">
            <w:pPr>
              <w:spacing w:after="0" w:line="252" w:lineRule="auto"/>
            </w:pPr>
            <w:r>
              <w:rPr>
                <w:sz w:val="14"/>
              </w:rPr>
              <w:t>Requirements library, signed terms, deviations</w:t>
            </w:r>
          </w:p>
        </w:tc>
      </w:tr>
      <w:tr w:rsidR="000A1A40" w14:paraId="3A3AF0D4" w14:textId="77777777">
        <w:trPr>
          <w:cantSplit/>
        </w:trPr>
        <w:tc>
          <w:tcPr>
            <w:tcW w:w="1150" w:type="dxa"/>
            <w:shd w:val="clear" w:color="auto" w:fill="F7F9FB"/>
          </w:tcPr>
          <w:p w14:paraId="03CDE307" w14:textId="77777777" w:rsidR="000A1A40" w:rsidRDefault="00000000">
            <w:pPr>
              <w:spacing w:after="0" w:line="252" w:lineRule="auto"/>
            </w:pPr>
            <w:r>
              <w:rPr>
                <w:sz w:val="14"/>
              </w:rPr>
              <w:t>GV.SC-06</w:t>
            </w:r>
          </w:p>
        </w:tc>
        <w:tc>
          <w:tcPr>
            <w:tcW w:w="5280" w:type="dxa"/>
            <w:shd w:val="clear" w:color="auto" w:fill="F7F9FB"/>
          </w:tcPr>
          <w:p w14:paraId="0C8B2EC8" w14:textId="77777777" w:rsidR="000A1A40" w:rsidRDefault="00000000">
            <w:pPr>
              <w:spacing w:after="0" w:line="252" w:lineRule="auto"/>
            </w:pPr>
            <w:r>
              <w:rPr>
                <w:sz w:val="14"/>
              </w:rPr>
              <w:t>Planning and due diligence are performed before entering formal supplier relationships.</w:t>
            </w:r>
          </w:p>
        </w:tc>
        <w:tc>
          <w:tcPr>
            <w:tcW w:w="2930" w:type="dxa"/>
            <w:shd w:val="clear" w:color="auto" w:fill="F7F9FB"/>
          </w:tcPr>
          <w:p w14:paraId="528E5AB7" w14:textId="77777777" w:rsidR="000A1A40" w:rsidRDefault="00000000">
            <w:pPr>
              <w:spacing w:after="0" w:line="252" w:lineRule="auto"/>
            </w:pPr>
            <w:r>
              <w:rPr>
                <w:sz w:val="14"/>
              </w:rPr>
              <w:t>Intake, research, evidence, analysis, approval</w:t>
            </w:r>
          </w:p>
        </w:tc>
      </w:tr>
      <w:tr w:rsidR="000A1A40" w14:paraId="30CDFDBF" w14:textId="77777777">
        <w:trPr>
          <w:cantSplit/>
        </w:trPr>
        <w:tc>
          <w:tcPr>
            <w:tcW w:w="1150" w:type="dxa"/>
          </w:tcPr>
          <w:p w14:paraId="0235C066" w14:textId="77777777" w:rsidR="000A1A40" w:rsidRDefault="00000000">
            <w:pPr>
              <w:spacing w:after="0" w:line="252" w:lineRule="auto"/>
            </w:pPr>
            <w:r>
              <w:rPr>
                <w:sz w:val="14"/>
              </w:rPr>
              <w:t>GV.SC-07</w:t>
            </w:r>
          </w:p>
        </w:tc>
        <w:tc>
          <w:tcPr>
            <w:tcW w:w="5280" w:type="dxa"/>
          </w:tcPr>
          <w:p w14:paraId="6322B230" w14:textId="77777777" w:rsidR="000A1A40" w:rsidRDefault="00000000">
            <w:pPr>
              <w:spacing w:after="0" w:line="252" w:lineRule="auto"/>
            </w:pPr>
            <w:r>
              <w:rPr>
                <w:sz w:val="14"/>
              </w:rPr>
              <w:t>Supplier risks are understood, recorded, prioritized, assessed, treated, and monitored throughout the relationship.</w:t>
            </w:r>
          </w:p>
        </w:tc>
        <w:tc>
          <w:tcPr>
            <w:tcW w:w="2930" w:type="dxa"/>
          </w:tcPr>
          <w:p w14:paraId="451AD0ED" w14:textId="77777777" w:rsidR="000A1A40" w:rsidRDefault="00000000">
            <w:pPr>
              <w:spacing w:after="0" w:line="252" w:lineRule="auto"/>
            </w:pPr>
            <w:r>
              <w:rPr>
                <w:sz w:val="14"/>
              </w:rPr>
              <w:t>Risk records, monitoring, findings, treatment</w:t>
            </w:r>
          </w:p>
        </w:tc>
      </w:tr>
      <w:tr w:rsidR="000A1A40" w14:paraId="7FC0A27D" w14:textId="77777777">
        <w:trPr>
          <w:cantSplit/>
        </w:trPr>
        <w:tc>
          <w:tcPr>
            <w:tcW w:w="1150" w:type="dxa"/>
            <w:shd w:val="clear" w:color="auto" w:fill="F7F9FB"/>
          </w:tcPr>
          <w:p w14:paraId="698C6692" w14:textId="77777777" w:rsidR="000A1A40" w:rsidRDefault="00000000">
            <w:pPr>
              <w:spacing w:after="0" w:line="252" w:lineRule="auto"/>
            </w:pPr>
            <w:r>
              <w:rPr>
                <w:sz w:val="14"/>
              </w:rPr>
              <w:t>GV.SC-08</w:t>
            </w:r>
          </w:p>
        </w:tc>
        <w:tc>
          <w:tcPr>
            <w:tcW w:w="5280" w:type="dxa"/>
            <w:shd w:val="clear" w:color="auto" w:fill="F7F9FB"/>
          </w:tcPr>
          <w:p w14:paraId="4A47D53E" w14:textId="77777777" w:rsidR="000A1A40" w:rsidRDefault="00000000">
            <w:pPr>
              <w:spacing w:after="0" w:line="252" w:lineRule="auto"/>
            </w:pPr>
            <w:r>
              <w:rPr>
                <w:sz w:val="14"/>
              </w:rPr>
              <w:t>Relevant suppliers are included in incident planning, response, and recovery.</w:t>
            </w:r>
          </w:p>
        </w:tc>
        <w:tc>
          <w:tcPr>
            <w:tcW w:w="2930" w:type="dxa"/>
            <w:shd w:val="clear" w:color="auto" w:fill="F7F9FB"/>
          </w:tcPr>
          <w:p w14:paraId="40CC7C12" w14:textId="77777777" w:rsidR="000A1A40" w:rsidRDefault="00000000">
            <w:pPr>
              <w:spacing w:after="0" w:line="252" w:lineRule="auto"/>
            </w:pPr>
            <w:r>
              <w:rPr>
                <w:sz w:val="14"/>
              </w:rPr>
              <w:t>Plans, contacts, tabletops, incident records</w:t>
            </w:r>
          </w:p>
        </w:tc>
      </w:tr>
      <w:tr w:rsidR="000A1A40" w14:paraId="2B97B999" w14:textId="77777777">
        <w:trPr>
          <w:cantSplit/>
        </w:trPr>
        <w:tc>
          <w:tcPr>
            <w:tcW w:w="1150" w:type="dxa"/>
          </w:tcPr>
          <w:p w14:paraId="1C26A174" w14:textId="77777777" w:rsidR="000A1A40" w:rsidRDefault="00000000">
            <w:pPr>
              <w:spacing w:after="0" w:line="252" w:lineRule="auto"/>
            </w:pPr>
            <w:r>
              <w:rPr>
                <w:sz w:val="14"/>
              </w:rPr>
              <w:t>GV.SC-09</w:t>
            </w:r>
          </w:p>
        </w:tc>
        <w:tc>
          <w:tcPr>
            <w:tcW w:w="5280" w:type="dxa"/>
          </w:tcPr>
          <w:p w14:paraId="110CA55A" w14:textId="77777777" w:rsidR="000A1A40" w:rsidRDefault="00000000">
            <w:pPr>
              <w:spacing w:after="0" w:line="252" w:lineRule="auto"/>
            </w:pPr>
            <w:r>
              <w:rPr>
                <w:sz w:val="14"/>
              </w:rPr>
              <w:t>Supply-chain security practices are integrated and monitored throughout the technology product and service life cycle.</w:t>
            </w:r>
          </w:p>
        </w:tc>
        <w:tc>
          <w:tcPr>
            <w:tcW w:w="2930" w:type="dxa"/>
          </w:tcPr>
          <w:p w14:paraId="2D3028BE" w14:textId="77777777" w:rsidR="000A1A40" w:rsidRDefault="00000000">
            <w:pPr>
              <w:spacing w:after="0" w:line="252" w:lineRule="auto"/>
            </w:pPr>
            <w:r>
              <w:rPr>
                <w:sz w:val="14"/>
              </w:rPr>
              <w:t>Lifecycle requirements, product/service evidence</w:t>
            </w:r>
          </w:p>
        </w:tc>
      </w:tr>
      <w:tr w:rsidR="000A1A40" w14:paraId="538A4029" w14:textId="77777777">
        <w:trPr>
          <w:cantSplit/>
        </w:trPr>
        <w:tc>
          <w:tcPr>
            <w:tcW w:w="1150" w:type="dxa"/>
            <w:shd w:val="clear" w:color="auto" w:fill="F7F9FB"/>
          </w:tcPr>
          <w:p w14:paraId="76B7DB60" w14:textId="77777777" w:rsidR="000A1A40" w:rsidRDefault="00000000">
            <w:pPr>
              <w:spacing w:after="0" w:line="252" w:lineRule="auto"/>
            </w:pPr>
            <w:r>
              <w:rPr>
                <w:sz w:val="14"/>
              </w:rPr>
              <w:t>GV.SC-10</w:t>
            </w:r>
          </w:p>
        </w:tc>
        <w:tc>
          <w:tcPr>
            <w:tcW w:w="5280" w:type="dxa"/>
            <w:shd w:val="clear" w:color="auto" w:fill="F7F9FB"/>
          </w:tcPr>
          <w:p w14:paraId="0667E5F1" w14:textId="750A4649" w:rsidR="000A1A40" w:rsidRDefault="00000000">
            <w:pPr>
              <w:spacing w:after="0" w:line="252" w:lineRule="auto"/>
            </w:pPr>
            <w:r>
              <w:rPr>
                <w:sz w:val="14"/>
              </w:rPr>
              <w:t xml:space="preserve">Cybersecurity </w:t>
            </w:r>
            <w:r w:rsidR="00270D3B">
              <w:rPr>
                <w:sz w:val="14"/>
              </w:rPr>
              <w:t xml:space="preserve">supply chain plans include activities that occur </w:t>
            </w:r>
            <w:r>
              <w:rPr>
                <w:sz w:val="14"/>
              </w:rPr>
              <w:t>after a partnership or service agreement ends.</w:t>
            </w:r>
          </w:p>
        </w:tc>
        <w:tc>
          <w:tcPr>
            <w:tcW w:w="2930" w:type="dxa"/>
            <w:shd w:val="clear" w:color="auto" w:fill="F7F9FB"/>
          </w:tcPr>
          <w:p w14:paraId="5AED0FF6" w14:textId="77777777" w:rsidR="000A1A40" w:rsidRDefault="00000000">
            <w:pPr>
              <w:spacing w:after="0" w:line="252" w:lineRule="auto"/>
            </w:pPr>
            <w:r>
              <w:rPr>
                <w:sz w:val="14"/>
              </w:rPr>
              <w:t>Exit plan, access/data removal, post-termination duties</w:t>
            </w:r>
          </w:p>
        </w:tc>
      </w:tr>
    </w:tbl>
    <w:p w14:paraId="79CC3F08" w14:textId="77777777" w:rsidR="000A1A40" w:rsidRDefault="000A1A40">
      <w:pPr>
        <w:spacing w:after="0"/>
      </w:pPr>
    </w:p>
    <w:tbl>
      <w:tblPr>
        <w:tblStyle w:val="TableGrid"/>
        <w:tblW w:w="9360" w:type="dxa"/>
        <w:tblInd w:w="120" w:type="dxa"/>
        <w:tblLayout w:type="fixed"/>
        <w:tblLook w:val="04A0" w:firstRow="1" w:lastRow="0" w:firstColumn="1" w:lastColumn="0" w:noHBand="0" w:noVBand="1"/>
      </w:tblPr>
      <w:tblGrid>
        <w:gridCol w:w="9360"/>
      </w:tblGrid>
      <w:tr w:rsidR="000A1A40" w14:paraId="74E04231" w14:textId="77777777">
        <w:trPr>
          <w:cantSplit/>
        </w:trPr>
        <w:tc>
          <w:tcPr>
            <w:tcW w:w="9360" w:type="dxa"/>
            <w:shd w:val="clear" w:color="auto" w:fill="EAF3F8"/>
            <w:tcMar>
              <w:top w:w="90" w:type="dxa"/>
              <w:left w:w="120" w:type="dxa"/>
              <w:bottom w:w="90" w:type="dxa"/>
              <w:right w:w="120" w:type="dxa"/>
            </w:tcMar>
            <w:vAlign w:val="center"/>
          </w:tcPr>
          <w:p w14:paraId="2B9B0374" w14:textId="77777777" w:rsidR="000A1A40" w:rsidRDefault="00000000">
            <w:pPr>
              <w:spacing w:after="0"/>
            </w:pPr>
            <w:r>
              <w:rPr>
                <w:b/>
                <w:color w:val="197D86"/>
              </w:rPr>
              <w:t xml:space="preserve">Using GV.SC: </w:t>
            </w:r>
            <w:r>
              <w:t>Define a Current Profile from observed outcomes and a Target Profile from business needs. Prioritize gaps, owners, resources, and dates; do not treat a mapping as automatic implementation.</w:t>
            </w:r>
          </w:p>
        </w:tc>
      </w:tr>
    </w:tbl>
    <w:p w14:paraId="5A5855D3" w14:textId="77777777" w:rsidR="000A1A40" w:rsidRDefault="000A1A40">
      <w:pPr>
        <w:spacing w:after="0"/>
      </w:pPr>
    </w:p>
    <w:p w14:paraId="09E15B98" w14:textId="77777777" w:rsidR="000A1A40" w:rsidRDefault="00000000">
      <w:pPr>
        <w:pStyle w:val="Heading1"/>
        <w:pageBreakBefore/>
      </w:pPr>
      <w:bookmarkStart w:id="41" w:name="_Toc234934765"/>
      <w:r>
        <w:lastRenderedPageBreak/>
        <w:t>21. NIST C-SCRM Guidance in Practice</w:t>
      </w:r>
      <w:bookmarkEnd w:id="41"/>
    </w:p>
    <w:p w14:paraId="258384D3" w14:textId="455D617F" w:rsidR="000A1A40" w:rsidRDefault="00000000">
      <w:pPr>
        <w:spacing w:after="200"/>
      </w:pPr>
      <w:r>
        <w:rPr>
          <w:i/>
          <w:color w:val="5B6570"/>
          <w:sz w:val="22"/>
        </w:rPr>
        <w:t xml:space="preserve">Current NIST publications provide complementary </w:t>
      </w:r>
      <w:r w:rsidR="00270D3B">
        <w:rPr>
          <w:i/>
          <w:color w:val="5B6570"/>
          <w:sz w:val="22"/>
        </w:rPr>
        <w:t>guidance on program, assessment, and planning</w:t>
      </w:r>
      <w:r>
        <w:rPr>
          <w:i/>
          <w:color w:val="5B6570"/>
          <w:sz w:val="22"/>
        </w:rPr>
        <w:t>.</w:t>
      </w:r>
    </w:p>
    <w:tbl>
      <w:tblPr>
        <w:tblStyle w:val="TableGrid"/>
        <w:tblW w:w="9360" w:type="dxa"/>
        <w:tblInd w:w="120" w:type="dxa"/>
        <w:tblLayout w:type="fixed"/>
        <w:tblLook w:val="04A0" w:firstRow="1" w:lastRow="0" w:firstColumn="1" w:lastColumn="0" w:noHBand="0" w:noVBand="1"/>
      </w:tblPr>
      <w:tblGrid>
        <w:gridCol w:w="3100"/>
        <w:gridCol w:w="6260"/>
      </w:tblGrid>
      <w:tr w:rsidR="000A1A40" w14:paraId="54A79EE5" w14:textId="77777777">
        <w:trPr>
          <w:cantSplit/>
          <w:tblHeader/>
        </w:trPr>
        <w:tc>
          <w:tcPr>
            <w:tcW w:w="3100" w:type="dxa"/>
            <w:shd w:val="clear" w:color="auto" w:fill="18324A"/>
            <w:tcMar>
              <w:top w:w="90" w:type="dxa"/>
              <w:left w:w="120" w:type="dxa"/>
              <w:bottom w:w="90" w:type="dxa"/>
              <w:right w:w="120" w:type="dxa"/>
            </w:tcMar>
            <w:vAlign w:val="center"/>
          </w:tcPr>
          <w:p w14:paraId="418B6BBE" w14:textId="77777777" w:rsidR="000A1A40" w:rsidRDefault="00000000">
            <w:pPr>
              <w:spacing w:after="0"/>
            </w:pPr>
            <w:r>
              <w:rPr>
                <w:b/>
                <w:color w:val="FFFFFF"/>
                <w:sz w:val="16"/>
              </w:rPr>
              <w:t>Publication</w:t>
            </w:r>
          </w:p>
        </w:tc>
        <w:tc>
          <w:tcPr>
            <w:tcW w:w="6260" w:type="dxa"/>
            <w:shd w:val="clear" w:color="auto" w:fill="18324A"/>
            <w:tcMar>
              <w:top w:w="90" w:type="dxa"/>
              <w:left w:w="120" w:type="dxa"/>
              <w:bottom w:w="90" w:type="dxa"/>
              <w:right w:w="120" w:type="dxa"/>
            </w:tcMar>
            <w:vAlign w:val="center"/>
          </w:tcPr>
          <w:p w14:paraId="1CB130BE" w14:textId="77777777" w:rsidR="000A1A40" w:rsidRDefault="00000000">
            <w:pPr>
              <w:spacing w:after="0"/>
            </w:pPr>
            <w:r>
              <w:rPr>
                <w:b/>
                <w:color w:val="FFFFFF"/>
                <w:sz w:val="16"/>
              </w:rPr>
              <w:t>Current role</w:t>
            </w:r>
          </w:p>
        </w:tc>
      </w:tr>
      <w:tr w:rsidR="000A1A40" w14:paraId="56C15096" w14:textId="77777777">
        <w:trPr>
          <w:cantSplit/>
        </w:trPr>
        <w:tc>
          <w:tcPr>
            <w:tcW w:w="3100" w:type="dxa"/>
          </w:tcPr>
          <w:p w14:paraId="3D87A809" w14:textId="77777777" w:rsidR="000A1A40" w:rsidRDefault="00000000">
            <w:pPr>
              <w:spacing w:after="0" w:line="252" w:lineRule="auto"/>
            </w:pPr>
            <w:r>
              <w:rPr>
                <w:sz w:val="16"/>
              </w:rPr>
              <w:t>NIST SP 800-161 Rev. 1 Update 1</w:t>
            </w:r>
          </w:p>
        </w:tc>
        <w:tc>
          <w:tcPr>
            <w:tcW w:w="6260" w:type="dxa"/>
          </w:tcPr>
          <w:p w14:paraId="184629E1" w14:textId="77777777" w:rsidR="000A1A40" w:rsidRDefault="00000000">
            <w:pPr>
              <w:spacing w:after="0" w:line="252" w:lineRule="auto"/>
            </w:pPr>
            <w:r>
              <w:rPr>
                <w:sz w:val="16"/>
              </w:rPr>
              <w:t>Integrates C-SCRM into organization-wide risk management at enterprise, mission/business, and system levels; includes strategy, policy, plans, assessments, and controls.</w:t>
            </w:r>
          </w:p>
        </w:tc>
      </w:tr>
      <w:tr w:rsidR="000A1A40" w14:paraId="507155B0" w14:textId="77777777">
        <w:trPr>
          <w:cantSplit/>
        </w:trPr>
        <w:tc>
          <w:tcPr>
            <w:tcW w:w="3100" w:type="dxa"/>
            <w:shd w:val="clear" w:color="auto" w:fill="F7F9FB"/>
          </w:tcPr>
          <w:p w14:paraId="513D7F01" w14:textId="77777777" w:rsidR="000A1A40" w:rsidRDefault="00000000">
            <w:pPr>
              <w:spacing w:after="0" w:line="252" w:lineRule="auto"/>
            </w:pPr>
            <w:r>
              <w:rPr>
                <w:sz w:val="16"/>
              </w:rPr>
              <w:t>NIST SP 1305</w:t>
            </w:r>
          </w:p>
        </w:tc>
        <w:tc>
          <w:tcPr>
            <w:tcW w:w="6260" w:type="dxa"/>
            <w:shd w:val="clear" w:color="auto" w:fill="F7F9FB"/>
          </w:tcPr>
          <w:p w14:paraId="3F3E3483" w14:textId="77777777" w:rsidR="000A1A40" w:rsidRDefault="00000000">
            <w:pPr>
              <w:spacing w:after="0" w:line="252" w:lineRule="auto"/>
            </w:pPr>
            <w:r>
              <w:rPr>
                <w:sz w:val="16"/>
              </w:rPr>
              <w:t>Uses NIST CSF 2.0 GV.SC to establish and operate C-SCRM and communicate supplier requirements.</w:t>
            </w:r>
          </w:p>
        </w:tc>
      </w:tr>
      <w:tr w:rsidR="000A1A40" w14:paraId="1DDB4E64" w14:textId="77777777">
        <w:trPr>
          <w:cantSplit/>
        </w:trPr>
        <w:tc>
          <w:tcPr>
            <w:tcW w:w="3100" w:type="dxa"/>
          </w:tcPr>
          <w:p w14:paraId="26F12172" w14:textId="77777777" w:rsidR="000A1A40" w:rsidRDefault="00000000">
            <w:pPr>
              <w:spacing w:after="0" w:line="252" w:lineRule="auto"/>
            </w:pPr>
            <w:r>
              <w:rPr>
                <w:sz w:val="16"/>
              </w:rPr>
              <w:t>NIST SP 1326 (final July 8, 2026)</w:t>
            </w:r>
          </w:p>
        </w:tc>
        <w:tc>
          <w:tcPr>
            <w:tcW w:w="6260" w:type="dxa"/>
          </w:tcPr>
          <w:p w14:paraId="0B9CEA75" w14:textId="498E0CC2" w:rsidR="000A1A40" w:rsidRDefault="00000000">
            <w:pPr>
              <w:spacing w:after="0" w:line="252" w:lineRule="auto"/>
            </w:pPr>
            <w:r>
              <w:rPr>
                <w:sz w:val="16"/>
              </w:rPr>
              <w:t xml:space="preserve">Quick-start considerations for ICT supplier </w:t>
            </w:r>
            <w:r w:rsidR="00270D3B">
              <w:rPr>
                <w:sz w:val="16"/>
              </w:rPr>
              <w:t>due diligence assessments: FOCI, provenance, resilience, foundational cyber practices, and supply chain</w:t>
            </w:r>
            <w:r>
              <w:rPr>
                <w:sz w:val="16"/>
              </w:rPr>
              <w:t xml:space="preserve"> tiers.</w:t>
            </w:r>
          </w:p>
        </w:tc>
      </w:tr>
      <w:tr w:rsidR="000A1A40" w14:paraId="600B25E8" w14:textId="77777777">
        <w:trPr>
          <w:cantSplit/>
        </w:trPr>
        <w:tc>
          <w:tcPr>
            <w:tcW w:w="3100" w:type="dxa"/>
            <w:shd w:val="clear" w:color="auto" w:fill="F7F9FB"/>
          </w:tcPr>
          <w:p w14:paraId="015B1B8A" w14:textId="77777777" w:rsidR="000A1A40" w:rsidRDefault="00000000">
            <w:pPr>
              <w:spacing w:after="0" w:line="252" w:lineRule="auto"/>
            </w:pPr>
            <w:r>
              <w:rPr>
                <w:sz w:val="16"/>
              </w:rPr>
              <w:t>NIST SP 800-18 Rev. 2 (final June 30, 2026)</w:t>
            </w:r>
          </w:p>
        </w:tc>
        <w:tc>
          <w:tcPr>
            <w:tcW w:w="6260" w:type="dxa"/>
            <w:shd w:val="clear" w:color="auto" w:fill="F7F9FB"/>
          </w:tcPr>
          <w:p w14:paraId="1F3C1C01" w14:textId="77777777" w:rsidR="000A1A40" w:rsidRDefault="00000000">
            <w:pPr>
              <w:spacing w:after="0" w:line="252" w:lineRule="auto"/>
            </w:pPr>
            <w:r>
              <w:rPr>
                <w:sz w:val="16"/>
              </w:rPr>
              <w:t>Defines essential elements for system security, privacy, and C-SCRM plans, including purpose, control status, responsibilities, and expected behavior.</w:t>
            </w:r>
          </w:p>
        </w:tc>
      </w:tr>
    </w:tbl>
    <w:p w14:paraId="26BA2EEE" w14:textId="77777777" w:rsidR="000A1A40" w:rsidRDefault="000A1A40">
      <w:pPr>
        <w:spacing w:after="0"/>
      </w:pPr>
    </w:p>
    <w:p w14:paraId="4FA722FF" w14:textId="77777777" w:rsidR="000A1A40" w:rsidRDefault="00000000">
      <w:pPr>
        <w:pStyle w:val="Heading2"/>
      </w:pPr>
      <w:bookmarkStart w:id="42" w:name="_Toc234934766"/>
      <w:r>
        <w:t>21.1 Three-level thinking</w:t>
      </w:r>
      <w:bookmarkEnd w:id="42"/>
    </w:p>
    <w:tbl>
      <w:tblPr>
        <w:tblStyle w:val="TableGrid"/>
        <w:tblW w:w="9360" w:type="dxa"/>
        <w:tblInd w:w="120" w:type="dxa"/>
        <w:tblLayout w:type="fixed"/>
        <w:tblLook w:val="04A0" w:firstRow="1" w:lastRow="0" w:firstColumn="1" w:lastColumn="0" w:noHBand="0" w:noVBand="1"/>
      </w:tblPr>
      <w:tblGrid>
        <w:gridCol w:w="2100"/>
        <w:gridCol w:w="3500"/>
        <w:gridCol w:w="3760"/>
      </w:tblGrid>
      <w:tr w:rsidR="000A1A40" w14:paraId="0B0A3ECF" w14:textId="77777777">
        <w:trPr>
          <w:cantSplit/>
          <w:tblHeader/>
        </w:trPr>
        <w:tc>
          <w:tcPr>
            <w:tcW w:w="2100" w:type="dxa"/>
            <w:shd w:val="clear" w:color="auto" w:fill="18324A"/>
            <w:tcMar>
              <w:top w:w="90" w:type="dxa"/>
              <w:left w:w="120" w:type="dxa"/>
              <w:bottom w:w="90" w:type="dxa"/>
              <w:right w:w="120" w:type="dxa"/>
            </w:tcMar>
            <w:vAlign w:val="center"/>
          </w:tcPr>
          <w:p w14:paraId="59F675DD" w14:textId="77777777" w:rsidR="000A1A40" w:rsidRDefault="00000000">
            <w:pPr>
              <w:spacing w:after="0"/>
            </w:pPr>
            <w:r>
              <w:rPr>
                <w:b/>
                <w:color w:val="FFFFFF"/>
                <w:sz w:val="16"/>
              </w:rPr>
              <w:t>Level</w:t>
            </w:r>
          </w:p>
        </w:tc>
        <w:tc>
          <w:tcPr>
            <w:tcW w:w="3500" w:type="dxa"/>
            <w:shd w:val="clear" w:color="auto" w:fill="18324A"/>
            <w:tcMar>
              <w:top w:w="90" w:type="dxa"/>
              <w:left w:w="120" w:type="dxa"/>
              <w:bottom w:w="90" w:type="dxa"/>
              <w:right w:w="120" w:type="dxa"/>
            </w:tcMar>
            <w:vAlign w:val="center"/>
          </w:tcPr>
          <w:p w14:paraId="5F148855" w14:textId="77777777" w:rsidR="000A1A40" w:rsidRDefault="00000000">
            <w:pPr>
              <w:spacing w:after="0"/>
            </w:pPr>
            <w:r>
              <w:rPr>
                <w:b/>
                <w:color w:val="FFFFFF"/>
                <w:sz w:val="16"/>
              </w:rPr>
              <w:t>Focus</w:t>
            </w:r>
          </w:p>
        </w:tc>
        <w:tc>
          <w:tcPr>
            <w:tcW w:w="3760" w:type="dxa"/>
            <w:shd w:val="clear" w:color="auto" w:fill="18324A"/>
            <w:tcMar>
              <w:top w:w="90" w:type="dxa"/>
              <w:left w:w="120" w:type="dxa"/>
              <w:bottom w:w="90" w:type="dxa"/>
              <w:right w:w="120" w:type="dxa"/>
            </w:tcMar>
            <w:vAlign w:val="center"/>
          </w:tcPr>
          <w:p w14:paraId="31BF180B" w14:textId="77777777" w:rsidR="000A1A40" w:rsidRDefault="00000000">
            <w:pPr>
              <w:spacing w:after="0"/>
            </w:pPr>
            <w:r>
              <w:rPr>
                <w:b/>
                <w:color w:val="FFFFFF"/>
                <w:sz w:val="16"/>
              </w:rPr>
              <w:t>Example</w:t>
            </w:r>
          </w:p>
        </w:tc>
      </w:tr>
      <w:tr w:rsidR="000A1A40" w14:paraId="1E513BCD" w14:textId="77777777">
        <w:trPr>
          <w:cantSplit/>
        </w:trPr>
        <w:tc>
          <w:tcPr>
            <w:tcW w:w="2100" w:type="dxa"/>
          </w:tcPr>
          <w:p w14:paraId="23183264" w14:textId="77777777" w:rsidR="000A1A40" w:rsidRDefault="00000000">
            <w:pPr>
              <w:spacing w:after="0" w:line="252" w:lineRule="auto"/>
            </w:pPr>
            <w:r>
              <w:rPr>
                <w:sz w:val="16"/>
              </w:rPr>
              <w:t>Enterprise</w:t>
            </w:r>
          </w:p>
        </w:tc>
        <w:tc>
          <w:tcPr>
            <w:tcW w:w="3500" w:type="dxa"/>
          </w:tcPr>
          <w:p w14:paraId="7251D9BA" w14:textId="77777777" w:rsidR="000A1A40" w:rsidRDefault="00000000">
            <w:pPr>
              <w:spacing w:after="0" w:line="252" w:lineRule="auto"/>
            </w:pPr>
            <w:r>
              <w:rPr>
                <w:sz w:val="16"/>
              </w:rPr>
              <w:t>Strategy, risk appetite, common policy, resources, oversight</w:t>
            </w:r>
          </w:p>
        </w:tc>
        <w:tc>
          <w:tcPr>
            <w:tcW w:w="3760" w:type="dxa"/>
          </w:tcPr>
          <w:p w14:paraId="491AA5A3" w14:textId="77777777" w:rsidR="000A1A40" w:rsidRDefault="00000000">
            <w:pPr>
              <w:spacing w:after="0" w:line="252" w:lineRule="auto"/>
            </w:pPr>
            <w:r>
              <w:rPr>
                <w:sz w:val="16"/>
              </w:rPr>
              <w:t>Supplier concentration limits and program metrics</w:t>
            </w:r>
          </w:p>
        </w:tc>
      </w:tr>
      <w:tr w:rsidR="000A1A40" w14:paraId="325AC494" w14:textId="77777777">
        <w:trPr>
          <w:cantSplit/>
        </w:trPr>
        <w:tc>
          <w:tcPr>
            <w:tcW w:w="2100" w:type="dxa"/>
            <w:shd w:val="clear" w:color="auto" w:fill="F7F9FB"/>
          </w:tcPr>
          <w:p w14:paraId="2D6FFC4B" w14:textId="77777777" w:rsidR="000A1A40" w:rsidRDefault="00000000">
            <w:pPr>
              <w:spacing w:after="0" w:line="252" w:lineRule="auto"/>
            </w:pPr>
            <w:r>
              <w:rPr>
                <w:sz w:val="16"/>
              </w:rPr>
              <w:t>Mission / business process</w:t>
            </w:r>
          </w:p>
        </w:tc>
        <w:tc>
          <w:tcPr>
            <w:tcW w:w="3500" w:type="dxa"/>
            <w:shd w:val="clear" w:color="auto" w:fill="F7F9FB"/>
          </w:tcPr>
          <w:p w14:paraId="3C2E9466" w14:textId="77777777" w:rsidR="000A1A40" w:rsidRDefault="00000000">
            <w:pPr>
              <w:spacing w:after="0" w:line="252" w:lineRule="auto"/>
            </w:pPr>
            <w:r>
              <w:rPr>
                <w:sz w:val="16"/>
              </w:rPr>
              <w:t>Critical services and dependencies</w:t>
            </w:r>
          </w:p>
        </w:tc>
        <w:tc>
          <w:tcPr>
            <w:tcW w:w="3760" w:type="dxa"/>
            <w:shd w:val="clear" w:color="auto" w:fill="F7F9FB"/>
          </w:tcPr>
          <w:p w14:paraId="61FFEE03" w14:textId="77777777" w:rsidR="000A1A40" w:rsidRDefault="00000000">
            <w:pPr>
              <w:spacing w:after="0" w:line="252" w:lineRule="auto"/>
            </w:pPr>
            <w:r>
              <w:rPr>
                <w:sz w:val="16"/>
              </w:rPr>
              <w:t>Payment operations or patient scheduling</w:t>
            </w:r>
          </w:p>
        </w:tc>
      </w:tr>
      <w:tr w:rsidR="000A1A40" w14:paraId="776DB744" w14:textId="77777777">
        <w:trPr>
          <w:cantSplit/>
        </w:trPr>
        <w:tc>
          <w:tcPr>
            <w:tcW w:w="2100" w:type="dxa"/>
          </w:tcPr>
          <w:p w14:paraId="5F343349" w14:textId="77777777" w:rsidR="000A1A40" w:rsidRDefault="00000000">
            <w:pPr>
              <w:spacing w:after="0" w:line="252" w:lineRule="auto"/>
            </w:pPr>
            <w:r>
              <w:rPr>
                <w:sz w:val="16"/>
              </w:rPr>
              <w:t>System</w:t>
            </w:r>
          </w:p>
        </w:tc>
        <w:tc>
          <w:tcPr>
            <w:tcW w:w="3500" w:type="dxa"/>
          </w:tcPr>
          <w:p w14:paraId="70A06955" w14:textId="77777777" w:rsidR="000A1A40" w:rsidRDefault="00000000">
            <w:pPr>
              <w:spacing w:after="0" w:line="252" w:lineRule="auto"/>
            </w:pPr>
            <w:r>
              <w:rPr>
                <w:sz w:val="16"/>
              </w:rPr>
              <w:t>Specific product, service, architecture, controls, and plan</w:t>
            </w:r>
          </w:p>
        </w:tc>
        <w:tc>
          <w:tcPr>
            <w:tcW w:w="3760" w:type="dxa"/>
          </w:tcPr>
          <w:p w14:paraId="54F5DEB5" w14:textId="77777777" w:rsidR="000A1A40" w:rsidRDefault="00000000">
            <w:pPr>
              <w:spacing w:after="0" w:line="252" w:lineRule="auto"/>
            </w:pPr>
            <w:r>
              <w:rPr>
                <w:sz w:val="16"/>
              </w:rPr>
              <w:t>Customer platform using a cloud and identity provider</w:t>
            </w:r>
          </w:p>
        </w:tc>
      </w:tr>
    </w:tbl>
    <w:p w14:paraId="471CB306" w14:textId="77777777" w:rsidR="000A1A40" w:rsidRDefault="000A1A40">
      <w:pPr>
        <w:spacing w:after="0"/>
      </w:pPr>
    </w:p>
    <w:tbl>
      <w:tblPr>
        <w:tblStyle w:val="TableGrid"/>
        <w:tblW w:w="9360" w:type="dxa"/>
        <w:tblInd w:w="120" w:type="dxa"/>
        <w:tblLayout w:type="fixed"/>
        <w:tblLook w:val="04A0" w:firstRow="1" w:lastRow="0" w:firstColumn="1" w:lastColumn="0" w:noHBand="0" w:noVBand="1"/>
      </w:tblPr>
      <w:tblGrid>
        <w:gridCol w:w="9360"/>
      </w:tblGrid>
      <w:tr w:rsidR="000A1A40" w14:paraId="0C80D963" w14:textId="77777777">
        <w:trPr>
          <w:cantSplit/>
        </w:trPr>
        <w:tc>
          <w:tcPr>
            <w:tcW w:w="9360" w:type="dxa"/>
            <w:shd w:val="clear" w:color="auto" w:fill="FFF7E6"/>
            <w:tcMar>
              <w:top w:w="90" w:type="dxa"/>
              <w:left w:w="120" w:type="dxa"/>
              <w:bottom w:w="90" w:type="dxa"/>
              <w:right w:w="120" w:type="dxa"/>
            </w:tcMar>
            <w:vAlign w:val="center"/>
          </w:tcPr>
          <w:p w14:paraId="330CC8D1" w14:textId="77777777" w:rsidR="000A1A40" w:rsidRDefault="00000000">
            <w:pPr>
              <w:spacing w:after="0"/>
            </w:pPr>
            <w:r>
              <w:rPr>
                <w:b/>
                <w:color w:val="D69E2E"/>
              </w:rPr>
              <w:t xml:space="preserve">Plan versus proof: </w:t>
            </w:r>
            <w:r>
              <w:t>A C-SCRM plan explains intended and implemented arrangements. Assessors still need reliable evidence that the relevant controls operate.</w:t>
            </w:r>
          </w:p>
        </w:tc>
      </w:tr>
    </w:tbl>
    <w:p w14:paraId="46206E2D" w14:textId="77777777" w:rsidR="000A1A40" w:rsidRDefault="000A1A40">
      <w:pPr>
        <w:spacing w:after="0"/>
      </w:pPr>
    </w:p>
    <w:p w14:paraId="652F8B90" w14:textId="77777777" w:rsidR="000A1A40" w:rsidRDefault="00000000">
      <w:pPr>
        <w:pStyle w:val="Heading1"/>
        <w:pageBreakBefore/>
      </w:pPr>
      <w:bookmarkStart w:id="43" w:name="_Toc234934767"/>
      <w:r>
        <w:lastRenderedPageBreak/>
        <w:t>22. Compliance and Framework Mappings</w:t>
      </w:r>
      <w:bookmarkEnd w:id="43"/>
    </w:p>
    <w:p w14:paraId="6C09FDA2" w14:textId="77777777" w:rsidR="000A1A40" w:rsidRDefault="00000000">
      <w:pPr>
        <w:spacing w:after="200"/>
      </w:pPr>
      <w:r>
        <w:rPr>
          <w:i/>
          <w:color w:val="5B6570"/>
          <w:sz w:val="22"/>
        </w:rPr>
        <w:t>Mappings coordinate work, but each obligation must be interpreted and tested on its own terms.</w:t>
      </w:r>
    </w:p>
    <w:tbl>
      <w:tblPr>
        <w:tblStyle w:val="TableGrid"/>
        <w:tblW w:w="9360" w:type="dxa"/>
        <w:tblInd w:w="120" w:type="dxa"/>
        <w:tblLayout w:type="fixed"/>
        <w:tblLook w:val="04A0" w:firstRow="1" w:lastRow="0" w:firstColumn="1" w:lastColumn="0" w:noHBand="0" w:noVBand="1"/>
      </w:tblPr>
      <w:tblGrid>
        <w:gridCol w:w="2200"/>
        <w:gridCol w:w="4300"/>
        <w:gridCol w:w="2860"/>
      </w:tblGrid>
      <w:tr w:rsidR="000A1A40" w14:paraId="41FF85A6" w14:textId="77777777">
        <w:trPr>
          <w:cantSplit/>
          <w:tblHeader/>
        </w:trPr>
        <w:tc>
          <w:tcPr>
            <w:tcW w:w="2200" w:type="dxa"/>
            <w:shd w:val="clear" w:color="auto" w:fill="18324A"/>
            <w:tcMar>
              <w:top w:w="90" w:type="dxa"/>
              <w:left w:w="120" w:type="dxa"/>
              <w:bottom w:w="90" w:type="dxa"/>
              <w:right w:w="120" w:type="dxa"/>
            </w:tcMar>
            <w:vAlign w:val="center"/>
          </w:tcPr>
          <w:p w14:paraId="56542663" w14:textId="77777777" w:rsidR="000A1A40" w:rsidRDefault="00000000">
            <w:pPr>
              <w:spacing w:after="0"/>
            </w:pPr>
            <w:r>
              <w:rPr>
                <w:b/>
                <w:color w:val="FFFFFF"/>
                <w:sz w:val="14"/>
              </w:rPr>
              <w:t>Framework / obligation</w:t>
            </w:r>
          </w:p>
        </w:tc>
        <w:tc>
          <w:tcPr>
            <w:tcW w:w="4300" w:type="dxa"/>
            <w:shd w:val="clear" w:color="auto" w:fill="18324A"/>
            <w:tcMar>
              <w:top w:w="90" w:type="dxa"/>
              <w:left w:w="120" w:type="dxa"/>
              <w:bottom w:w="90" w:type="dxa"/>
              <w:right w:w="120" w:type="dxa"/>
            </w:tcMar>
            <w:vAlign w:val="center"/>
          </w:tcPr>
          <w:p w14:paraId="75518B96" w14:textId="77777777" w:rsidR="000A1A40" w:rsidRDefault="00000000">
            <w:pPr>
              <w:spacing w:after="0"/>
            </w:pPr>
            <w:r>
              <w:rPr>
                <w:b/>
                <w:color w:val="FFFFFF"/>
                <w:sz w:val="14"/>
              </w:rPr>
              <w:t>Supplier-risk connection</w:t>
            </w:r>
          </w:p>
        </w:tc>
        <w:tc>
          <w:tcPr>
            <w:tcW w:w="2860" w:type="dxa"/>
            <w:shd w:val="clear" w:color="auto" w:fill="18324A"/>
            <w:tcMar>
              <w:top w:w="90" w:type="dxa"/>
              <w:left w:w="120" w:type="dxa"/>
              <w:bottom w:w="90" w:type="dxa"/>
              <w:right w:w="120" w:type="dxa"/>
            </w:tcMar>
            <w:vAlign w:val="center"/>
          </w:tcPr>
          <w:p w14:paraId="546501B6" w14:textId="77777777" w:rsidR="000A1A40" w:rsidRDefault="00000000">
            <w:pPr>
              <w:spacing w:after="0"/>
            </w:pPr>
            <w:r>
              <w:rPr>
                <w:b/>
                <w:color w:val="FFFFFF"/>
                <w:sz w:val="14"/>
              </w:rPr>
              <w:t>Caution</w:t>
            </w:r>
          </w:p>
        </w:tc>
      </w:tr>
      <w:tr w:rsidR="000A1A40" w14:paraId="5F319386" w14:textId="77777777">
        <w:trPr>
          <w:cantSplit/>
        </w:trPr>
        <w:tc>
          <w:tcPr>
            <w:tcW w:w="2200" w:type="dxa"/>
          </w:tcPr>
          <w:p w14:paraId="02B705AE" w14:textId="77777777" w:rsidR="000A1A40" w:rsidRDefault="00000000">
            <w:pPr>
              <w:spacing w:after="0" w:line="252" w:lineRule="auto"/>
            </w:pPr>
            <w:r>
              <w:rPr>
                <w:sz w:val="14"/>
              </w:rPr>
              <w:t>SOC 2</w:t>
            </w:r>
          </w:p>
        </w:tc>
        <w:tc>
          <w:tcPr>
            <w:tcW w:w="4300" w:type="dxa"/>
          </w:tcPr>
          <w:p w14:paraId="4261858E" w14:textId="77777777" w:rsidR="000A1A40" w:rsidRDefault="00000000">
            <w:pPr>
              <w:spacing w:after="0" w:line="252" w:lineRule="auto"/>
            </w:pPr>
            <w:r>
              <w:rPr>
                <w:sz w:val="14"/>
              </w:rPr>
              <w:t>Vendor management, risks, commitments, system boundaries, subservice organizations, CUECs</w:t>
            </w:r>
          </w:p>
        </w:tc>
        <w:tc>
          <w:tcPr>
            <w:tcW w:w="2860" w:type="dxa"/>
          </w:tcPr>
          <w:p w14:paraId="324D6BE9" w14:textId="77777777" w:rsidR="000A1A40" w:rsidRDefault="00000000">
            <w:pPr>
              <w:spacing w:after="0" w:line="252" w:lineRule="auto"/>
            </w:pPr>
            <w:r>
              <w:rPr>
                <w:sz w:val="14"/>
              </w:rPr>
              <w:t>Review exact report scope, period, criteria, opinion, tests, exceptions</w:t>
            </w:r>
          </w:p>
        </w:tc>
      </w:tr>
      <w:tr w:rsidR="000A1A40" w14:paraId="1A4E7957" w14:textId="77777777">
        <w:trPr>
          <w:cantSplit/>
        </w:trPr>
        <w:tc>
          <w:tcPr>
            <w:tcW w:w="2200" w:type="dxa"/>
            <w:shd w:val="clear" w:color="auto" w:fill="F7F9FB"/>
          </w:tcPr>
          <w:p w14:paraId="0BF55945" w14:textId="77777777" w:rsidR="000A1A40" w:rsidRDefault="00000000">
            <w:pPr>
              <w:spacing w:after="0" w:line="252" w:lineRule="auto"/>
            </w:pPr>
            <w:r>
              <w:rPr>
                <w:sz w:val="14"/>
              </w:rPr>
              <w:t>ISO/IEC 27001:2022</w:t>
            </w:r>
          </w:p>
        </w:tc>
        <w:tc>
          <w:tcPr>
            <w:tcW w:w="4300" w:type="dxa"/>
            <w:shd w:val="clear" w:color="auto" w:fill="F7F9FB"/>
          </w:tcPr>
          <w:p w14:paraId="5E6E5A85" w14:textId="77777777" w:rsidR="000A1A40" w:rsidRDefault="00000000">
            <w:pPr>
              <w:spacing w:after="0" w:line="252" w:lineRule="auto"/>
            </w:pPr>
            <w:r>
              <w:rPr>
                <w:sz w:val="14"/>
              </w:rPr>
              <w:t>Interested parties, supplier relationships, ICT supply chain, cloud use, monitoring and change</w:t>
            </w:r>
          </w:p>
        </w:tc>
        <w:tc>
          <w:tcPr>
            <w:tcW w:w="2860" w:type="dxa"/>
            <w:shd w:val="clear" w:color="auto" w:fill="F7F9FB"/>
          </w:tcPr>
          <w:p w14:paraId="4A9391D5" w14:textId="77777777" w:rsidR="000A1A40" w:rsidRDefault="00000000">
            <w:pPr>
              <w:spacing w:after="0" w:line="252" w:lineRule="auto"/>
            </w:pPr>
            <w:r>
              <w:rPr>
                <w:sz w:val="14"/>
              </w:rPr>
              <w:t>Certification scope and control applicability vary</w:t>
            </w:r>
          </w:p>
        </w:tc>
      </w:tr>
      <w:tr w:rsidR="000A1A40" w14:paraId="43040279" w14:textId="77777777">
        <w:trPr>
          <w:cantSplit/>
        </w:trPr>
        <w:tc>
          <w:tcPr>
            <w:tcW w:w="2200" w:type="dxa"/>
          </w:tcPr>
          <w:p w14:paraId="4F91B3BB" w14:textId="77777777" w:rsidR="000A1A40" w:rsidRDefault="00000000">
            <w:pPr>
              <w:spacing w:after="0" w:line="252" w:lineRule="auto"/>
            </w:pPr>
            <w:r>
              <w:rPr>
                <w:sz w:val="14"/>
              </w:rPr>
              <w:t>PCI DSS v4.0.1</w:t>
            </w:r>
          </w:p>
        </w:tc>
        <w:tc>
          <w:tcPr>
            <w:tcW w:w="4300" w:type="dxa"/>
          </w:tcPr>
          <w:p w14:paraId="23A8DE75" w14:textId="77777777" w:rsidR="000A1A40" w:rsidRDefault="00000000">
            <w:pPr>
              <w:spacing w:after="0" w:line="252" w:lineRule="auto"/>
            </w:pPr>
            <w:r>
              <w:rPr>
                <w:sz w:val="14"/>
              </w:rPr>
              <w:t>Third-party service providers, responsibilities, agreements, monitoring, incident support</w:t>
            </w:r>
          </w:p>
        </w:tc>
        <w:tc>
          <w:tcPr>
            <w:tcW w:w="2860" w:type="dxa"/>
          </w:tcPr>
          <w:p w14:paraId="206AF9F5" w14:textId="77777777" w:rsidR="000A1A40" w:rsidRDefault="00000000">
            <w:pPr>
              <w:spacing w:after="0" w:line="252" w:lineRule="auto"/>
            </w:pPr>
            <w:r>
              <w:rPr>
                <w:sz w:val="14"/>
              </w:rPr>
              <w:t>Validate the entity’s own scope and responsibilities</w:t>
            </w:r>
          </w:p>
        </w:tc>
      </w:tr>
      <w:tr w:rsidR="000A1A40" w14:paraId="31B12070" w14:textId="77777777">
        <w:trPr>
          <w:cantSplit/>
        </w:trPr>
        <w:tc>
          <w:tcPr>
            <w:tcW w:w="2200" w:type="dxa"/>
            <w:shd w:val="clear" w:color="auto" w:fill="F7F9FB"/>
          </w:tcPr>
          <w:p w14:paraId="0BDFA6F7" w14:textId="77777777" w:rsidR="000A1A40" w:rsidRDefault="00000000">
            <w:pPr>
              <w:spacing w:after="0" w:line="252" w:lineRule="auto"/>
            </w:pPr>
            <w:r>
              <w:rPr>
                <w:sz w:val="14"/>
              </w:rPr>
              <w:t>HIPAA</w:t>
            </w:r>
          </w:p>
        </w:tc>
        <w:tc>
          <w:tcPr>
            <w:tcW w:w="4300" w:type="dxa"/>
            <w:shd w:val="clear" w:color="auto" w:fill="F7F9FB"/>
          </w:tcPr>
          <w:p w14:paraId="1E14FE64" w14:textId="77777777" w:rsidR="000A1A40" w:rsidRDefault="00000000">
            <w:pPr>
              <w:spacing w:after="0" w:line="252" w:lineRule="auto"/>
            </w:pPr>
            <w:r>
              <w:rPr>
                <w:sz w:val="14"/>
              </w:rPr>
              <w:t>Business associates, agreements, safeguards, incidents, subcontractors</w:t>
            </w:r>
          </w:p>
        </w:tc>
        <w:tc>
          <w:tcPr>
            <w:tcW w:w="2860" w:type="dxa"/>
            <w:shd w:val="clear" w:color="auto" w:fill="F7F9FB"/>
          </w:tcPr>
          <w:p w14:paraId="266FFFB2" w14:textId="77777777" w:rsidR="000A1A40" w:rsidRDefault="00000000">
            <w:pPr>
              <w:spacing w:after="0" w:line="252" w:lineRule="auto"/>
            </w:pPr>
            <w:r>
              <w:rPr>
                <w:sz w:val="14"/>
              </w:rPr>
              <w:t>Legal status and duties depend on facts and law</w:t>
            </w:r>
          </w:p>
        </w:tc>
      </w:tr>
      <w:tr w:rsidR="000A1A40" w14:paraId="60444C5E" w14:textId="77777777">
        <w:trPr>
          <w:cantSplit/>
        </w:trPr>
        <w:tc>
          <w:tcPr>
            <w:tcW w:w="2200" w:type="dxa"/>
          </w:tcPr>
          <w:p w14:paraId="73363B2E" w14:textId="77777777" w:rsidR="000A1A40" w:rsidRDefault="00000000">
            <w:pPr>
              <w:spacing w:after="0" w:line="252" w:lineRule="auto"/>
            </w:pPr>
            <w:r>
              <w:rPr>
                <w:sz w:val="14"/>
              </w:rPr>
              <w:t>GDPR</w:t>
            </w:r>
          </w:p>
        </w:tc>
        <w:tc>
          <w:tcPr>
            <w:tcW w:w="4300" w:type="dxa"/>
          </w:tcPr>
          <w:p w14:paraId="02895365" w14:textId="77777777" w:rsidR="000A1A40" w:rsidRDefault="00000000">
            <w:pPr>
              <w:spacing w:after="0" w:line="252" w:lineRule="auto"/>
            </w:pPr>
            <w:r>
              <w:rPr>
                <w:sz w:val="14"/>
              </w:rPr>
              <w:t>Processors, contracts, subprocessors, security, transfers, assistance, deletion/audit</w:t>
            </w:r>
          </w:p>
        </w:tc>
        <w:tc>
          <w:tcPr>
            <w:tcW w:w="2860" w:type="dxa"/>
          </w:tcPr>
          <w:p w14:paraId="6950EA95" w14:textId="77777777" w:rsidR="000A1A40" w:rsidRDefault="00000000">
            <w:pPr>
              <w:spacing w:after="0" w:line="252" w:lineRule="auto"/>
            </w:pPr>
            <w:r>
              <w:rPr>
                <w:sz w:val="14"/>
              </w:rPr>
              <w:t>Roles, jurisdiction, lawful basis, and transfer mechanism require legal analysis</w:t>
            </w:r>
          </w:p>
        </w:tc>
      </w:tr>
      <w:tr w:rsidR="000A1A40" w14:paraId="26EF4744" w14:textId="77777777">
        <w:trPr>
          <w:cantSplit/>
        </w:trPr>
        <w:tc>
          <w:tcPr>
            <w:tcW w:w="2200" w:type="dxa"/>
            <w:shd w:val="clear" w:color="auto" w:fill="F7F9FB"/>
          </w:tcPr>
          <w:p w14:paraId="373294C1" w14:textId="77777777" w:rsidR="000A1A40" w:rsidRDefault="00000000">
            <w:pPr>
              <w:spacing w:after="0" w:line="252" w:lineRule="auto"/>
            </w:pPr>
            <w:r>
              <w:rPr>
                <w:sz w:val="14"/>
              </w:rPr>
              <w:t>CIS Controls v8.1</w:t>
            </w:r>
          </w:p>
        </w:tc>
        <w:tc>
          <w:tcPr>
            <w:tcW w:w="4300" w:type="dxa"/>
            <w:shd w:val="clear" w:color="auto" w:fill="F7F9FB"/>
          </w:tcPr>
          <w:p w14:paraId="2A818B74" w14:textId="77777777" w:rsidR="000A1A40" w:rsidRDefault="00000000">
            <w:pPr>
              <w:spacing w:after="0" w:line="252" w:lineRule="auto"/>
            </w:pPr>
            <w:r>
              <w:rPr>
                <w:sz w:val="14"/>
              </w:rPr>
              <w:t>Control 15 service-provider inventory, policy, classification, contracts, assessment, monitoring, decommissioning</w:t>
            </w:r>
          </w:p>
        </w:tc>
        <w:tc>
          <w:tcPr>
            <w:tcW w:w="2860" w:type="dxa"/>
            <w:shd w:val="clear" w:color="auto" w:fill="F7F9FB"/>
          </w:tcPr>
          <w:p w14:paraId="46CFA4BA" w14:textId="77777777" w:rsidR="000A1A40" w:rsidRDefault="00000000">
            <w:pPr>
              <w:spacing w:after="0" w:line="252" w:lineRule="auto"/>
            </w:pPr>
            <w:r>
              <w:rPr>
                <w:sz w:val="14"/>
              </w:rPr>
              <w:t>Safeguards are a prioritized baseline, not universal legal compliance</w:t>
            </w:r>
          </w:p>
        </w:tc>
      </w:tr>
      <w:tr w:rsidR="000A1A40" w14:paraId="4BF2C42A" w14:textId="77777777">
        <w:trPr>
          <w:cantSplit/>
        </w:trPr>
        <w:tc>
          <w:tcPr>
            <w:tcW w:w="2200" w:type="dxa"/>
          </w:tcPr>
          <w:p w14:paraId="448DD16C" w14:textId="77777777" w:rsidR="000A1A40" w:rsidRDefault="00000000">
            <w:pPr>
              <w:spacing w:after="0" w:line="252" w:lineRule="auto"/>
            </w:pPr>
            <w:r>
              <w:rPr>
                <w:sz w:val="14"/>
              </w:rPr>
              <w:t>NIST CSF 2.0</w:t>
            </w:r>
          </w:p>
        </w:tc>
        <w:tc>
          <w:tcPr>
            <w:tcW w:w="4300" w:type="dxa"/>
          </w:tcPr>
          <w:p w14:paraId="0FA7EE49" w14:textId="77777777" w:rsidR="000A1A40" w:rsidRDefault="00000000">
            <w:pPr>
              <w:spacing w:after="0" w:line="252" w:lineRule="auto"/>
            </w:pPr>
            <w:r>
              <w:rPr>
                <w:sz w:val="14"/>
              </w:rPr>
              <w:t>GV.SC plus organization-wide Govern, Identify, Protect, Detect, Respond, Recover outcomes</w:t>
            </w:r>
          </w:p>
        </w:tc>
        <w:tc>
          <w:tcPr>
            <w:tcW w:w="2860" w:type="dxa"/>
          </w:tcPr>
          <w:p w14:paraId="386D1606" w14:textId="77777777" w:rsidR="000A1A40" w:rsidRDefault="00000000">
            <w:pPr>
              <w:spacing w:after="0" w:line="252" w:lineRule="auto"/>
            </w:pPr>
            <w:r>
              <w:rPr>
                <w:sz w:val="14"/>
              </w:rPr>
              <w:t>Profiles are tailored; CSF is not a certification</w:t>
            </w:r>
          </w:p>
        </w:tc>
      </w:tr>
    </w:tbl>
    <w:p w14:paraId="3B5C4CE2" w14:textId="77777777" w:rsidR="000A1A40" w:rsidRDefault="000A1A40">
      <w:pPr>
        <w:spacing w:after="0"/>
      </w:pPr>
    </w:p>
    <w:p w14:paraId="5EFE5AD5" w14:textId="77777777" w:rsidR="000A1A40" w:rsidRDefault="00000000">
      <w:pPr>
        <w:pStyle w:val="Heading1"/>
        <w:pageBreakBefore/>
      </w:pPr>
      <w:bookmarkStart w:id="44" w:name="_Toc234934768"/>
      <w:r>
        <w:lastRenderedPageBreak/>
        <w:t>23. Evidence Testing and Metrics</w:t>
      </w:r>
      <w:bookmarkEnd w:id="44"/>
    </w:p>
    <w:p w14:paraId="5EEF8A53" w14:textId="77777777" w:rsidR="000A1A40" w:rsidRDefault="00000000">
      <w:pPr>
        <w:spacing w:after="200"/>
      </w:pPr>
      <w:r>
        <w:rPr>
          <w:i/>
          <w:color w:val="5B6570"/>
          <w:sz w:val="22"/>
        </w:rPr>
        <w:t>Testing asks whether controls are properly designed, implemented, and operating for the complete scope.</w:t>
      </w:r>
    </w:p>
    <w:p w14:paraId="269A700A" w14:textId="77777777" w:rsidR="000A1A40" w:rsidRDefault="00000000">
      <w:pPr>
        <w:keepNext/>
        <w:jc w:val="center"/>
      </w:pPr>
      <w:r>
        <w:rPr>
          <w:noProof/>
        </w:rPr>
        <w:drawing>
          <wp:inline distT="0" distB="0" distL="0" distR="0" wp14:anchorId="2F3B1BC3" wp14:editId="09A4D40C">
            <wp:extent cx="5623560" cy="3105345"/>
            <wp:effectExtent l="0" t="0" r="0" b="0"/>
            <wp:docPr id="9" name="Figure 9. Evidence-testing chain" descr="Every conclusion should be traceable from exact criteria through r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png"/>
                    <pic:cNvPicPr/>
                  </pic:nvPicPr>
                  <pic:blipFill>
                    <a:blip r:embed="rId16"/>
                    <a:stretch>
                      <a:fillRect/>
                    </a:stretch>
                  </pic:blipFill>
                  <pic:spPr>
                    <a:xfrm>
                      <a:off x="0" y="0"/>
                      <a:ext cx="5623560" cy="3105345"/>
                    </a:xfrm>
                    <a:prstGeom prst="rect">
                      <a:avLst/>
                    </a:prstGeom>
                  </pic:spPr>
                </pic:pic>
              </a:graphicData>
            </a:graphic>
          </wp:inline>
        </w:drawing>
      </w:r>
    </w:p>
    <w:p w14:paraId="0DC8F9F7" w14:textId="77777777" w:rsidR="000A1A40" w:rsidRDefault="00000000">
      <w:pPr>
        <w:pStyle w:val="Caption"/>
        <w:spacing w:after="180"/>
        <w:jc w:val="center"/>
      </w:pPr>
      <w:r>
        <w:t>Figure 9. Evidence-testing chain</w:t>
      </w:r>
    </w:p>
    <w:p w14:paraId="722A3366" w14:textId="77777777" w:rsidR="000A1A40" w:rsidRDefault="00000000">
      <w:pPr>
        <w:pStyle w:val="Heading2"/>
      </w:pPr>
      <w:bookmarkStart w:id="45" w:name="_Toc234934769"/>
      <w:r>
        <w:t>23.1 Test method</w:t>
      </w:r>
      <w:bookmarkEnd w:id="45"/>
    </w:p>
    <w:p w14:paraId="5802B282" w14:textId="77777777" w:rsidR="000A1A40" w:rsidRDefault="00000000">
      <w:pPr>
        <w:pStyle w:val="ListBullet"/>
      </w:pPr>
      <w:r>
        <w:t>Define exact criteria, objective, period, systems, suppliers, data, locations, and exclusions.</w:t>
      </w:r>
    </w:p>
    <w:p w14:paraId="7A871923" w14:textId="77777777" w:rsidR="000A1A40" w:rsidRDefault="00000000">
      <w:pPr>
        <w:pStyle w:val="ListBullet"/>
      </w:pPr>
      <w:r>
        <w:t>Identify the complete population and validate its completeness and accuracy using independent sources where possible.</w:t>
      </w:r>
    </w:p>
    <w:p w14:paraId="2BDC53D8" w14:textId="77777777" w:rsidR="000A1A40" w:rsidRDefault="00000000">
      <w:pPr>
        <w:pStyle w:val="ListBullet"/>
      </w:pPr>
      <w:r>
        <w:t>Choose full-population testing or a defensible sample; record selection and limitations.</w:t>
      </w:r>
    </w:p>
    <w:p w14:paraId="3E895053" w14:textId="77777777" w:rsidR="000A1A40" w:rsidRDefault="00000000">
      <w:pPr>
        <w:pStyle w:val="ListBullet"/>
      </w:pPr>
      <w:r>
        <w:t>Inspect, observe, inquire, and reperformance as appropriate. Inquiry alone is usually weak.</w:t>
      </w:r>
    </w:p>
    <w:p w14:paraId="34DB453D" w14:textId="77777777" w:rsidR="000A1A40" w:rsidRDefault="00000000">
      <w:pPr>
        <w:pStyle w:val="ListBullet"/>
      </w:pPr>
      <w:r>
        <w:t>Record evidence source, date, owner, version, reviewer, and protected location.</w:t>
      </w:r>
    </w:p>
    <w:p w14:paraId="5AFBFAC4" w14:textId="77777777" w:rsidR="000A1A40" w:rsidRDefault="00000000">
      <w:pPr>
        <w:pStyle w:val="ListBullet"/>
      </w:pPr>
      <w:r>
        <w:t>Describe exceptions precisely and evaluate frequency, severity, pattern, impact, cause, and compensating controls.</w:t>
      </w:r>
    </w:p>
    <w:p w14:paraId="0FD02798" w14:textId="77777777" w:rsidR="000A1A40" w:rsidRDefault="00000000">
      <w:pPr>
        <w:pStyle w:val="ListBullet"/>
      </w:pPr>
      <w:r>
        <w:t>Track correction and perform an independent retest before closure.</w:t>
      </w:r>
    </w:p>
    <w:tbl>
      <w:tblPr>
        <w:tblStyle w:val="TableGrid"/>
        <w:tblW w:w="9360" w:type="dxa"/>
        <w:tblInd w:w="120" w:type="dxa"/>
        <w:tblLayout w:type="fixed"/>
        <w:tblLook w:val="04A0" w:firstRow="1" w:lastRow="0" w:firstColumn="1" w:lastColumn="0" w:noHBand="0" w:noVBand="1"/>
      </w:tblPr>
      <w:tblGrid>
        <w:gridCol w:w="2600"/>
        <w:gridCol w:w="3000"/>
        <w:gridCol w:w="3760"/>
      </w:tblGrid>
      <w:tr w:rsidR="000A1A40" w14:paraId="09DF4758" w14:textId="77777777">
        <w:trPr>
          <w:cantSplit/>
          <w:tblHeader/>
        </w:trPr>
        <w:tc>
          <w:tcPr>
            <w:tcW w:w="2600" w:type="dxa"/>
            <w:shd w:val="clear" w:color="auto" w:fill="18324A"/>
            <w:tcMar>
              <w:top w:w="90" w:type="dxa"/>
              <w:left w:w="120" w:type="dxa"/>
              <w:bottom w:w="90" w:type="dxa"/>
              <w:right w:w="120" w:type="dxa"/>
            </w:tcMar>
            <w:vAlign w:val="center"/>
          </w:tcPr>
          <w:p w14:paraId="3F8BA565" w14:textId="77777777" w:rsidR="000A1A40" w:rsidRDefault="00000000">
            <w:pPr>
              <w:spacing w:after="0"/>
            </w:pPr>
            <w:r>
              <w:rPr>
                <w:b/>
                <w:color w:val="FFFFFF"/>
                <w:sz w:val="15"/>
              </w:rPr>
              <w:t>Metric</w:t>
            </w:r>
          </w:p>
        </w:tc>
        <w:tc>
          <w:tcPr>
            <w:tcW w:w="3000" w:type="dxa"/>
            <w:shd w:val="clear" w:color="auto" w:fill="18324A"/>
            <w:tcMar>
              <w:top w:w="90" w:type="dxa"/>
              <w:left w:w="120" w:type="dxa"/>
              <w:bottom w:w="90" w:type="dxa"/>
              <w:right w:w="120" w:type="dxa"/>
            </w:tcMar>
            <w:vAlign w:val="center"/>
          </w:tcPr>
          <w:p w14:paraId="6B54EFDA" w14:textId="77777777" w:rsidR="000A1A40" w:rsidRDefault="00000000">
            <w:pPr>
              <w:spacing w:after="0"/>
            </w:pPr>
            <w:r>
              <w:rPr>
                <w:b/>
                <w:color w:val="FFFFFF"/>
                <w:sz w:val="15"/>
              </w:rPr>
              <w:t>Example calculation</w:t>
            </w:r>
          </w:p>
        </w:tc>
        <w:tc>
          <w:tcPr>
            <w:tcW w:w="3760" w:type="dxa"/>
            <w:shd w:val="clear" w:color="auto" w:fill="18324A"/>
            <w:tcMar>
              <w:top w:w="90" w:type="dxa"/>
              <w:left w:w="120" w:type="dxa"/>
              <w:bottom w:w="90" w:type="dxa"/>
              <w:right w:w="120" w:type="dxa"/>
            </w:tcMar>
            <w:vAlign w:val="center"/>
          </w:tcPr>
          <w:p w14:paraId="34826812" w14:textId="77777777" w:rsidR="000A1A40" w:rsidRDefault="00000000">
            <w:pPr>
              <w:spacing w:after="0"/>
            </w:pPr>
            <w:r>
              <w:rPr>
                <w:b/>
                <w:color w:val="FFFFFF"/>
                <w:sz w:val="15"/>
              </w:rPr>
              <w:t>What it can reveal</w:t>
            </w:r>
          </w:p>
        </w:tc>
      </w:tr>
      <w:tr w:rsidR="000A1A40" w14:paraId="5DE8D6AF" w14:textId="77777777">
        <w:trPr>
          <w:cantSplit/>
        </w:trPr>
        <w:tc>
          <w:tcPr>
            <w:tcW w:w="2600" w:type="dxa"/>
          </w:tcPr>
          <w:p w14:paraId="55C0B569" w14:textId="77777777" w:rsidR="000A1A40" w:rsidRDefault="00000000">
            <w:pPr>
              <w:spacing w:after="0" w:line="252" w:lineRule="auto"/>
            </w:pPr>
            <w:r>
              <w:rPr>
                <w:sz w:val="15"/>
              </w:rPr>
              <w:t>Inventory ownership</w:t>
            </w:r>
          </w:p>
        </w:tc>
        <w:tc>
          <w:tcPr>
            <w:tcW w:w="3000" w:type="dxa"/>
          </w:tcPr>
          <w:p w14:paraId="5CFC710F" w14:textId="77777777" w:rsidR="000A1A40" w:rsidRDefault="00000000">
            <w:pPr>
              <w:spacing w:after="0" w:line="252" w:lineRule="auto"/>
            </w:pPr>
            <w:r>
              <w:rPr>
                <w:sz w:val="15"/>
              </w:rPr>
              <w:t>Suppliers with valid owner ÷ active suppliers</w:t>
            </w:r>
          </w:p>
        </w:tc>
        <w:tc>
          <w:tcPr>
            <w:tcW w:w="3760" w:type="dxa"/>
          </w:tcPr>
          <w:p w14:paraId="5B8A2636" w14:textId="77777777" w:rsidR="000A1A40" w:rsidRDefault="00000000">
            <w:pPr>
              <w:spacing w:after="0" w:line="252" w:lineRule="auto"/>
            </w:pPr>
            <w:r>
              <w:rPr>
                <w:sz w:val="15"/>
              </w:rPr>
              <w:t>Orphaned relationships</w:t>
            </w:r>
          </w:p>
        </w:tc>
      </w:tr>
      <w:tr w:rsidR="000A1A40" w14:paraId="18457C9C" w14:textId="77777777">
        <w:trPr>
          <w:cantSplit/>
        </w:trPr>
        <w:tc>
          <w:tcPr>
            <w:tcW w:w="2600" w:type="dxa"/>
            <w:shd w:val="clear" w:color="auto" w:fill="F7F9FB"/>
          </w:tcPr>
          <w:p w14:paraId="4880D516" w14:textId="77777777" w:rsidR="000A1A40" w:rsidRDefault="00000000">
            <w:pPr>
              <w:spacing w:after="0" w:line="252" w:lineRule="auto"/>
            </w:pPr>
            <w:r>
              <w:rPr>
                <w:sz w:val="15"/>
              </w:rPr>
              <w:t>Assessment coverage</w:t>
            </w:r>
          </w:p>
        </w:tc>
        <w:tc>
          <w:tcPr>
            <w:tcW w:w="3000" w:type="dxa"/>
            <w:shd w:val="clear" w:color="auto" w:fill="F7F9FB"/>
          </w:tcPr>
          <w:p w14:paraId="117B7AD9" w14:textId="77777777" w:rsidR="000A1A40" w:rsidRDefault="00000000">
            <w:pPr>
              <w:spacing w:after="0" w:line="252" w:lineRule="auto"/>
            </w:pPr>
            <w:r>
              <w:rPr>
                <w:sz w:val="15"/>
              </w:rPr>
              <w:t>In-scope suppliers with current completed assessment ÷ in-scope suppliers</w:t>
            </w:r>
          </w:p>
        </w:tc>
        <w:tc>
          <w:tcPr>
            <w:tcW w:w="3760" w:type="dxa"/>
            <w:shd w:val="clear" w:color="auto" w:fill="F7F9FB"/>
          </w:tcPr>
          <w:p w14:paraId="49247FBE" w14:textId="77777777" w:rsidR="000A1A40" w:rsidRDefault="00000000">
            <w:pPr>
              <w:spacing w:after="0" w:line="252" w:lineRule="auto"/>
            </w:pPr>
            <w:r>
              <w:rPr>
                <w:sz w:val="15"/>
              </w:rPr>
              <w:t>Program backlog</w:t>
            </w:r>
          </w:p>
        </w:tc>
      </w:tr>
      <w:tr w:rsidR="000A1A40" w14:paraId="1A212A56" w14:textId="77777777">
        <w:trPr>
          <w:cantSplit/>
        </w:trPr>
        <w:tc>
          <w:tcPr>
            <w:tcW w:w="2600" w:type="dxa"/>
          </w:tcPr>
          <w:p w14:paraId="3CCA2551" w14:textId="77777777" w:rsidR="000A1A40" w:rsidRDefault="00000000">
            <w:pPr>
              <w:spacing w:after="0" w:line="252" w:lineRule="auto"/>
            </w:pPr>
            <w:r>
              <w:rPr>
                <w:sz w:val="15"/>
              </w:rPr>
              <w:t>Contract coverage</w:t>
            </w:r>
          </w:p>
        </w:tc>
        <w:tc>
          <w:tcPr>
            <w:tcW w:w="3000" w:type="dxa"/>
          </w:tcPr>
          <w:p w14:paraId="32067A8E" w14:textId="77777777" w:rsidR="000A1A40" w:rsidRDefault="00000000">
            <w:pPr>
              <w:spacing w:after="0" w:line="252" w:lineRule="auto"/>
            </w:pPr>
            <w:r>
              <w:rPr>
                <w:sz w:val="15"/>
              </w:rPr>
              <w:t>High-tier suppliers with required clauses ÷ high-tier suppliers</w:t>
            </w:r>
          </w:p>
        </w:tc>
        <w:tc>
          <w:tcPr>
            <w:tcW w:w="3760" w:type="dxa"/>
          </w:tcPr>
          <w:p w14:paraId="3D98632A" w14:textId="77777777" w:rsidR="000A1A40" w:rsidRDefault="00000000">
            <w:pPr>
              <w:spacing w:after="0" w:line="252" w:lineRule="auto"/>
            </w:pPr>
            <w:r>
              <w:rPr>
                <w:sz w:val="15"/>
              </w:rPr>
              <w:t>Unenforceable expectations</w:t>
            </w:r>
          </w:p>
        </w:tc>
      </w:tr>
      <w:tr w:rsidR="000A1A40" w14:paraId="1AAA2638" w14:textId="77777777">
        <w:trPr>
          <w:cantSplit/>
        </w:trPr>
        <w:tc>
          <w:tcPr>
            <w:tcW w:w="2600" w:type="dxa"/>
            <w:shd w:val="clear" w:color="auto" w:fill="F7F9FB"/>
          </w:tcPr>
          <w:p w14:paraId="0561E430" w14:textId="77777777" w:rsidR="000A1A40" w:rsidRDefault="00000000">
            <w:pPr>
              <w:spacing w:after="0" w:line="252" w:lineRule="auto"/>
            </w:pPr>
            <w:r>
              <w:rPr>
                <w:sz w:val="15"/>
              </w:rPr>
              <w:t>Critical finding age</w:t>
            </w:r>
          </w:p>
        </w:tc>
        <w:tc>
          <w:tcPr>
            <w:tcW w:w="3000" w:type="dxa"/>
            <w:shd w:val="clear" w:color="auto" w:fill="F7F9FB"/>
          </w:tcPr>
          <w:p w14:paraId="177BA8BB" w14:textId="77777777" w:rsidR="000A1A40" w:rsidRDefault="00000000">
            <w:pPr>
              <w:spacing w:after="0" w:line="252" w:lineRule="auto"/>
            </w:pPr>
            <w:r>
              <w:rPr>
                <w:sz w:val="15"/>
              </w:rPr>
              <w:t>Days from finding date to closure or today</w:t>
            </w:r>
          </w:p>
        </w:tc>
        <w:tc>
          <w:tcPr>
            <w:tcW w:w="3760" w:type="dxa"/>
            <w:shd w:val="clear" w:color="auto" w:fill="F7F9FB"/>
          </w:tcPr>
          <w:p w14:paraId="7E04D69C" w14:textId="77777777" w:rsidR="000A1A40" w:rsidRDefault="00000000">
            <w:pPr>
              <w:spacing w:after="0" w:line="252" w:lineRule="auto"/>
            </w:pPr>
            <w:r>
              <w:rPr>
                <w:sz w:val="15"/>
              </w:rPr>
              <w:t>Remediation delay</w:t>
            </w:r>
          </w:p>
        </w:tc>
      </w:tr>
      <w:tr w:rsidR="000A1A40" w14:paraId="30826603" w14:textId="77777777">
        <w:trPr>
          <w:cantSplit/>
        </w:trPr>
        <w:tc>
          <w:tcPr>
            <w:tcW w:w="2600" w:type="dxa"/>
          </w:tcPr>
          <w:p w14:paraId="0C88FC74" w14:textId="77777777" w:rsidR="000A1A40" w:rsidRDefault="00000000">
            <w:pPr>
              <w:spacing w:after="0" w:line="252" w:lineRule="auto"/>
            </w:pPr>
            <w:r>
              <w:rPr>
                <w:sz w:val="15"/>
              </w:rPr>
              <w:t>Incident notice performance</w:t>
            </w:r>
          </w:p>
        </w:tc>
        <w:tc>
          <w:tcPr>
            <w:tcW w:w="3000" w:type="dxa"/>
          </w:tcPr>
          <w:p w14:paraId="7E4993E7" w14:textId="77777777" w:rsidR="000A1A40" w:rsidRDefault="00000000">
            <w:pPr>
              <w:spacing w:after="0" w:line="252" w:lineRule="auto"/>
            </w:pPr>
            <w:r>
              <w:rPr>
                <w:sz w:val="15"/>
              </w:rPr>
              <w:t>Events notified within contracted time ÷ reportable events</w:t>
            </w:r>
          </w:p>
        </w:tc>
        <w:tc>
          <w:tcPr>
            <w:tcW w:w="3760" w:type="dxa"/>
          </w:tcPr>
          <w:p w14:paraId="67BBF3BC" w14:textId="77777777" w:rsidR="000A1A40" w:rsidRDefault="00000000">
            <w:pPr>
              <w:spacing w:after="0" w:line="252" w:lineRule="auto"/>
            </w:pPr>
            <w:r>
              <w:rPr>
                <w:sz w:val="15"/>
              </w:rPr>
              <w:t>Coordination reliability</w:t>
            </w:r>
          </w:p>
        </w:tc>
      </w:tr>
      <w:tr w:rsidR="000A1A40" w14:paraId="3E35ABC7" w14:textId="77777777">
        <w:trPr>
          <w:cantSplit/>
        </w:trPr>
        <w:tc>
          <w:tcPr>
            <w:tcW w:w="2600" w:type="dxa"/>
            <w:shd w:val="clear" w:color="auto" w:fill="F7F9FB"/>
          </w:tcPr>
          <w:p w14:paraId="15905E74" w14:textId="77777777" w:rsidR="000A1A40" w:rsidRDefault="00000000">
            <w:pPr>
              <w:spacing w:after="0" w:line="252" w:lineRule="auto"/>
            </w:pPr>
            <w:r>
              <w:rPr>
                <w:sz w:val="15"/>
              </w:rPr>
              <w:t>Exit readiness</w:t>
            </w:r>
          </w:p>
        </w:tc>
        <w:tc>
          <w:tcPr>
            <w:tcW w:w="3000" w:type="dxa"/>
            <w:shd w:val="clear" w:color="auto" w:fill="F7F9FB"/>
          </w:tcPr>
          <w:p w14:paraId="5E84480E" w14:textId="77777777" w:rsidR="000A1A40" w:rsidRDefault="00000000">
            <w:pPr>
              <w:spacing w:after="0" w:line="252" w:lineRule="auto"/>
            </w:pPr>
            <w:r>
              <w:rPr>
                <w:sz w:val="15"/>
              </w:rPr>
              <w:t>Critical suppliers with tested export/exit plan ÷ critical suppliers</w:t>
            </w:r>
          </w:p>
        </w:tc>
        <w:tc>
          <w:tcPr>
            <w:tcW w:w="3760" w:type="dxa"/>
            <w:shd w:val="clear" w:color="auto" w:fill="F7F9FB"/>
          </w:tcPr>
          <w:p w14:paraId="13CD189B" w14:textId="77777777" w:rsidR="000A1A40" w:rsidRDefault="00000000">
            <w:pPr>
              <w:spacing w:after="0" w:line="252" w:lineRule="auto"/>
            </w:pPr>
            <w:r>
              <w:rPr>
                <w:sz w:val="15"/>
              </w:rPr>
              <w:t>Lock-in and recovery exposure</w:t>
            </w:r>
          </w:p>
        </w:tc>
      </w:tr>
      <w:tr w:rsidR="000A1A40" w14:paraId="07B7D452" w14:textId="77777777">
        <w:trPr>
          <w:cantSplit/>
        </w:trPr>
        <w:tc>
          <w:tcPr>
            <w:tcW w:w="2600" w:type="dxa"/>
          </w:tcPr>
          <w:p w14:paraId="2C0BD759" w14:textId="77777777" w:rsidR="000A1A40" w:rsidRDefault="00000000">
            <w:pPr>
              <w:spacing w:after="0" w:line="252" w:lineRule="auto"/>
            </w:pPr>
            <w:r>
              <w:rPr>
                <w:sz w:val="15"/>
              </w:rPr>
              <w:t>Concentration</w:t>
            </w:r>
          </w:p>
        </w:tc>
        <w:tc>
          <w:tcPr>
            <w:tcW w:w="3000" w:type="dxa"/>
          </w:tcPr>
          <w:p w14:paraId="5D5133F1" w14:textId="77777777" w:rsidR="000A1A40" w:rsidRDefault="00000000">
            <w:pPr>
              <w:spacing w:after="0" w:line="252" w:lineRule="auto"/>
            </w:pPr>
            <w:r>
              <w:rPr>
                <w:sz w:val="15"/>
              </w:rPr>
              <w:t>Critical services dependent on same provider/region/technology</w:t>
            </w:r>
          </w:p>
        </w:tc>
        <w:tc>
          <w:tcPr>
            <w:tcW w:w="3760" w:type="dxa"/>
          </w:tcPr>
          <w:p w14:paraId="0F4290C0" w14:textId="77777777" w:rsidR="000A1A40" w:rsidRDefault="00000000">
            <w:pPr>
              <w:spacing w:after="0" w:line="252" w:lineRule="auto"/>
            </w:pPr>
            <w:r>
              <w:rPr>
                <w:sz w:val="15"/>
              </w:rPr>
              <w:t>Correlated failure</w:t>
            </w:r>
          </w:p>
        </w:tc>
      </w:tr>
    </w:tbl>
    <w:p w14:paraId="3258F49A" w14:textId="77777777" w:rsidR="000A1A40" w:rsidRDefault="000A1A40">
      <w:pPr>
        <w:spacing w:after="0"/>
      </w:pPr>
    </w:p>
    <w:tbl>
      <w:tblPr>
        <w:tblStyle w:val="TableGrid"/>
        <w:tblW w:w="9360" w:type="dxa"/>
        <w:tblInd w:w="120" w:type="dxa"/>
        <w:tblLayout w:type="fixed"/>
        <w:tblLook w:val="04A0" w:firstRow="1" w:lastRow="0" w:firstColumn="1" w:lastColumn="0" w:noHBand="0" w:noVBand="1"/>
      </w:tblPr>
      <w:tblGrid>
        <w:gridCol w:w="9360"/>
      </w:tblGrid>
      <w:tr w:rsidR="000A1A40" w14:paraId="0CE5D7BF" w14:textId="77777777">
        <w:trPr>
          <w:cantSplit/>
        </w:trPr>
        <w:tc>
          <w:tcPr>
            <w:tcW w:w="9360" w:type="dxa"/>
            <w:shd w:val="clear" w:color="auto" w:fill="FFF7E6"/>
            <w:tcMar>
              <w:top w:w="90" w:type="dxa"/>
              <w:left w:w="120" w:type="dxa"/>
              <w:bottom w:w="90" w:type="dxa"/>
              <w:right w:w="120" w:type="dxa"/>
            </w:tcMar>
            <w:vAlign w:val="center"/>
          </w:tcPr>
          <w:p w14:paraId="19AC953C" w14:textId="77777777" w:rsidR="000A1A40" w:rsidRDefault="00000000">
            <w:pPr>
              <w:spacing w:after="0"/>
            </w:pPr>
            <w:r>
              <w:rPr>
                <w:b/>
                <w:color w:val="D69E2E"/>
              </w:rPr>
              <w:t xml:space="preserve">Metric quality: </w:t>
            </w:r>
            <w:r>
              <w:t>Always show numerator, denominator, as-of date, inclusion rules, data owner, limitations, trend, and action. A green percentage can hide one severe exception.</w:t>
            </w:r>
          </w:p>
        </w:tc>
      </w:tr>
    </w:tbl>
    <w:p w14:paraId="68926FA9" w14:textId="77777777" w:rsidR="000A1A40" w:rsidRDefault="000A1A40">
      <w:pPr>
        <w:spacing w:after="0"/>
      </w:pPr>
    </w:p>
    <w:p w14:paraId="54D285DA" w14:textId="77777777" w:rsidR="000A1A40" w:rsidRDefault="00000000">
      <w:pPr>
        <w:pStyle w:val="Heading1"/>
        <w:pageBreakBefore/>
      </w:pPr>
      <w:bookmarkStart w:id="46" w:name="_Toc234934770"/>
      <w:r>
        <w:lastRenderedPageBreak/>
        <w:t>24. Open-Source Tools</w:t>
      </w:r>
      <w:bookmarkEnd w:id="46"/>
    </w:p>
    <w:p w14:paraId="2B65E5C5" w14:textId="77777777" w:rsidR="000A1A40" w:rsidRDefault="00000000">
      <w:pPr>
        <w:spacing w:after="200"/>
      </w:pPr>
      <w:r>
        <w:rPr>
          <w:i/>
          <w:color w:val="5B6570"/>
          <w:sz w:val="22"/>
        </w:rPr>
        <w:t>Open-source tools can support inventory, evidence, software assurance, technical testing, monitoring, and remediation.</w:t>
      </w:r>
    </w:p>
    <w:tbl>
      <w:tblPr>
        <w:tblStyle w:val="TableGrid"/>
        <w:tblW w:w="9360" w:type="dxa"/>
        <w:tblInd w:w="120" w:type="dxa"/>
        <w:tblLayout w:type="fixed"/>
        <w:tblLook w:val="04A0" w:firstRow="1" w:lastRow="0" w:firstColumn="1" w:lastColumn="0" w:noHBand="0" w:noVBand="1"/>
      </w:tblPr>
      <w:tblGrid>
        <w:gridCol w:w="2700"/>
        <w:gridCol w:w="6660"/>
      </w:tblGrid>
      <w:tr w:rsidR="000A1A40" w14:paraId="48663C6E" w14:textId="77777777">
        <w:trPr>
          <w:cantSplit/>
          <w:tblHeader/>
        </w:trPr>
        <w:tc>
          <w:tcPr>
            <w:tcW w:w="2700" w:type="dxa"/>
            <w:shd w:val="clear" w:color="auto" w:fill="18324A"/>
            <w:tcMar>
              <w:top w:w="90" w:type="dxa"/>
              <w:left w:w="120" w:type="dxa"/>
              <w:bottom w:w="90" w:type="dxa"/>
              <w:right w:w="120" w:type="dxa"/>
            </w:tcMar>
            <w:vAlign w:val="center"/>
          </w:tcPr>
          <w:p w14:paraId="7F2C8DC8" w14:textId="77777777" w:rsidR="000A1A40" w:rsidRDefault="00000000">
            <w:pPr>
              <w:spacing w:after="0"/>
            </w:pPr>
            <w:r>
              <w:rPr>
                <w:b/>
                <w:color w:val="FFFFFF"/>
                <w:sz w:val="15"/>
              </w:rPr>
              <w:t>Tool</w:t>
            </w:r>
          </w:p>
        </w:tc>
        <w:tc>
          <w:tcPr>
            <w:tcW w:w="6660" w:type="dxa"/>
            <w:shd w:val="clear" w:color="auto" w:fill="18324A"/>
            <w:tcMar>
              <w:top w:w="90" w:type="dxa"/>
              <w:left w:w="120" w:type="dxa"/>
              <w:bottom w:w="90" w:type="dxa"/>
              <w:right w:w="120" w:type="dxa"/>
            </w:tcMar>
            <w:vAlign w:val="center"/>
          </w:tcPr>
          <w:p w14:paraId="6B481BFA" w14:textId="77777777" w:rsidR="000A1A40" w:rsidRDefault="00000000">
            <w:pPr>
              <w:spacing w:after="0"/>
            </w:pPr>
            <w:r>
              <w:rPr>
                <w:b/>
                <w:color w:val="FFFFFF"/>
                <w:sz w:val="15"/>
              </w:rPr>
              <w:t>Purpose</w:t>
            </w:r>
          </w:p>
        </w:tc>
      </w:tr>
      <w:tr w:rsidR="000A1A40" w14:paraId="6DF199A7" w14:textId="77777777">
        <w:trPr>
          <w:cantSplit/>
        </w:trPr>
        <w:tc>
          <w:tcPr>
            <w:tcW w:w="2700" w:type="dxa"/>
          </w:tcPr>
          <w:p w14:paraId="1529367C" w14:textId="77777777" w:rsidR="000A1A40" w:rsidRDefault="00000000">
            <w:pPr>
              <w:spacing w:after="0" w:line="252" w:lineRule="auto"/>
            </w:pPr>
            <w:r>
              <w:rPr>
                <w:sz w:val="15"/>
              </w:rPr>
              <w:t>CISO Assistant</w:t>
            </w:r>
          </w:p>
        </w:tc>
        <w:tc>
          <w:tcPr>
            <w:tcW w:w="6660" w:type="dxa"/>
          </w:tcPr>
          <w:p w14:paraId="691BE373" w14:textId="77777777" w:rsidR="000A1A40" w:rsidRDefault="00000000">
            <w:pPr>
              <w:spacing w:after="0" w:line="252" w:lineRule="auto"/>
            </w:pPr>
            <w:r>
              <w:rPr>
                <w:sz w:val="15"/>
              </w:rPr>
              <w:t>Risk, controls, assessments, evidence, and findings</w:t>
            </w:r>
          </w:p>
        </w:tc>
      </w:tr>
      <w:tr w:rsidR="000A1A40" w14:paraId="3DD8EDF8" w14:textId="77777777">
        <w:trPr>
          <w:cantSplit/>
        </w:trPr>
        <w:tc>
          <w:tcPr>
            <w:tcW w:w="2700" w:type="dxa"/>
            <w:shd w:val="clear" w:color="auto" w:fill="F7F9FB"/>
          </w:tcPr>
          <w:p w14:paraId="68A08491" w14:textId="77777777" w:rsidR="000A1A40" w:rsidRDefault="00000000">
            <w:pPr>
              <w:spacing w:after="0" w:line="252" w:lineRule="auto"/>
            </w:pPr>
            <w:r>
              <w:rPr>
                <w:sz w:val="15"/>
              </w:rPr>
              <w:t>Dependency-Track</w:t>
            </w:r>
          </w:p>
        </w:tc>
        <w:tc>
          <w:tcPr>
            <w:tcW w:w="6660" w:type="dxa"/>
            <w:shd w:val="clear" w:color="auto" w:fill="F7F9FB"/>
          </w:tcPr>
          <w:p w14:paraId="710A93E7" w14:textId="77777777" w:rsidR="000A1A40" w:rsidRDefault="00000000">
            <w:pPr>
              <w:spacing w:after="0" w:line="252" w:lineRule="auto"/>
            </w:pPr>
            <w:r>
              <w:rPr>
                <w:sz w:val="15"/>
              </w:rPr>
              <w:t>SBOM analysis and component-risk monitoring</w:t>
            </w:r>
          </w:p>
        </w:tc>
      </w:tr>
      <w:tr w:rsidR="000A1A40" w14:paraId="25679256" w14:textId="77777777">
        <w:trPr>
          <w:cantSplit/>
        </w:trPr>
        <w:tc>
          <w:tcPr>
            <w:tcW w:w="2700" w:type="dxa"/>
          </w:tcPr>
          <w:p w14:paraId="462E100C" w14:textId="77777777" w:rsidR="000A1A40" w:rsidRDefault="00000000">
            <w:pPr>
              <w:spacing w:after="0" w:line="252" w:lineRule="auto"/>
            </w:pPr>
            <w:r>
              <w:rPr>
                <w:sz w:val="15"/>
              </w:rPr>
              <w:t>CycloneDX</w:t>
            </w:r>
          </w:p>
        </w:tc>
        <w:tc>
          <w:tcPr>
            <w:tcW w:w="6660" w:type="dxa"/>
          </w:tcPr>
          <w:p w14:paraId="702A64BD" w14:textId="77777777" w:rsidR="000A1A40" w:rsidRDefault="00000000">
            <w:pPr>
              <w:spacing w:after="0" w:line="252" w:lineRule="auto"/>
            </w:pPr>
            <w:r>
              <w:rPr>
                <w:sz w:val="15"/>
              </w:rPr>
              <w:t>Software bill of materials standard and tools</w:t>
            </w:r>
          </w:p>
        </w:tc>
      </w:tr>
      <w:tr w:rsidR="000A1A40" w14:paraId="564FB840" w14:textId="77777777">
        <w:trPr>
          <w:cantSplit/>
        </w:trPr>
        <w:tc>
          <w:tcPr>
            <w:tcW w:w="2700" w:type="dxa"/>
            <w:shd w:val="clear" w:color="auto" w:fill="F7F9FB"/>
          </w:tcPr>
          <w:p w14:paraId="1165A178" w14:textId="77777777" w:rsidR="000A1A40" w:rsidRDefault="00000000">
            <w:pPr>
              <w:spacing w:after="0" w:line="252" w:lineRule="auto"/>
            </w:pPr>
            <w:r>
              <w:rPr>
                <w:sz w:val="15"/>
              </w:rPr>
              <w:t>Syft</w:t>
            </w:r>
          </w:p>
        </w:tc>
        <w:tc>
          <w:tcPr>
            <w:tcW w:w="6660" w:type="dxa"/>
            <w:shd w:val="clear" w:color="auto" w:fill="F7F9FB"/>
          </w:tcPr>
          <w:p w14:paraId="02F0433A" w14:textId="77777777" w:rsidR="000A1A40" w:rsidRDefault="00000000">
            <w:pPr>
              <w:spacing w:after="0" w:line="252" w:lineRule="auto"/>
            </w:pPr>
            <w:r>
              <w:rPr>
                <w:sz w:val="15"/>
              </w:rPr>
              <w:t>SBOM generation for images and filesystems</w:t>
            </w:r>
          </w:p>
        </w:tc>
      </w:tr>
      <w:tr w:rsidR="000A1A40" w14:paraId="66F9F4B5" w14:textId="77777777">
        <w:trPr>
          <w:cantSplit/>
        </w:trPr>
        <w:tc>
          <w:tcPr>
            <w:tcW w:w="2700" w:type="dxa"/>
          </w:tcPr>
          <w:p w14:paraId="4B5C4139" w14:textId="77777777" w:rsidR="000A1A40" w:rsidRDefault="00000000">
            <w:pPr>
              <w:spacing w:after="0" w:line="252" w:lineRule="auto"/>
            </w:pPr>
            <w:r>
              <w:rPr>
                <w:sz w:val="15"/>
              </w:rPr>
              <w:t>Grype</w:t>
            </w:r>
          </w:p>
        </w:tc>
        <w:tc>
          <w:tcPr>
            <w:tcW w:w="6660" w:type="dxa"/>
          </w:tcPr>
          <w:p w14:paraId="2D3F0D9C" w14:textId="77777777" w:rsidR="000A1A40" w:rsidRDefault="00000000">
            <w:pPr>
              <w:spacing w:after="0" w:line="252" w:lineRule="auto"/>
            </w:pPr>
            <w:r>
              <w:rPr>
                <w:sz w:val="15"/>
              </w:rPr>
              <w:t>Vulnerability scanning for images and SBOMs</w:t>
            </w:r>
          </w:p>
        </w:tc>
      </w:tr>
      <w:tr w:rsidR="000A1A40" w14:paraId="2D0B5868" w14:textId="77777777">
        <w:trPr>
          <w:cantSplit/>
        </w:trPr>
        <w:tc>
          <w:tcPr>
            <w:tcW w:w="2700" w:type="dxa"/>
            <w:shd w:val="clear" w:color="auto" w:fill="F7F9FB"/>
          </w:tcPr>
          <w:p w14:paraId="1E2DB832" w14:textId="77777777" w:rsidR="000A1A40" w:rsidRDefault="00000000">
            <w:pPr>
              <w:spacing w:after="0" w:line="252" w:lineRule="auto"/>
            </w:pPr>
            <w:r>
              <w:rPr>
                <w:sz w:val="15"/>
              </w:rPr>
              <w:t>Trivy</w:t>
            </w:r>
          </w:p>
        </w:tc>
        <w:tc>
          <w:tcPr>
            <w:tcW w:w="6660" w:type="dxa"/>
            <w:shd w:val="clear" w:color="auto" w:fill="F7F9FB"/>
          </w:tcPr>
          <w:p w14:paraId="5B0013FB" w14:textId="77777777" w:rsidR="000A1A40" w:rsidRDefault="00000000">
            <w:pPr>
              <w:spacing w:after="0" w:line="252" w:lineRule="auto"/>
            </w:pPr>
            <w:r>
              <w:rPr>
                <w:sz w:val="15"/>
              </w:rPr>
              <w:t>Repository, image, dependency, secret, and IaC checks</w:t>
            </w:r>
          </w:p>
        </w:tc>
      </w:tr>
      <w:tr w:rsidR="000A1A40" w14:paraId="68714282" w14:textId="77777777">
        <w:trPr>
          <w:cantSplit/>
        </w:trPr>
        <w:tc>
          <w:tcPr>
            <w:tcW w:w="2700" w:type="dxa"/>
          </w:tcPr>
          <w:p w14:paraId="274B478E" w14:textId="77777777" w:rsidR="000A1A40" w:rsidRDefault="00000000">
            <w:pPr>
              <w:spacing w:after="0" w:line="252" w:lineRule="auto"/>
            </w:pPr>
            <w:r>
              <w:rPr>
                <w:sz w:val="15"/>
              </w:rPr>
              <w:t>OpenSSF Scorecard</w:t>
            </w:r>
          </w:p>
        </w:tc>
        <w:tc>
          <w:tcPr>
            <w:tcW w:w="6660" w:type="dxa"/>
          </w:tcPr>
          <w:p w14:paraId="0E04C7CA" w14:textId="77777777" w:rsidR="000A1A40" w:rsidRDefault="00000000">
            <w:pPr>
              <w:spacing w:after="0" w:line="252" w:lineRule="auto"/>
            </w:pPr>
            <w:r>
              <w:rPr>
                <w:sz w:val="15"/>
              </w:rPr>
              <w:t>Signals about open-source project security practices</w:t>
            </w:r>
          </w:p>
        </w:tc>
      </w:tr>
      <w:tr w:rsidR="000A1A40" w14:paraId="605DCB3F" w14:textId="77777777">
        <w:trPr>
          <w:cantSplit/>
        </w:trPr>
        <w:tc>
          <w:tcPr>
            <w:tcW w:w="2700" w:type="dxa"/>
            <w:shd w:val="clear" w:color="auto" w:fill="F7F9FB"/>
          </w:tcPr>
          <w:p w14:paraId="5C1162EC" w14:textId="77777777" w:rsidR="000A1A40" w:rsidRDefault="00000000">
            <w:pPr>
              <w:spacing w:after="0" w:line="252" w:lineRule="auto"/>
            </w:pPr>
            <w:r>
              <w:rPr>
                <w:sz w:val="15"/>
              </w:rPr>
              <w:t>GUAC</w:t>
            </w:r>
          </w:p>
        </w:tc>
        <w:tc>
          <w:tcPr>
            <w:tcW w:w="6660" w:type="dxa"/>
            <w:shd w:val="clear" w:color="auto" w:fill="F7F9FB"/>
          </w:tcPr>
          <w:p w14:paraId="220CCE94" w14:textId="77777777" w:rsidR="000A1A40" w:rsidRDefault="00000000">
            <w:pPr>
              <w:spacing w:after="0" w:line="252" w:lineRule="auto"/>
            </w:pPr>
            <w:r>
              <w:rPr>
                <w:sz w:val="15"/>
              </w:rPr>
              <w:t>Graphing software supply-chain metadata</w:t>
            </w:r>
          </w:p>
        </w:tc>
      </w:tr>
      <w:tr w:rsidR="000A1A40" w14:paraId="4FDBE5F3" w14:textId="77777777">
        <w:trPr>
          <w:cantSplit/>
        </w:trPr>
        <w:tc>
          <w:tcPr>
            <w:tcW w:w="2700" w:type="dxa"/>
          </w:tcPr>
          <w:p w14:paraId="094B14AB" w14:textId="77777777" w:rsidR="000A1A40" w:rsidRDefault="00000000">
            <w:pPr>
              <w:spacing w:after="0" w:line="252" w:lineRule="auto"/>
            </w:pPr>
            <w:r>
              <w:rPr>
                <w:sz w:val="15"/>
              </w:rPr>
              <w:t>OSV-Scanner</w:t>
            </w:r>
          </w:p>
        </w:tc>
        <w:tc>
          <w:tcPr>
            <w:tcW w:w="6660" w:type="dxa"/>
          </w:tcPr>
          <w:p w14:paraId="2064A35D" w14:textId="77777777" w:rsidR="000A1A40" w:rsidRDefault="00000000">
            <w:pPr>
              <w:spacing w:after="0" w:line="252" w:lineRule="auto"/>
            </w:pPr>
            <w:r>
              <w:rPr>
                <w:sz w:val="15"/>
              </w:rPr>
              <w:t>Known-vulnerability checks for dependencies</w:t>
            </w:r>
          </w:p>
        </w:tc>
      </w:tr>
      <w:tr w:rsidR="000A1A40" w14:paraId="33B6B68B" w14:textId="77777777">
        <w:trPr>
          <w:cantSplit/>
        </w:trPr>
        <w:tc>
          <w:tcPr>
            <w:tcW w:w="2700" w:type="dxa"/>
            <w:shd w:val="clear" w:color="auto" w:fill="F7F9FB"/>
          </w:tcPr>
          <w:p w14:paraId="421179D6" w14:textId="77777777" w:rsidR="000A1A40" w:rsidRDefault="00000000">
            <w:pPr>
              <w:spacing w:after="0" w:line="252" w:lineRule="auto"/>
            </w:pPr>
            <w:r>
              <w:rPr>
                <w:sz w:val="15"/>
              </w:rPr>
              <w:t>DefectDojo</w:t>
            </w:r>
          </w:p>
        </w:tc>
        <w:tc>
          <w:tcPr>
            <w:tcW w:w="6660" w:type="dxa"/>
            <w:shd w:val="clear" w:color="auto" w:fill="F7F9FB"/>
          </w:tcPr>
          <w:p w14:paraId="337BE96D" w14:textId="77777777" w:rsidR="000A1A40" w:rsidRDefault="00000000">
            <w:pPr>
              <w:spacing w:after="0" w:line="252" w:lineRule="auto"/>
            </w:pPr>
            <w:r>
              <w:rPr>
                <w:sz w:val="15"/>
              </w:rPr>
              <w:t>Finding intake, deduplication, remediation, and retest</w:t>
            </w:r>
          </w:p>
        </w:tc>
      </w:tr>
      <w:tr w:rsidR="000A1A40" w14:paraId="6315E0E2" w14:textId="77777777">
        <w:trPr>
          <w:cantSplit/>
        </w:trPr>
        <w:tc>
          <w:tcPr>
            <w:tcW w:w="2700" w:type="dxa"/>
          </w:tcPr>
          <w:p w14:paraId="0385B1F7" w14:textId="77777777" w:rsidR="000A1A40" w:rsidRDefault="00000000">
            <w:pPr>
              <w:spacing w:after="0" w:line="252" w:lineRule="auto"/>
            </w:pPr>
            <w:r>
              <w:rPr>
                <w:sz w:val="15"/>
              </w:rPr>
              <w:t>Wazuh</w:t>
            </w:r>
          </w:p>
        </w:tc>
        <w:tc>
          <w:tcPr>
            <w:tcW w:w="6660" w:type="dxa"/>
          </w:tcPr>
          <w:p w14:paraId="3B08FE70" w14:textId="77777777" w:rsidR="000A1A40" w:rsidRDefault="00000000">
            <w:pPr>
              <w:spacing w:after="0" w:line="252" w:lineRule="auto"/>
            </w:pPr>
            <w:r>
              <w:rPr>
                <w:sz w:val="15"/>
              </w:rPr>
              <w:t>Endpoint monitoring, file integrity, log analysis, and alerts</w:t>
            </w:r>
          </w:p>
        </w:tc>
      </w:tr>
      <w:tr w:rsidR="000A1A40" w14:paraId="0E21498F" w14:textId="77777777">
        <w:trPr>
          <w:cantSplit/>
        </w:trPr>
        <w:tc>
          <w:tcPr>
            <w:tcW w:w="2700" w:type="dxa"/>
            <w:shd w:val="clear" w:color="auto" w:fill="F7F9FB"/>
          </w:tcPr>
          <w:p w14:paraId="596121E8" w14:textId="77777777" w:rsidR="000A1A40" w:rsidRDefault="00000000">
            <w:pPr>
              <w:spacing w:after="0" w:line="252" w:lineRule="auto"/>
            </w:pPr>
            <w:r>
              <w:rPr>
                <w:sz w:val="15"/>
              </w:rPr>
              <w:t>Keycloak</w:t>
            </w:r>
          </w:p>
        </w:tc>
        <w:tc>
          <w:tcPr>
            <w:tcW w:w="6660" w:type="dxa"/>
            <w:shd w:val="clear" w:color="auto" w:fill="F7F9FB"/>
          </w:tcPr>
          <w:p w14:paraId="7E5E9905" w14:textId="77777777" w:rsidR="000A1A40" w:rsidRDefault="00000000">
            <w:pPr>
              <w:spacing w:after="0" w:line="252" w:lineRule="auto"/>
            </w:pPr>
            <w:r>
              <w:rPr>
                <w:sz w:val="15"/>
              </w:rPr>
              <w:t>Identity, roles, MFA, sessions, and events</w:t>
            </w:r>
          </w:p>
        </w:tc>
      </w:tr>
      <w:tr w:rsidR="000A1A40" w14:paraId="5A4FB174" w14:textId="77777777">
        <w:trPr>
          <w:cantSplit/>
        </w:trPr>
        <w:tc>
          <w:tcPr>
            <w:tcW w:w="2700" w:type="dxa"/>
          </w:tcPr>
          <w:p w14:paraId="2E0FA66D" w14:textId="77777777" w:rsidR="000A1A40" w:rsidRDefault="00000000">
            <w:pPr>
              <w:spacing w:after="0" w:line="252" w:lineRule="auto"/>
            </w:pPr>
            <w:r>
              <w:rPr>
                <w:sz w:val="15"/>
              </w:rPr>
              <w:t>OWASP ZAP</w:t>
            </w:r>
          </w:p>
        </w:tc>
        <w:tc>
          <w:tcPr>
            <w:tcW w:w="6660" w:type="dxa"/>
          </w:tcPr>
          <w:p w14:paraId="29707545" w14:textId="77777777" w:rsidR="000A1A40" w:rsidRDefault="00000000">
            <w:pPr>
              <w:spacing w:after="0" w:line="252" w:lineRule="auto"/>
            </w:pPr>
            <w:r>
              <w:rPr>
                <w:sz w:val="15"/>
              </w:rPr>
              <w:t>Authorized web application testing</w:t>
            </w:r>
          </w:p>
        </w:tc>
      </w:tr>
      <w:tr w:rsidR="000A1A40" w14:paraId="4B2713EA" w14:textId="77777777">
        <w:trPr>
          <w:cantSplit/>
        </w:trPr>
        <w:tc>
          <w:tcPr>
            <w:tcW w:w="2700" w:type="dxa"/>
            <w:shd w:val="clear" w:color="auto" w:fill="F7F9FB"/>
          </w:tcPr>
          <w:p w14:paraId="3E57A3BB" w14:textId="77777777" w:rsidR="000A1A40" w:rsidRDefault="00000000">
            <w:pPr>
              <w:spacing w:after="0" w:line="252" w:lineRule="auto"/>
            </w:pPr>
            <w:r>
              <w:rPr>
                <w:sz w:val="15"/>
              </w:rPr>
              <w:t>Greenbone Community Edition</w:t>
            </w:r>
          </w:p>
        </w:tc>
        <w:tc>
          <w:tcPr>
            <w:tcW w:w="6660" w:type="dxa"/>
            <w:shd w:val="clear" w:color="auto" w:fill="F7F9FB"/>
          </w:tcPr>
          <w:p w14:paraId="433108B0" w14:textId="77777777" w:rsidR="000A1A40" w:rsidRDefault="00000000">
            <w:pPr>
              <w:spacing w:after="0" w:line="252" w:lineRule="auto"/>
            </w:pPr>
            <w:r>
              <w:rPr>
                <w:sz w:val="15"/>
              </w:rPr>
              <w:t>Authorized vulnerability assessment</w:t>
            </w:r>
          </w:p>
        </w:tc>
      </w:tr>
      <w:tr w:rsidR="000A1A40" w14:paraId="293366FA" w14:textId="77777777">
        <w:trPr>
          <w:cantSplit/>
        </w:trPr>
        <w:tc>
          <w:tcPr>
            <w:tcW w:w="2700" w:type="dxa"/>
          </w:tcPr>
          <w:p w14:paraId="3533D8E4" w14:textId="77777777" w:rsidR="000A1A40" w:rsidRDefault="00000000">
            <w:pPr>
              <w:spacing w:after="0" w:line="252" w:lineRule="auto"/>
            </w:pPr>
            <w:r>
              <w:rPr>
                <w:sz w:val="15"/>
              </w:rPr>
              <w:t>Nmap</w:t>
            </w:r>
          </w:p>
        </w:tc>
        <w:tc>
          <w:tcPr>
            <w:tcW w:w="6660" w:type="dxa"/>
          </w:tcPr>
          <w:p w14:paraId="21147759" w14:textId="77777777" w:rsidR="000A1A40" w:rsidRDefault="00000000">
            <w:pPr>
              <w:spacing w:after="0" w:line="252" w:lineRule="auto"/>
            </w:pPr>
            <w:r>
              <w:rPr>
                <w:sz w:val="15"/>
              </w:rPr>
              <w:t>Authorized service and asset discovery</w:t>
            </w:r>
          </w:p>
        </w:tc>
      </w:tr>
      <w:tr w:rsidR="000A1A40" w14:paraId="7C7B281A" w14:textId="77777777">
        <w:trPr>
          <w:cantSplit/>
        </w:trPr>
        <w:tc>
          <w:tcPr>
            <w:tcW w:w="2700" w:type="dxa"/>
            <w:shd w:val="clear" w:color="auto" w:fill="F7F9FB"/>
          </w:tcPr>
          <w:p w14:paraId="34024FE6" w14:textId="77777777" w:rsidR="000A1A40" w:rsidRDefault="00000000">
            <w:pPr>
              <w:spacing w:after="0" w:line="252" w:lineRule="auto"/>
            </w:pPr>
            <w:r>
              <w:rPr>
                <w:sz w:val="15"/>
              </w:rPr>
              <w:t>Open Policy Agent</w:t>
            </w:r>
          </w:p>
        </w:tc>
        <w:tc>
          <w:tcPr>
            <w:tcW w:w="6660" w:type="dxa"/>
            <w:shd w:val="clear" w:color="auto" w:fill="F7F9FB"/>
          </w:tcPr>
          <w:p w14:paraId="57C0048B" w14:textId="77777777" w:rsidR="000A1A40" w:rsidRDefault="00000000">
            <w:pPr>
              <w:spacing w:after="0" w:line="252" w:lineRule="auto"/>
            </w:pPr>
            <w:r>
              <w:rPr>
                <w:sz w:val="15"/>
              </w:rPr>
              <w:t>Policy-as-code decisions</w:t>
            </w:r>
          </w:p>
        </w:tc>
      </w:tr>
    </w:tbl>
    <w:p w14:paraId="1BBE64F5" w14:textId="77777777" w:rsidR="000A1A40" w:rsidRDefault="000A1A40">
      <w:pPr>
        <w:spacing w:after="0"/>
      </w:pPr>
    </w:p>
    <w:tbl>
      <w:tblPr>
        <w:tblStyle w:val="TableGrid"/>
        <w:tblW w:w="9360" w:type="dxa"/>
        <w:tblInd w:w="120" w:type="dxa"/>
        <w:tblLayout w:type="fixed"/>
        <w:tblLook w:val="04A0" w:firstRow="1" w:lastRow="0" w:firstColumn="1" w:lastColumn="0" w:noHBand="0" w:noVBand="1"/>
      </w:tblPr>
      <w:tblGrid>
        <w:gridCol w:w="9360"/>
      </w:tblGrid>
      <w:tr w:rsidR="000A1A40" w14:paraId="4A4116C3" w14:textId="77777777">
        <w:trPr>
          <w:cantSplit/>
        </w:trPr>
        <w:tc>
          <w:tcPr>
            <w:tcW w:w="9360" w:type="dxa"/>
            <w:shd w:val="clear" w:color="auto" w:fill="FFF7E6"/>
            <w:tcMar>
              <w:top w:w="90" w:type="dxa"/>
              <w:left w:w="120" w:type="dxa"/>
              <w:bottom w:w="90" w:type="dxa"/>
              <w:right w:w="120" w:type="dxa"/>
            </w:tcMar>
            <w:vAlign w:val="center"/>
          </w:tcPr>
          <w:p w14:paraId="7233DA0D" w14:textId="77777777" w:rsidR="000A1A40" w:rsidRDefault="00000000">
            <w:pPr>
              <w:spacing w:after="0"/>
            </w:pPr>
            <w:r>
              <w:rPr>
                <w:b/>
                <w:color w:val="D69E2E"/>
              </w:rPr>
              <w:t xml:space="preserve">Authorization and limits: </w:t>
            </w:r>
            <w:r>
              <w:t>Use tools only on systems, repositories, networks, data, and accounts you own or have written permission to test. Protect results. A tool supports evidence; it does not certify a supplier or replace legal, business, and human judgment.</w:t>
            </w:r>
          </w:p>
        </w:tc>
      </w:tr>
    </w:tbl>
    <w:p w14:paraId="3E13225D" w14:textId="77777777" w:rsidR="000A1A40" w:rsidRDefault="000A1A40">
      <w:pPr>
        <w:spacing w:after="0"/>
      </w:pPr>
    </w:p>
    <w:p w14:paraId="7F1A165C" w14:textId="77777777" w:rsidR="000A1A40" w:rsidRDefault="00000000">
      <w:pPr>
        <w:pStyle w:val="Heading2"/>
      </w:pPr>
      <w:bookmarkStart w:id="47" w:name="_Toc234934771"/>
      <w:r>
        <w:t>24.1 CISO Assistant</w:t>
      </w:r>
      <w:bookmarkEnd w:id="47"/>
    </w:p>
    <w:p w14:paraId="26D8B9B0" w14:textId="77777777" w:rsidR="000A1A40" w:rsidRDefault="00000000">
      <w:r>
        <w:t xml:space="preserve">Purpose: Risk, controls, assessments, evidence, and findings. Official project: </w:t>
      </w:r>
      <w:hyperlink r:id="rId17">
        <w:r>
          <w:rPr>
            <w:color w:val="2E74B5"/>
            <w:u w:val="single"/>
          </w:rPr>
          <w:t>CISO Assistant</w:t>
        </w:r>
      </w:hyperlink>
    </w:p>
    <w:p w14:paraId="63586EED" w14:textId="77777777" w:rsidR="000A1A40" w:rsidRDefault="00000000">
      <w:r>
        <w:t>Safe quick start: Create a scoped project, define risk criteria, assign owners, attach reviewed evidence, record findings, and restrict access.</w:t>
      </w:r>
    </w:p>
    <w:p w14:paraId="52A459B5" w14:textId="77777777" w:rsidR="000A1A40" w:rsidRDefault="00000000">
      <w:r>
        <w:t>Evidence to retain: approval and scope, tool/version, configuration or command, date, target population, raw result, analyst validation, limitation, finding, action, and retest. Limit access because results may expose sensitive architecture or weaknesses.</w:t>
      </w:r>
    </w:p>
    <w:p w14:paraId="061245E8" w14:textId="77777777" w:rsidR="000A1A40" w:rsidRDefault="00000000">
      <w:pPr>
        <w:pStyle w:val="Heading2"/>
      </w:pPr>
      <w:bookmarkStart w:id="48" w:name="_Toc234934772"/>
      <w:r>
        <w:t>24.2 Dependency-Track</w:t>
      </w:r>
      <w:bookmarkEnd w:id="48"/>
    </w:p>
    <w:p w14:paraId="06107DE5" w14:textId="77777777" w:rsidR="000A1A40" w:rsidRDefault="00000000">
      <w:r>
        <w:t xml:space="preserve">Purpose: SBOM analysis and component-risk monitoring. Official project: </w:t>
      </w:r>
      <w:hyperlink r:id="rId18">
        <w:r>
          <w:rPr>
            <w:color w:val="2E74B5"/>
            <w:u w:val="single"/>
          </w:rPr>
          <w:t>Dependency-Track</w:t>
        </w:r>
      </w:hyperlink>
    </w:p>
    <w:p w14:paraId="41BA7EE7" w14:textId="77777777" w:rsidR="000A1A40" w:rsidRDefault="00000000">
      <w:r>
        <w:t>Safe quick start: Import a CycloneDX SBOM from a lab project, confirm components, review vulnerability and policy alerts, assign action, and import a fresh SBOM after correction.</w:t>
      </w:r>
    </w:p>
    <w:p w14:paraId="2AA32D0D" w14:textId="77777777" w:rsidR="000A1A40" w:rsidRDefault="00000000">
      <w:r>
        <w:t>Evidence to retain: approval and scope, tool/version, configuration or command, date, target population, raw result, analyst validation, limitation, finding, action, and retest. Limit access because results may expose sensitive architecture or weaknesses.</w:t>
      </w:r>
    </w:p>
    <w:p w14:paraId="510409FD" w14:textId="77777777" w:rsidR="000A1A40" w:rsidRDefault="00000000">
      <w:pPr>
        <w:pStyle w:val="Heading2"/>
      </w:pPr>
      <w:bookmarkStart w:id="49" w:name="_Toc234934773"/>
      <w:r>
        <w:lastRenderedPageBreak/>
        <w:t>24.3 CycloneDX</w:t>
      </w:r>
      <w:bookmarkEnd w:id="49"/>
    </w:p>
    <w:p w14:paraId="23000694" w14:textId="77777777" w:rsidR="000A1A40" w:rsidRDefault="00000000">
      <w:r>
        <w:t xml:space="preserve">Purpose: Software bill of materials standard and tools. Official project: </w:t>
      </w:r>
      <w:hyperlink r:id="rId19">
        <w:r>
          <w:rPr>
            <w:color w:val="2E74B5"/>
            <w:u w:val="single"/>
          </w:rPr>
          <w:t>CycloneDX</w:t>
        </w:r>
      </w:hyperlink>
    </w:p>
    <w:p w14:paraId="5309232C" w14:textId="77777777" w:rsidR="000A1A40" w:rsidRDefault="00000000">
      <w:r>
        <w:t>Safe quick start: Use an official generator for the project language, create an SBOM, validate it, protect sensitive metadata, and provide it to approved analysis tools.</w:t>
      </w:r>
    </w:p>
    <w:p w14:paraId="20972CCC" w14:textId="77777777" w:rsidR="000A1A40" w:rsidRDefault="00000000">
      <w:r>
        <w:t>Evidence to retain: approval and scope, tool/version, configuration or command, date, target population, raw result, analyst validation, limitation, finding, action, and retest. Limit access because results may expose sensitive architecture or weaknesses.</w:t>
      </w:r>
    </w:p>
    <w:p w14:paraId="629E5178" w14:textId="77777777" w:rsidR="000A1A40" w:rsidRDefault="00000000">
      <w:pPr>
        <w:pStyle w:val="Heading2"/>
      </w:pPr>
      <w:bookmarkStart w:id="50" w:name="_Toc234934774"/>
      <w:r>
        <w:t>24.4 Syft</w:t>
      </w:r>
      <w:bookmarkEnd w:id="50"/>
    </w:p>
    <w:p w14:paraId="6EA84DBF" w14:textId="77777777" w:rsidR="000A1A40" w:rsidRDefault="00000000">
      <w:r>
        <w:t xml:space="preserve">Purpose: SBOM generation for images and filesystems. Official project: </w:t>
      </w:r>
      <w:hyperlink r:id="rId20">
        <w:r>
          <w:rPr>
            <w:color w:val="2E74B5"/>
            <w:u w:val="single"/>
          </w:rPr>
          <w:t>Syft</w:t>
        </w:r>
      </w:hyperlink>
    </w:p>
    <w:p w14:paraId="49BB7A78" w14:textId="77777777" w:rsidR="000A1A40" w:rsidRDefault="00000000">
      <w:r>
        <w:t>Safe quick start: Run against an authorized lab image, export CycloneDX JSON, review package coverage, record the version and command, and store the result safely.</w:t>
      </w:r>
    </w:p>
    <w:p w14:paraId="38561E98" w14:textId="77777777" w:rsidR="000A1A40" w:rsidRDefault="00000000">
      <w:r>
        <w:t>Evidence to retain: approval and scope, tool/version, configuration or command, date, target population, raw result, analyst validation, limitation, finding, action, and retest. Limit access because results may expose sensitive architecture or weaknesses.</w:t>
      </w:r>
    </w:p>
    <w:p w14:paraId="5AE06E41" w14:textId="77777777" w:rsidR="000A1A40" w:rsidRDefault="00000000">
      <w:pPr>
        <w:pStyle w:val="Heading2"/>
      </w:pPr>
      <w:bookmarkStart w:id="51" w:name="_Toc234934775"/>
      <w:r>
        <w:t>24.5 Grype</w:t>
      </w:r>
      <w:bookmarkEnd w:id="51"/>
    </w:p>
    <w:p w14:paraId="6EF2A6ED" w14:textId="77777777" w:rsidR="000A1A40" w:rsidRDefault="00000000">
      <w:r>
        <w:t xml:space="preserve">Purpose: Vulnerability scanning for images and SBOMs. Official project: </w:t>
      </w:r>
      <w:hyperlink r:id="rId21">
        <w:r>
          <w:rPr>
            <w:color w:val="2E74B5"/>
            <w:u w:val="single"/>
          </w:rPr>
          <w:t>Grype</w:t>
        </w:r>
      </w:hyperlink>
    </w:p>
    <w:p w14:paraId="6DFAC0D7" w14:textId="77777777" w:rsidR="000A1A40" w:rsidRDefault="00000000">
      <w:r>
        <w:t>Safe quick start: Scan the lab image or its SBOM, validate important results, identify fixed versions, remediate, and rescan.</w:t>
      </w:r>
    </w:p>
    <w:p w14:paraId="47C4E3ED" w14:textId="77777777" w:rsidR="000A1A40" w:rsidRDefault="00000000">
      <w:r>
        <w:t>Evidence to retain: approval and scope, tool/version, configuration or command, date, target population, raw result, analyst validation, limitation, finding, action, and retest. Limit access because results may expose sensitive architecture or weaknesses.</w:t>
      </w:r>
    </w:p>
    <w:p w14:paraId="6768E39F" w14:textId="77777777" w:rsidR="000A1A40" w:rsidRDefault="00000000">
      <w:pPr>
        <w:pStyle w:val="Heading2"/>
      </w:pPr>
      <w:bookmarkStart w:id="52" w:name="_Toc234934776"/>
      <w:r>
        <w:t>24.6 Trivy</w:t>
      </w:r>
      <w:bookmarkEnd w:id="52"/>
    </w:p>
    <w:p w14:paraId="3DF13383" w14:textId="77777777" w:rsidR="000A1A40" w:rsidRDefault="00000000">
      <w:r>
        <w:t xml:space="preserve">Purpose: Repository, image, dependency, secret, and IaC checks. Official project: </w:t>
      </w:r>
      <w:hyperlink r:id="rId22">
        <w:r>
          <w:rPr>
            <w:color w:val="2E74B5"/>
            <w:u w:val="single"/>
          </w:rPr>
          <w:t>Trivy</w:t>
        </w:r>
      </w:hyperlink>
    </w:p>
    <w:p w14:paraId="6951FFE1" w14:textId="77777777" w:rsidR="000A1A40" w:rsidRDefault="00000000">
      <w:r>
        <w:t>Safe quick start: Scan only approved repositories or images, review scope and false positives, correct findings, document exceptions, and rescan in CI.</w:t>
      </w:r>
    </w:p>
    <w:p w14:paraId="09D24C09" w14:textId="77777777" w:rsidR="000A1A40" w:rsidRDefault="00000000">
      <w:r>
        <w:t>Evidence to retain: approval and scope, tool/version, configuration or command, date, target population, raw result, analyst validation, limitation, finding, action, and retest. Limit access because results may expose sensitive architecture or weaknesses.</w:t>
      </w:r>
    </w:p>
    <w:p w14:paraId="63BB9AF5" w14:textId="77777777" w:rsidR="000A1A40" w:rsidRDefault="00000000">
      <w:pPr>
        <w:pStyle w:val="Heading2"/>
      </w:pPr>
      <w:bookmarkStart w:id="53" w:name="_Toc234934777"/>
      <w:r>
        <w:t>24.7 OpenSSF Scorecard</w:t>
      </w:r>
      <w:bookmarkEnd w:id="53"/>
    </w:p>
    <w:p w14:paraId="2F3490DB" w14:textId="77777777" w:rsidR="000A1A40" w:rsidRDefault="00000000">
      <w:r>
        <w:t xml:space="preserve">Purpose: Signals about open-source project security practices. Official project: </w:t>
      </w:r>
      <w:hyperlink r:id="rId23">
        <w:r>
          <w:rPr>
            <w:color w:val="2E74B5"/>
            <w:u w:val="single"/>
          </w:rPr>
          <w:t>OpenSSF Scorecard</w:t>
        </w:r>
      </w:hyperlink>
    </w:p>
    <w:p w14:paraId="0EA5F1F6" w14:textId="77777777" w:rsidR="000A1A40" w:rsidRDefault="00000000">
      <w:r>
        <w:t>Safe quick start: Review a public project or an authorized repository, understand each check, verify important signals manually, and do not treat the score as proof of safety.</w:t>
      </w:r>
    </w:p>
    <w:p w14:paraId="0F401A06" w14:textId="77777777" w:rsidR="000A1A40" w:rsidRDefault="00000000">
      <w:r>
        <w:lastRenderedPageBreak/>
        <w:t>Evidence to retain: approval and scope, tool/version, configuration or command, date, target population, raw result, analyst validation, limitation, finding, action, and retest. Limit access because results may expose sensitive architecture or weaknesses.</w:t>
      </w:r>
    </w:p>
    <w:p w14:paraId="29331FBD" w14:textId="77777777" w:rsidR="000A1A40" w:rsidRDefault="00000000">
      <w:pPr>
        <w:pStyle w:val="Heading2"/>
      </w:pPr>
      <w:bookmarkStart w:id="54" w:name="_Toc234934778"/>
      <w:r>
        <w:t>24.8 GUAC</w:t>
      </w:r>
      <w:bookmarkEnd w:id="54"/>
    </w:p>
    <w:p w14:paraId="29555B0C" w14:textId="77777777" w:rsidR="000A1A40" w:rsidRDefault="00000000">
      <w:r>
        <w:t xml:space="preserve">Purpose: Graphing software supply-chain metadata. Official project: </w:t>
      </w:r>
      <w:hyperlink r:id="rId24">
        <w:r>
          <w:rPr>
            <w:color w:val="2E74B5"/>
            <w:u w:val="single"/>
          </w:rPr>
          <w:t>GUAC</w:t>
        </w:r>
      </w:hyperlink>
    </w:p>
    <w:p w14:paraId="4A92967A" w14:textId="6693A6B4" w:rsidR="000A1A40" w:rsidRDefault="00000000">
      <w:r>
        <w:t xml:space="preserve">Safe quick start: Load </w:t>
      </w:r>
      <w:r w:rsidR="00270D3B">
        <w:t xml:space="preserve">the approved SBOM and vulnerability metadata in a lab, query component relationships, verify provenance, and protect the graph, as it may reveal the </w:t>
      </w:r>
      <w:r>
        <w:t>architecture.</w:t>
      </w:r>
    </w:p>
    <w:p w14:paraId="74A3AC38" w14:textId="77777777" w:rsidR="000A1A40" w:rsidRDefault="00000000">
      <w:r>
        <w:t>Evidence to retain: approval and scope, tool/version, configuration or command, date, target population, raw result, analyst validation, limitation, finding, action, and retest. Limit access because results may expose sensitive architecture or weaknesses.</w:t>
      </w:r>
    </w:p>
    <w:p w14:paraId="4612E1BF" w14:textId="77777777" w:rsidR="000A1A40" w:rsidRDefault="00000000">
      <w:pPr>
        <w:pStyle w:val="Heading2"/>
      </w:pPr>
      <w:bookmarkStart w:id="55" w:name="_Toc234934779"/>
      <w:r>
        <w:t>24.9 OSV-Scanner</w:t>
      </w:r>
      <w:bookmarkEnd w:id="55"/>
    </w:p>
    <w:p w14:paraId="5D6B2A89" w14:textId="77777777" w:rsidR="000A1A40" w:rsidRDefault="00000000">
      <w:r>
        <w:t xml:space="preserve">Purpose: Known-vulnerability checks for dependencies. Official project: </w:t>
      </w:r>
      <w:hyperlink r:id="rId25">
        <w:r>
          <w:rPr>
            <w:color w:val="2E74B5"/>
            <w:u w:val="single"/>
          </w:rPr>
          <w:t>OSV-Scanner</w:t>
        </w:r>
      </w:hyperlink>
    </w:p>
    <w:p w14:paraId="734BB4EA" w14:textId="77777777" w:rsidR="000A1A40" w:rsidRDefault="00000000">
      <w:r>
        <w:t>Safe quick start: Scan an authorized lockfile, repository, image, or SBOM; validate applicability; upgrade or mitigate; and preserve before-and-after results.</w:t>
      </w:r>
    </w:p>
    <w:p w14:paraId="3A686B78" w14:textId="77777777" w:rsidR="000A1A40" w:rsidRDefault="00000000">
      <w:r>
        <w:t>Evidence to retain: approval and scope, tool/version, configuration or command, date, target population, raw result, analyst validation, limitation, finding, action, and retest. Limit access because results may expose sensitive architecture or weaknesses.</w:t>
      </w:r>
    </w:p>
    <w:p w14:paraId="52EFBB2D" w14:textId="77777777" w:rsidR="000A1A40" w:rsidRDefault="00000000">
      <w:pPr>
        <w:pStyle w:val="Heading2"/>
      </w:pPr>
      <w:bookmarkStart w:id="56" w:name="_Toc234934780"/>
      <w:r>
        <w:t>24.10 DefectDojo</w:t>
      </w:r>
      <w:bookmarkEnd w:id="56"/>
    </w:p>
    <w:p w14:paraId="51EC8C5B" w14:textId="77777777" w:rsidR="000A1A40" w:rsidRDefault="00000000">
      <w:r>
        <w:t xml:space="preserve">Purpose: Finding intake, deduplication, remediation, and retest. Official project: </w:t>
      </w:r>
      <w:hyperlink r:id="rId26">
        <w:r>
          <w:rPr>
            <w:color w:val="2E74B5"/>
            <w:u w:val="single"/>
          </w:rPr>
          <w:t>DefectDojo</w:t>
        </w:r>
      </w:hyperlink>
    </w:p>
    <w:p w14:paraId="7AD1652F" w14:textId="77777777" w:rsidR="000A1A40" w:rsidRDefault="00000000">
      <w:r>
        <w:t>Safe quick start: Create a test engagement, import safe results, validate deduplication, assign owners and due dates, attach proof, and close only after retest.</w:t>
      </w:r>
    </w:p>
    <w:p w14:paraId="4E23AC04" w14:textId="77777777" w:rsidR="000A1A40" w:rsidRDefault="00000000">
      <w:r>
        <w:t>Evidence to retain: approval and scope, tool/version, configuration or command, date, target population, raw result, analyst validation, limitation, finding, action, and retest. Limit access because results may expose sensitive architecture or weaknesses.</w:t>
      </w:r>
    </w:p>
    <w:p w14:paraId="498AFDAE" w14:textId="77777777" w:rsidR="000A1A40" w:rsidRDefault="00000000">
      <w:pPr>
        <w:pStyle w:val="Heading2"/>
      </w:pPr>
      <w:bookmarkStart w:id="57" w:name="_Toc234934781"/>
      <w:r>
        <w:t>24.11 Wazuh</w:t>
      </w:r>
      <w:bookmarkEnd w:id="57"/>
    </w:p>
    <w:p w14:paraId="7432C916" w14:textId="77777777" w:rsidR="000A1A40" w:rsidRDefault="00000000">
      <w:r>
        <w:t xml:space="preserve">Purpose: Endpoint monitoring, file integrity, log analysis, and alerts. Official project: </w:t>
      </w:r>
      <w:hyperlink r:id="rId27">
        <w:r>
          <w:rPr>
            <w:color w:val="2E74B5"/>
            <w:u w:val="single"/>
          </w:rPr>
          <w:t>Wazuh</w:t>
        </w:r>
      </w:hyperlink>
    </w:p>
    <w:p w14:paraId="5B5938C4" w14:textId="77777777" w:rsidR="000A1A40" w:rsidRDefault="00000000">
      <w:r>
        <w:t>Safe quick start: Enroll a lab endpoint, produce a harmless test event, confirm collection and alerting, investigate, and retain coverage and response evidence.</w:t>
      </w:r>
    </w:p>
    <w:p w14:paraId="08E3A713" w14:textId="77777777" w:rsidR="000A1A40" w:rsidRDefault="00000000">
      <w:r>
        <w:t>Evidence to retain: approval and scope, tool/version, configuration or command, date, target population, raw result, analyst validation, limitation, finding, action, and retest. Limit access because results may expose sensitive architecture or weaknesses.</w:t>
      </w:r>
    </w:p>
    <w:p w14:paraId="208D3EA6" w14:textId="77777777" w:rsidR="000A1A40" w:rsidRDefault="00000000">
      <w:pPr>
        <w:pStyle w:val="Heading2"/>
      </w:pPr>
      <w:bookmarkStart w:id="58" w:name="_Toc234934782"/>
      <w:r>
        <w:t>24.12 Keycloak</w:t>
      </w:r>
      <w:bookmarkEnd w:id="58"/>
    </w:p>
    <w:p w14:paraId="65A9295D" w14:textId="77777777" w:rsidR="000A1A40" w:rsidRDefault="00000000">
      <w:r>
        <w:t xml:space="preserve">Purpose: Identity, roles, MFA, sessions, and events. Official project: </w:t>
      </w:r>
      <w:hyperlink r:id="rId28">
        <w:r>
          <w:rPr>
            <w:color w:val="2E74B5"/>
            <w:u w:val="single"/>
          </w:rPr>
          <w:t>Keycloak</w:t>
        </w:r>
      </w:hyperlink>
    </w:p>
    <w:p w14:paraId="25A4C46E" w14:textId="77777777" w:rsidR="000A1A40" w:rsidRDefault="00000000">
      <w:r>
        <w:lastRenderedPageBreak/>
        <w:t>Safe quick start: Create a lab realm, configure roles and MFA, test joiner-mover-leaver cases and vendor access expiry, then review events.</w:t>
      </w:r>
    </w:p>
    <w:p w14:paraId="3D107C2A" w14:textId="77777777" w:rsidR="000A1A40" w:rsidRDefault="00000000">
      <w:r>
        <w:t>Evidence to retain: approval and scope, tool/version, configuration or command, date, target population, raw result, analyst validation, limitation, finding, action, and retest. Limit access because results may expose sensitive architecture or weaknesses.</w:t>
      </w:r>
    </w:p>
    <w:p w14:paraId="3C7826AF" w14:textId="77777777" w:rsidR="000A1A40" w:rsidRDefault="00000000">
      <w:pPr>
        <w:pStyle w:val="Heading2"/>
      </w:pPr>
      <w:bookmarkStart w:id="59" w:name="_Toc234934783"/>
      <w:r>
        <w:t>24.13 OWASP ZAP</w:t>
      </w:r>
      <w:bookmarkEnd w:id="59"/>
    </w:p>
    <w:p w14:paraId="6870CFBA" w14:textId="77777777" w:rsidR="000A1A40" w:rsidRDefault="00000000">
      <w:r>
        <w:t xml:space="preserve">Purpose: Authorized web application testing. Official project: </w:t>
      </w:r>
      <w:hyperlink r:id="rId29">
        <w:r>
          <w:rPr>
            <w:color w:val="2E74B5"/>
            <w:u w:val="single"/>
          </w:rPr>
          <w:t>OWASP ZAP</w:t>
        </w:r>
      </w:hyperlink>
    </w:p>
    <w:p w14:paraId="4ADE0FB3" w14:textId="77777777" w:rsidR="000A1A40" w:rsidRDefault="00000000">
      <w:r>
        <w:t>Safe quick start: Use a training application, proxy traffic, crawl passively, use active scanning only with written approval, validate findings, fix, and retest.</w:t>
      </w:r>
    </w:p>
    <w:p w14:paraId="440D2CE7" w14:textId="77777777" w:rsidR="000A1A40" w:rsidRDefault="00000000">
      <w:r>
        <w:t>Evidence to retain: approval and scope, tool/version, configuration or command, date, target population, raw result, analyst validation, limitation, finding, action, and retest. Limit access because results may expose sensitive architecture or weaknesses.</w:t>
      </w:r>
    </w:p>
    <w:p w14:paraId="488082D1" w14:textId="77777777" w:rsidR="000A1A40" w:rsidRDefault="00000000">
      <w:pPr>
        <w:pStyle w:val="Heading2"/>
      </w:pPr>
      <w:bookmarkStart w:id="60" w:name="_Toc234934784"/>
      <w:r>
        <w:t>24.14 Greenbone Community Edition</w:t>
      </w:r>
      <w:bookmarkEnd w:id="60"/>
    </w:p>
    <w:p w14:paraId="05277128" w14:textId="77777777" w:rsidR="000A1A40" w:rsidRDefault="00000000">
      <w:r>
        <w:t xml:space="preserve">Purpose: Authorized vulnerability assessment. Official project: </w:t>
      </w:r>
      <w:hyperlink r:id="rId30">
        <w:r>
          <w:rPr>
            <w:color w:val="2E74B5"/>
            <w:u w:val="single"/>
          </w:rPr>
          <w:t>Greenbone Community Edition</w:t>
        </w:r>
      </w:hyperlink>
    </w:p>
    <w:p w14:paraId="552CCE37" w14:textId="77777777" w:rsidR="000A1A40" w:rsidRDefault="00000000">
      <w:r>
        <w:t>Safe quick start: Update feeds, define approved lab targets, use safe credentials, review coverage, validate findings, correct, and rescan.</w:t>
      </w:r>
    </w:p>
    <w:p w14:paraId="32F00725" w14:textId="77777777" w:rsidR="000A1A40" w:rsidRDefault="00000000">
      <w:r>
        <w:t>Evidence to retain: approval and scope, tool/version, configuration or command, date, target population, raw result, analyst validation, limitation, finding, action, and retest. Limit access because results may expose sensitive architecture or weaknesses.</w:t>
      </w:r>
    </w:p>
    <w:p w14:paraId="3D4EF740" w14:textId="77777777" w:rsidR="000A1A40" w:rsidRDefault="00000000">
      <w:pPr>
        <w:pStyle w:val="Heading2"/>
      </w:pPr>
      <w:bookmarkStart w:id="61" w:name="_Toc234934785"/>
      <w:r>
        <w:t>24.15 Nmap</w:t>
      </w:r>
      <w:bookmarkEnd w:id="61"/>
    </w:p>
    <w:p w14:paraId="19701FCE" w14:textId="77777777" w:rsidR="000A1A40" w:rsidRDefault="00000000">
      <w:r>
        <w:t xml:space="preserve">Purpose: Authorized service and asset discovery. Official project: </w:t>
      </w:r>
      <w:hyperlink r:id="rId31">
        <w:r>
          <w:rPr>
            <w:color w:val="2E74B5"/>
            <w:u w:val="single"/>
          </w:rPr>
          <w:t>Nmap</w:t>
        </w:r>
      </w:hyperlink>
    </w:p>
    <w:p w14:paraId="7D80D53C" w14:textId="77777777" w:rsidR="000A1A40" w:rsidRDefault="00000000">
      <w:r>
        <w:t>Safe quick start: Scan only written-authorized ranges with limited options, compare results with inventory, investigate unknown services, and preserve scope and command evidence.</w:t>
      </w:r>
    </w:p>
    <w:p w14:paraId="52814FDD" w14:textId="77777777" w:rsidR="000A1A40" w:rsidRDefault="00000000">
      <w:r>
        <w:t>Evidence to retain: approval and scope, tool/version, configuration or command, date, target population, raw result, analyst validation, limitation, finding, action, and retest. Limit access because results may expose sensitive architecture or weaknesses.</w:t>
      </w:r>
    </w:p>
    <w:p w14:paraId="45E1AEDF" w14:textId="77777777" w:rsidR="000A1A40" w:rsidRDefault="00000000">
      <w:pPr>
        <w:pStyle w:val="Heading2"/>
      </w:pPr>
      <w:bookmarkStart w:id="62" w:name="_Toc234934786"/>
      <w:r>
        <w:t>24.16 Open Policy Agent</w:t>
      </w:r>
      <w:bookmarkEnd w:id="62"/>
    </w:p>
    <w:p w14:paraId="7DFE75D4" w14:textId="77777777" w:rsidR="000A1A40" w:rsidRDefault="00000000">
      <w:r>
        <w:t xml:space="preserve">Purpose: Policy-as-code decisions. Official project: </w:t>
      </w:r>
      <w:hyperlink r:id="rId32">
        <w:r>
          <w:rPr>
            <w:color w:val="2E74B5"/>
            <w:u w:val="single"/>
          </w:rPr>
          <w:t>Open Policy Agent</w:t>
        </w:r>
      </w:hyperlink>
    </w:p>
    <w:p w14:paraId="25FB3789" w14:textId="77777777" w:rsidR="000A1A40" w:rsidRDefault="00000000">
      <w:r>
        <w:t>Safe quick start: Write a small lab policy for an approved supplier attribute, test allow and deny cases, peer-review changes, log decisions, and keep human exception approval.</w:t>
      </w:r>
    </w:p>
    <w:p w14:paraId="318E3D71" w14:textId="77777777" w:rsidR="000A1A40" w:rsidRDefault="00000000">
      <w:r>
        <w:t>Evidence to retain: approval and scope, tool/version, configuration or command, date, target population, raw result, analyst validation, limitation, finding, action, and retest. Limit access because results may expose sensitive architecture or weaknesses.</w:t>
      </w:r>
    </w:p>
    <w:p w14:paraId="38D7D425" w14:textId="77777777" w:rsidR="000A1A40" w:rsidRDefault="00000000">
      <w:pPr>
        <w:pStyle w:val="Heading1"/>
        <w:pageBreakBefore/>
      </w:pPr>
      <w:bookmarkStart w:id="63" w:name="_Toc234934787"/>
      <w:r>
        <w:lastRenderedPageBreak/>
        <w:t>25. Manager’s TPRM Playbook</w:t>
      </w:r>
      <w:bookmarkEnd w:id="63"/>
    </w:p>
    <w:p w14:paraId="4AF25CD8" w14:textId="77777777" w:rsidR="000A1A40" w:rsidRDefault="00000000">
      <w:pPr>
        <w:spacing w:after="200"/>
      </w:pPr>
      <w:r>
        <w:rPr>
          <w:i/>
          <w:color w:val="5B6570"/>
          <w:sz w:val="22"/>
        </w:rPr>
        <w:t>Managers make the program real by setting priorities, resolving conflict, funding treatment, and challenging evidence.</w:t>
      </w:r>
    </w:p>
    <w:tbl>
      <w:tblPr>
        <w:tblStyle w:val="TableGrid"/>
        <w:tblW w:w="9360" w:type="dxa"/>
        <w:tblInd w:w="120" w:type="dxa"/>
        <w:tblLayout w:type="fixed"/>
        <w:tblLook w:val="04A0" w:firstRow="1" w:lastRow="0" w:firstColumn="1" w:lastColumn="0" w:noHBand="0" w:noVBand="1"/>
      </w:tblPr>
      <w:tblGrid>
        <w:gridCol w:w="2200"/>
        <w:gridCol w:w="4500"/>
        <w:gridCol w:w="2660"/>
      </w:tblGrid>
      <w:tr w:rsidR="000A1A40" w14:paraId="194C933A" w14:textId="77777777">
        <w:trPr>
          <w:cantSplit/>
          <w:tblHeader/>
        </w:trPr>
        <w:tc>
          <w:tcPr>
            <w:tcW w:w="2200" w:type="dxa"/>
            <w:shd w:val="clear" w:color="auto" w:fill="18324A"/>
            <w:tcMar>
              <w:top w:w="90" w:type="dxa"/>
              <w:left w:w="120" w:type="dxa"/>
              <w:bottom w:w="90" w:type="dxa"/>
              <w:right w:w="120" w:type="dxa"/>
            </w:tcMar>
            <w:vAlign w:val="center"/>
          </w:tcPr>
          <w:p w14:paraId="4EE0964C" w14:textId="77777777" w:rsidR="000A1A40" w:rsidRDefault="00000000">
            <w:pPr>
              <w:spacing w:after="0"/>
            </w:pPr>
            <w:r>
              <w:rPr>
                <w:b/>
                <w:color w:val="FFFFFF"/>
                <w:sz w:val="15"/>
              </w:rPr>
              <w:t>Dashboard area</w:t>
            </w:r>
          </w:p>
        </w:tc>
        <w:tc>
          <w:tcPr>
            <w:tcW w:w="4500" w:type="dxa"/>
            <w:shd w:val="clear" w:color="auto" w:fill="18324A"/>
            <w:tcMar>
              <w:top w:w="90" w:type="dxa"/>
              <w:left w:w="120" w:type="dxa"/>
              <w:bottom w:w="90" w:type="dxa"/>
              <w:right w:w="120" w:type="dxa"/>
            </w:tcMar>
            <w:vAlign w:val="center"/>
          </w:tcPr>
          <w:p w14:paraId="18F2B48F" w14:textId="77777777" w:rsidR="000A1A40" w:rsidRDefault="00000000">
            <w:pPr>
              <w:spacing w:after="0"/>
            </w:pPr>
            <w:r>
              <w:rPr>
                <w:b/>
                <w:color w:val="FFFFFF"/>
                <w:sz w:val="15"/>
              </w:rPr>
              <w:t>Manager question</w:t>
            </w:r>
          </w:p>
        </w:tc>
        <w:tc>
          <w:tcPr>
            <w:tcW w:w="2660" w:type="dxa"/>
            <w:shd w:val="clear" w:color="auto" w:fill="18324A"/>
            <w:tcMar>
              <w:top w:w="90" w:type="dxa"/>
              <w:left w:w="120" w:type="dxa"/>
              <w:bottom w:w="90" w:type="dxa"/>
              <w:right w:w="120" w:type="dxa"/>
            </w:tcMar>
            <w:vAlign w:val="center"/>
          </w:tcPr>
          <w:p w14:paraId="32058859" w14:textId="77777777" w:rsidR="000A1A40" w:rsidRDefault="00000000">
            <w:pPr>
              <w:spacing w:after="0"/>
            </w:pPr>
            <w:r>
              <w:rPr>
                <w:b/>
                <w:color w:val="FFFFFF"/>
                <w:sz w:val="15"/>
              </w:rPr>
              <w:t>Escalate when</w:t>
            </w:r>
          </w:p>
        </w:tc>
      </w:tr>
      <w:tr w:rsidR="000A1A40" w14:paraId="1F1EB845" w14:textId="77777777">
        <w:trPr>
          <w:cantSplit/>
        </w:trPr>
        <w:tc>
          <w:tcPr>
            <w:tcW w:w="2200" w:type="dxa"/>
          </w:tcPr>
          <w:p w14:paraId="29B8EA32" w14:textId="77777777" w:rsidR="000A1A40" w:rsidRDefault="00000000">
            <w:pPr>
              <w:spacing w:after="0" w:line="252" w:lineRule="auto"/>
            </w:pPr>
            <w:r>
              <w:rPr>
                <w:sz w:val="15"/>
              </w:rPr>
              <w:t>Inventory</w:t>
            </w:r>
          </w:p>
        </w:tc>
        <w:tc>
          <w:tcPr>
            <w:tcW w:w="4500" w:type="dxa"/>
          </w:tcPr>
          <w:p w14:paraId="35FD36A3" w14:textId="77777777" w:rsidR="000A1A40" w:rsidRDefault="00000000">
            <w:pPr>
              <w:spacing w:after="0" w:line="252" w:lineRule="auto"/>
            </w:pPr>
            <w:r>
              <w:rPr>
                <w:sz w:val="15"/>
              </w:rPr>
              <w:t>Do we know every active supplier, owner, service, data path, and dependency?</w:t>
            </w:r>
          </w:p>
        </w:tc>
        <w:tc>
          <w:tcPr>
            <w:tcW w:w="2660" w:type="dxa"/>
          </w:tcPr>
          <w:p w14:paraId="4E25E714" w14:textId="77777777" w:rsidR="000A1A40" w:rsidRDefault="00000000">
            <w:pPr>
              <w:spacing w:after="0" w:line="252" w:lineRule="auto"/>
            </w:pPr>
            <w:r>
              <w:rPr>
                <w:sz w:val="15"/>
              </w:rPr>
              <w:t>Unknown critical service or orphaned owner</w:t>
            </w:r>
          </w:p>
        </w:tc>
      </w:tr>
      <w:tr w:rsidR="000A1A40" w14:paraId="6AF7394F" w14:textId="77777777">
        <w:trPr>
          <w:cantSplit/>
        </w:trPr>
        <w:tc>
          <w:tcPr>
            <w:tcW w:w="2200" w:type="dxa"/>
            <w:shd w:val="clear" w:color="auto" w:fill="F7F9FB"/>
          </w:tcPr>
          <w:p w14:paraId="788FE5E9" w14:textId="77777777" w:rsidR="000A1A40" w:rsidRDefault="00000000">
            <w:pPr>
              <w:spacing w:after="0" w:line="252" w:lineRule="auto"/>
            </w:pPr>
            <w:r>
              <w:rPr>
                <w:sz w:val="15"/>
              </w:rPr>
              <w:t>Assessment</w:t>
            </w:r>
          </w:p>
        </w:tc>
        <w:tc>
          <w:tcPr>
            <w:tcW w:w="4500" w:type="dxa"/>
            <w:shd w:val="clear" w:color="auto" w:fill="F7F9FB"/>
          </w:tcPr>
          <w:p w14:paraId="43741A59" w14:textId="77777777" w:rsidR="000A1A40" w:rsidRDefault="00000000">
            <w:pPr>
              <w:spacing w:after="0" w:line="252" w:lineRule="auto"/>
            </w:pPr>
            <w:r>
              <w:rPr>
                <w:sz w:val="15"/>
              </w:rPr>
              <w:t>Are high-risk decisions completed before commitment?</w:t>
            </w:r>
          </w:p>
        </w:tc>
        <w:tc>
          <w:tcPr>
            <w:tcW w:w="2660" w:type="dxa"/>
            <w:shd w:val="clear" w:color="auto" w:fill="F7F9FB"/>
          </w:tcPr>
          <w:p w14:paraId="5823A82A" w14:textId="77777777" w:rsidR="000A1A40" w:rsidRDefault="00000000">
            <w:pPr>
              <w:spacing w:after="0" w:line="252" w:lineRule="auto"/>
            </w:pPr>
            <w:r>
              <w:rPr>
                <w:sz w:val="15"/>
              </w:rPr>
              <w:t>Purchase, access, or data transfer bypassed review</w:t>
            </w:r>
          </w:p>
        </w:tc>
      </w:tr>
      <w:tr w:rsidR="000A1A40" w14:paraId="1594BA26" w14:textId="77777777">
        <w:trPr>
          <w:cantSplit/>
        </w:trPr>
        <w:tc>
          <w:tcPr>
            <w:tcW w:w="2200" w:type="dxa"/>
          </w:tcPr>
          <w:p w14:paraId="295E74AD" w14:textId="77777777" w:rsidR="000A1A40" w:rsidRDefault="00000000">
            <w:pPr>
              <w:spacing w:after="0" w:line="252" w:lineRule="auto"/>
            </w:pPr>
            <w:r>
              <w:rPr>
                <w:sz w:val="15"/>
              </w:rPr>
              <w:t>Evidence</w:t>
            </w:r>
          </w:p>
        </w:tc>
        <w:tc>
          <w:tcPr>
            <w:tcW w:w="4500" w:type="dxa"/>
          </w:tcPr>
          <w:p w14:paraId="27AED6C2" w14:textId="77777777" w:rsidR="000A1A40" w:rsidRDefault="00000000">
            <w:pPr>
              <w:spacing w:after="0" w:line="252" w:lineRule="auto"/>
            </w:pPr>
            <w:r>
              <w:rPr>
                <w:sz w:val="15"/>
              </w:rPr>
              <w:t>Does assurance cover the exact service and period?</w:t>
            </w:r>
          </w:p>
        </w:tc>
        <w:tc>
          <w:tcPr>
            <w:tcW w:w="2660" w:type="dxa"/>
          </w:tcPr>
          <w:p w14:paraId="79719602" w14:textId="77777777" w:rsidR="000A1A40" w:rsidRDefault="00000000">
            <w:pPr>
              <w:spacing w:after="0" w:line="252" w:lineRule="auto"/>
            </w:pPr>
            <w:r>
              <w:rPr>
                <w:sz w:val="15"/>
              </w:rPr>
              <w:t>Material gap, exception, weak scope, or stale report</w:t>
            </w:r>
          </w:p>
        </w:tc>
      </w:tr>
      <w:tr w:rsidR="000A1A40" w14:paraId="77C39A8C" w14:textId="77777777">
        <w:trPr>
          <w:cantSplit/>
        </w:trPr>
        <w:tc>
          <w:tcPr>
            <w:tcW w:w="2200" w:type="dxa"/>
            <w:shd w:val="clear" w:color="auto" w:fill="F7F9FB"/>
          </w:tcPr>
          <w:p w14:paraId="05B5FB2E" w14:textId="77777777" w:rsidR="000A1A40" w:rsidRDefault="00000000">
            <w:pPr>
              <w:spacing w:after="0" w:line="252" w:lineRule="auto"/>
            </w:pPr>
            <w:r>
              <w:rPr>
                <w:sz w:val="15"/>
              </w:rPr>
              <w:t>Contracts</w:t>
            </w:r>
          </w:p>
        </w:tc>
        <w:tc>
          <w:tcPr>
            <w:tcW w:w="4500" w:type="dxa"/>
            <w:shd w:val="clear" w:color="auto" w:fill="F7F9FB"/>
          </w:tcPr>
          <w:p w14:paraId="3171D01B" w14:textId="77777777" w:rsidR="000A1A40" w:rsidRDefault="00000000">
            <w:pPr>
              <w:spacing w:after="0" w:line="252" w:lineRule="auto"/>
            </w:pPr>
            <w:r>
              <w:rPr>
                <w:sz w:val="15"/>
              </w:rPr>
              <w:t>Are material requirements signed and deviations approved?</w:t>
            </w:r>
          </w:p>
        </w:tc>
        <w:tc>
          <w:tcPr>
            <w:tcW w:w="2660" w:type="dxa"/>
            <w:shd w:val="clear" w:color="auto" w:fill="F7F9FB"/>
          </w:tcPr>
          <w:p w14:paraId="76495EB7" w14:textId="77777777" w:rsidR="000A1A40" w:rsidRDefault="00000000">
            <w:pPr>
              <w:spacing w:after="0" w:line="252" w:lineRule="auto"/>
            </w:pPr>
            <w:r>
              <w:rPr>
                <w:sz w:val="15"/>
              </w:rPr>
              <w:t>Critical clause absent or unenforceable</w:t>
            </w:r>
          </w:p>
        </w:tc>
      </w:tr>
      <w:tr w:rsidR="000A1A40" w14:paraId="52A23834" w14:textId="77777777">
        <w:trPr>
          <w:cantSplit/>
        </w:trPr>
        <w:tc>
          <w:tcPr>
            <w:tcW w:w="2200" w:type="dxa"/>
          </w:tcPr>
          <w:p w14:paraId="260CE7AB" w14:textId="77777777" w:rsidR="000A1A40" w:rsidRDefault="00000000">
            <w:pPr>
              <w:spacing w:after="0" w:line="252" w:lineRule="auto"/>
            </w:pPr>
            <w:r>
              <w:rPr>
                <w:sz w:val="15"/>
              </w:rPr>
              <w:t>Findings</w:t>
            </w:r>
          </w:p>
        </w:tc>
        <w:tc>
          <w:tcPr>
            <w:tcW w:w="4500" w:type="dxa"/>
          </w:tcPr>
          <w:p w14:paraId="582059DF" w14:textId="77777777" w:rsidR="000A1A40" w:rsidRDefault="00000000">
            <w:pPr>
              <w:spacing w:after="0" w:line="252" w:lineRule="auto"/>
            </w:pPr>
            <w:r>
              <w:rPr>
                <w:sz w:val="15"/>
              </w:rPr>
              <w:t>Who owns severe and overdue issues?</w:t>
            </w:r>
          </w:p>
        </w:tc>
        <w:tc>
          <w:tcPr>
            <w:tcW w:w="2660" w:type="dxa"/>
          </w:tcPr>
          <w:p w14:paraId="6C24962D" w14:textId="77777777" w:rsidR="000A1A40" w:rsidRDefault="00000000">
            <w:pPr>
              <w:spacing w:after="0" w:line="252" w:lineRule="auto"/>
            </w:pPr>
            <w:r>
              <w:rPr>
                <w:sz w:val="15"/>
              </w:rPr>
              <w:t>Severe risk lacks interim protection or decision</w:t>
            </w:r>
          </w:p>
        </w:tc>
      </w:tr>
      <w:tr w:rsidR="000A1A40" w14:paraId="701FFDAF" w14:textId="77777777">
        <w:trPr>
          <w:cantSplit/>
        </w:trPr>
        <w:tc>
          <w:tcPr>
            <w:tcW w:w="2200" w:type="dxa"/>
            <w:shd w:val="clear" w:color="auto" w:fill="F7F9FB"/>
          </w:tcPr>
          <w:p w14:paraId="34530679" w14:textId="77777777" w:rsidR="000A1A40" w:rsidRDefault="00000000">
            <w:pPr>
              <w:spacing w:after="0" w:line="252" w:lineRule="auto"/>
            </w:pPr>
            <w:r>
              <w:rPr>
                <w:sz w:val="15"/>
              </w:rPr>
              <w:t>Incidents</w:t>
            </w:r>
          </w:p>
        </w:tc>
        <w:tc>
          <w:tcPr>
            <w:tcW w:w="4500" w:type="dxa"/>
            <w:shd w:val="clear" w:color="auto" w:fill="F7F9FB"/>
          </w:tcPr>
          <w:p w14:paraId="702C12CA" w14:textId="77777777" w:rsidR="000A1A40" w:rsidRDefault="00000000">
            <w:pPr>
              <w:spacing w:after="0" w:line="252" w:lineRule="auto"/>
            </w:pPr>
            <w:r>
              <w:rPr>
                <w:sz w:val="15"/>
              </w:rPr>
              <w:t>Can we contact and coordinate with critical suppliers now?</w:t>
            </w:r>
          </w:p>
        </w:tc>
        <w:tc>
          <w:tcPr>
            <w:tcW w:w="2660" w:type="dxa"/>
            <w:shd w:val="clear" w:color="auto" w:fill="F7F9FB"/>
          </w:tcPr>
          <w:p w14:paraId="65D9D07B" w14:textId="77777777" w:rsidR="000A1A40" w:rsidRDefault="00000000">
            <w:pPr>
              <w:spacing w:after="0" w:line="252" w:lineRule="auto"/>
            </w:pPr>
            <w:r>
              <w:rPr>
                <w:sz w:val="15"/>
              </w:rPr>
              <w:t>Contacts, clocks, or roles untested</w:t>
            </w:r>
          </w:p>
        </w:tc>
      </w:tr>
      <w:tr w:rsidR="000A1A40" w14:paraId="126018E7" w14:textId="77777777">
        <w:trPr>
          <w:cantSplit/>
        </w:trPr>
        <w:tc>
          <w:tcPr>
            <w:tcW w:w="2200" w:type="dxa"/>
          </w:tcPr>
          <w:p w14:paraId="16541E35" w14:textId="77777777" w:rsidR="000A1A40" w:rsidRDefault="00000000">
            <w:pPr>
              <w:spacing w:after="0" w:line="252" w:lineRule="auto"/>
            </w:pPr>
            <w:r>
              <w:rPr>
                <w:sz w:val="15"/>
              </w:rPr>
              <w:t>Concentration</w:t>
            </w:r>
          </w:p>
        </w:tc>
        <w:tc>
          <w:tcPr>
            <w:tcW w:w="4500" w:type="dxa"/>
          </w:tcPr>
          <w:p w14:paraId="3417A601" w14:textId="77777777" w:rsidR="000A1A40" w:rsidRDefault="00000000">
            <w:pPr>
              <w:spacing w:after="0" w:line="252" w:lineRule="auto"/>
            </w:pPr>
            <w:r>
              <w:rPr>
                <w:sz w:val="15"/>
              </w:rPr>
              <w:t>Where could one event disrupt several critical services?</w:t>
            </w:r>
          </w:p>
        </w:tc>
        <w:tc>
          <w:tcPr>
            <w:tcW w:w="2660" w:type="dxa"/>
          </w:tcPr>
          <w:p w14:paraId="0A484A89" w14:textId="77777777" w:rsidR="000A1A40" w:rsidRDefault="00000000">
            <w:pPr>
              <w:spacing w:after="0" w:line="252" w:lineRule="auto"/>
            </w:pPr>
            <w:r>
              <w:rPr>
                <w:sz w:val="15"/>
              </w:rPr>
              <w:t>Unavoidable concentration lacks contingency</w:t>
            </w:r>
          </w:p>
        </w:tc>
      </w:tr>
      <w:tr w:rsidR="000A1A40" w14:paraId="7B7FBCBA" w14:textId="77777777">
        <w:trPr>
          <w:cantSplit/>
        </w:trPr>
        <w:tc>
          <w:tcPr>
            <w:tcW w:w="2200" w:type="dxa"/>
            <w:shd w:val="clear" w:color="auto" w:fill="F7F9FB"/>
          </w:tcPr>
          <w:p w14:paraId="0BA81310" w14:textId="77777777" w:rsidR="000A1A40" w:rsidRDefault="00000000">
            <w:pPr>
              <w:spacing w:after="0" w:line="252" w:lineRule="auto"/>
            </w:pPr>
            <w:r>
              <w:rPr>
                <w:sz w:val="15"/>
              </w:rPr>
              <w:t>Exit</w:t>
            </w:r>
          </w:p>
        </w:tc>
        <w:tc>
          <w:tcPr>
            <w:tcW w:w="4500" w:type="dxa"/>
            <w:shd w:val="clear" w:color="auto" w:fill="F7F9FB"/>
          </w:tcPr>
          <w:p w14:paraId="49F008AE" w14:textId="77777777" w:rsidR="000A1A40" w:rsidRDefault="00000000">
            <w:pPr>
              <w:spacing w:after="0" w:line="252" w:lineRule="auto"/>
            </w:pPr>
            <w:r>
              <w:rPr>
                <w:sz w:val="15"/>
              </w:rPr>
              <w:t>Can we retrieve data and replace the service in time?</w:t>
            </w:r>
          </w:p>
        </w:tc>
        <w:tc>
          <w:tcPr>
            <w:tcW w:w="2660" w:type="dxa"/>
            <w:shd w:val="clear" w:color="auto" w:fill="F7F9FB"/>
          </w:tcPr>
          <w:p w14:paraId="1889DA13" w14:textId="77777777" w:rsidR="000A1A40" w:rsidRDefault="00000000">
            <w:pPr>
              <w:spacing w:after="0" w:line="252" w:lineRule="auto"/>
            </w:pPr>
            <w:r>
              <w:rPr>
                <w:sz w:val="15"/>
              </w:rPr>
              <w:t>No tested export, alternative, or deletion path</w:t>
            </w:r>
          </w:p>
        </w:tc>
      </w:tr>
    </w:tbl>
    <w:p w14:paraId="6E7823C1" w14:textId="77777777" w:rsidR="000A1A40" w:rsidRDefault="000A1A40">
      <w:pPr>
        <w:spacing w:after="0"/>
      </w:pPr>
    </w:p>
    <w:p w14:paraId="12008A71" w14:textId="77777777" w:rsidR="000A1A40" w:rsidRDefault="00000000">
      <w:pPr>
        <w:pStyle w:val="Heading2"/>
      </w:pPr>
      <w:bookmarkStart w:id="64" w:name="_Toc234934788"/>
      <w:r>
        <w:t>25.1 Manager operating rhythm</w:t>
      </w:r>
      <w:bookmarkEnd w:id="64"/>
    </w:p>
    <w:p w14:paraId="39CBD71C" w14:textId="77777777" w:rsidR="000A1A40" w:rsidRDefault="00000000">
      <w:pPr>
        <w:pStyle w:val="ListBullet"/>
      </w:pPr>
      <w:r>
        <w:t>Monthly: review critical changes, severe findings, incidents, bypasses, overdue work, and concentration.</w:t>
      </w:r>
    </w:p>
    <w:p w14:paraId="5C0820A4" w14:textId="77777777" w:rsidR="000A1A40" w:rsidRDefault="00000000">
      <w:pPr>
        <w:pStyle w:val="ListBullet"/>
      </w:pPr>
      <w:r>
        <w:t>Quarterly: challenge high-tier coverage, treatment progress, contract gaps, monitoring quality, and exit readiness.</w:t>
      </w:r>
    </w:p>
    <w:p w14:paraId="3ED91AC1" w14:textId="77777777" w:rsidR="000A1A40" w:rsidRDefault="00000000">
      <w:pPr>
        <w:pStyle w:val="ListBullet"/>
      </w:pPr>
      <w:r>
        <w:t>At least annually: review strategy, appetite, tiering, methods, resources, major dependencies, exercises, metrics, and program improvement.</w:t>
      </w:r>
    </w:p>
    <w:p w14:paraId="29E43C86" w14:textId="77777777" w:rsidR="000A1A40" w:rsidRDefault="00000000">
      <w:pPr>
        <w:pStyle w:val="ListBullet"/>
      </w:pPr>
      <w:r>
        <w:t>At renewal or material change: reassess before new commitment, not after signature.</w:t>
      </w:r>
    </w:p>
    <w:tbl>
      <w:tblPr>
        <w:tblStyle w:val="TableGrid"/>
        <w:tblW w:w="9360" w:type="dxa"/>
        <w:tblInd w:w="120" w:type="dxa"/>
        <w:tblLayout w:type="fixed"/>
        <w:tblLook w:val="04A0" w:firstRow="1" w:lastRow="0" w:firstColumn="1" w:lastColumn="0" w:noHBand="0" w:noVBand="1"/>
      </w:tblPr>
      <w:tblGrid>
        <w:gridCol w:w="9360"/>
      </w:tblGrid>
      <w:tr w:rsidR="000A1A40" w14:paraId="0126DAC9" w14:textId="77777777">
        <w:trPr>
          <w:cantSplit/>
        </w:trPr>
        <w:tc>
          <w:tcPr>
            <w:tcW w:w="9360" w:type="dxa"/>
            <w:shd w:val="clear" w:color="auto" w:fill="EAF3F8"/>
            <w:tcMar>
              <w:top w:w="90" w:type="dxa"/>
              <w:left w:w="120" w:type="dxa"/>
              <w:bottom w:w="90" w:type="dxa"/>
              <w:right w:w="120" w:type="dxa"/>
            </w:tcMar>
            <w:vAlign w:val="center"/>
          </w:tcPr>
          <w:p w14:paraId="33F2B56D" w14:textId="77777777" w:rsidR="000A1A40" w:rsidRDefault="00000000">
            <w:pPr>
              <w:spacing w:after="0"/>
            </w:pPr>
            <w:r>
              <w:rPr>
                <w:b/>
                <w:color w:val="197D86"/>
              </w:rPr>
              <w:t xml:space="preserve">Questions that matter: </w:t>
            </w:r>
            <w:r>
              <w:t>What can fail? Who is affected? What evidence supports the conclusion? What remains uncertain? Who must act by when? How will we know the fix worked?</w:t>
            </w:r>
          </w:p>
        </w:tc>
      </w:tr>
    </w:tbl>
    <w:p w14:paraId="4AA40FBC" w14:textId="77777777" w:rsidR="000A1A40" w:rsidRDefault="000A1A40">
      <w:pPr>
        <w:spacing w:after="0"/>
      </w:pPr>
    </w:p>
    <w:p w14:paraId="12FC7A6A" w14:textId="77777777" w:rsidR="000A1A40" w:rsidRDefault="00000000">
      <w:pPr>
        <w:pStyle w:val="Heading1"/>
        <w:pageBreakBefore/>
      </w:pPr>
      <w:bookmarkStart w:id="65" w:name="_Toc234934789"/>
      <w:r>
        <w:lastRenderedPageBreak/>
        <w:t>26. Junior Analyst Career Guide</w:t>
      </w:r>
      <w:bookmarkEnd w:id="65"/>
    </w:p>
    <w:p w14:paraId="7AF0EEA6" w14:textId="77777777" w:rsidR="000A1A40" w:rsidRDefault="00000000">
      <w:pPr>
        <w:spacing w:after="200"/>
      </w:pPr>
      <w:r>
        <w:rPr>
          <w:i/>
          <w:color w:val="5B6570"/>
          <w:sz w:val="22"/>
        </w:rPr>
        <w:t>Junior analysts create value by producing accurate inventories, evidence reviews, findings, and follow-through.</w:t>
      </w:r>
    </w:p>
    <w:p w14:paraId="080054B6" w14:textId="77777777" w:rsidR="000A1A40" w:rsidRDefault="00000000">
      <w:pPr>
        <w:keepNext/>
        <w:jc w:val="center"/>
      </w:pPr>
      <w:r>
        <w:rPr>
          <w:noProof/>
        </w:rPr>
        <w:drawing>
          <wp:inline distT="0" distB="0" distL="0" distR="0" wp14:anchorId="1367796C" wp14:editId="03A9EC65">
            <wp:extent cx="5623560" cy="3105345"/>
            <wp:effectExtent l="0" t="0" r="0" b="0"/>
            <wp:docPr id="10" name="Figure 10. Junior TPRM analyst pathway" descr="Careful work and honest limitations build a portfolio and professional t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er.png"/>
                    <pic:cNvPicPr/>
                  </pic:nvPicPr>
                  <pic:blipFill>
                    <a:blip r:embed="rId33"/>
                    <a:stretch>
                      <a:fillRect/>
                    </a:stretch>
                  </pic:blipFill>
                  <pic:spPr>
                    <a:xfrm>
                      <a:off x="0" y="0"/>
                      <a:ext cx="5623560" cy="3105345"/>
                    </a:xfrm>
                    <a:prstGeom prst="rect">
                      <a:avLst/>
                    </a:prstGeom>
                  </pic:spPr>
                </pic:pic>
              </a:graphicData>
            </a:graphic>
          </wp:inline>
        </w:drawing>
      </w:r>
    </w:p>
    <w:p w14:paraId="0FBE8E15" w14:textId="77777777" w:rsidR="000A1A40" w:rsidRDefault="00000000">
      <w:pPr>
        <w:pStyle w:val="Caption"/>
        <w:spacing w:after="180"/>
        <w:jc w:val="center"/>
      </w:pPr>
      <w:r>
        <w:t>Figure 10. Junior TPRM analyst pathway</w:t>
      </w:r>
    </w:p>
    <w:p w14:paraId="1C5D6571" w14:textId="77777777" w:rsidR="000A1A40" w:rsidRDefault="00000000">
      <w:pPr>
        <w:pStyle w:val="Heading2"/>
      </w:pPr>
      <w:bookmarkStart w:id="66" w:name="_Toc234934790"/>
      <w:r>
        <w:t>26.1 Common job titles</w:t>
      </w:r>
      <w:bookmarkEnd w:id="66"/>
    </w:p>
    <w:p w14:paraId="4609612A" w14:textId="77777777" w:rsidR="000A1A40" w:rsidRDefault="00000000">
      <w:pPr>
        <w:pStyle w:val="ListBullet"/>
      </w:pPr>
      <w:r>
        <w:t>Third-Party Risk Analyst</w:t>
      </w:r>
    </w:p>
    <w:p w14:paraId="70E15C2D" w14:textId="77777777" w:rsidR="000A1A40" w:rsidRDefault="00000000">
      <w:pPr>
        <w:pStyle w:val="ListBullet"/>
      </w:pPr>
      <w:r>
        <w:t>Vendor Risk Analyst</w:t>
      </w:r>
    </w:p>
    <w:p w14:paraId="109A14F9" w14:textId="77777777" w:rsidR="000A1A40" w:rsidRDefault="00000000">
      <w:pPr>
        <w:pStyle w:val="ListBullet"/>
      </w:pPr>
      <w:r>
        <w:t>Cyber Supply Chain Analyst</w:t>
      </w:r>
    </w:p>
    <w:p w14:paraId="02235A38" w14:textId="77777777" w:rsidR="000A1A40" w:rsidRDefault="00000000">
      <w:pPr>
        <w:pStyle w:val="ListBullet"/>
      </w:pPr>
      <w:r>
        <w:t>GRC Analyst</w:t>
      </w:r>
    </w:p>
    <w:p w14:paraId="2148CDF1" w14:textId="77777777" w:rsidR="000A1A40" w:rsidRDefault="00000000">
      <w:pPr>
        <w:pStyle w:val="ListBullet"/>
      </w:pPr>
      <w:r>
        <w:t>Security Assurance Analyst</w:t>
      </w:r>
    </w:p>
    <w:p w14:paraId="011167DB" w14:textId="77777777" w:rsidR="000A1A40" w:rsidRDefault="00000000">
      <w:pPr>
        <w:pStyle w:val="ListBullet"/>
      </w:pPr>
      <w:r>
        <w:t>IT Risk or Compliance Analyst</w:t>
      </w:r>
    </w:p>
    <w:p w14:paraId="13C9E3C0" w14:textId="77777777" w:rsidR="000A1A40" w:rsidRDefault="00000000">
      <w:pPr>
        <w:pStyle w:val="ListBullet"/>
      </w:pPr>
      <w:r>
        <w:t>Supplier Security Analyst</w:t>
      </w:r>
    </w:p>
    <w:p w14:paraId="4332F027" w14:textId="77777777" w:rsidR="000A1A40" w:rsidRDefault="00000000">
      <w:pPr>
        <w:pStyle w:val="ListBullet"/>
      </w:pPr>
      <w:r>
        <w:t>Software Supply Chain Analyst</w:t>
      </w:r>
    </w:p>
    <w:p w14:paraId="1433DE60" w14:textId="77777777" w:rsidR="000A1A40" w:rsidRDefault="00000000">
      <w:pPr>
        <w:pStyle w:val="Heading2"/>
      </w:pPr>
      <w:bookmarkStart w:id="67" w:name="_Toc234934791"/>
      <w:r>
        <w:t>26.2 Typical junior work</w:t>
      </w:r>
      <w:bookmarkEnd w:id="67"/>
    </w:p>
    <w:p w14:paraId="24E6CEB6" w14:textId="77777777" w:rsidR="000A1A40" w:rsidRDefault="00000000">
      <w:pPr>
        <w:pStyle w:val="ListBullet"/>
      </w:pPr>
      <w:r>
        <w:t>Review intake forms and reconcile supplier inventories.</w:t>
      </w:r>
    </w:p>
    <w:p w14:paraId="4594DAAF" w14:textId="77777777" w:rsidR="000A1A40" w:rsidRDefault="00000000">
      <w:pPr>
        <w:pStyle w:val="ListBullet"/>
      </w:pPr>
      <w:r>
        <w:t>Classify suppliers using approved criteria and escalate unclear high-risk facts.</w:t>
      </w:r>
    </w:p>
    <w:p w14:paraId="7A9638BF" w14:textId="77777777" w:rsidR="000A1A40" w:rsidRDefault="00000000">
      <w:pPr>
        <w:pStyle w:val="ListBullet"/>
      </w:pPr>
      <w:r>
        <w:t>Request, track, and organize evidence without altering source records.</w:t>
      </w:r>
    </w:p>
    <w:p w14:paraId="700BFB08" w14:textId="77777777" w:rsidR="000A1A40" w:rsidRDefault="00000000">
      <w:pPr>
        <w:pStyle w:val="ListBullet"/>
      </w:pPr>
      <w:r>
        <w:t>Read SOC 2 reports, certificates, policies, diagrams, test summaries, and resilience evidence.</w:t>
      </w:r>
    </w:p>
    <w:p w14:paraId="16AA67A8" w14:textId="77777777" w:rsidR="000A1A40" w:rsidRDefault="00000000">
      <w:pPr>
        <w:pStyle w:val="ListBullet"/>
      </w:pPr>
      <w:r>
        <w:t>Write criteria-condition-risk-action findings and track correction through retest.</w:t>
      </w:r>
    </w:p>
    <w:p w14:paraId="2257545A" w14:textId="77777777" w:rsidR="000A1A40" w:rsidRDefault="00000000">
      <w:pPr>
        <w:pStyle w:val="ListBullet"/>
      </w:pPr>
      <w:r>
        <w:t>Maintain contract requirement, subprocessor, incident contact, reassessment, renewal, and exit records.</w:t>
      </w:r>
    </w:p>
    <w:p w14:paraId="0B4BBCA4" w14:textId="77777777" w:rsidR="000A1A40" w:rsidRDefault="00000000">
      <w:pPr>
        <w:pStyle w:val="ListBullet"/>
      </w:pPr>
      <w:r>
        <w:t>Use authorized tools in labs or approved environments and explain limitations.</w:t>
      </w:r>
    </w:p>
    <w:p w14:paraId="73909F0A" w14:textId="77777777" w:rsidR="000A1A40" w:rsidRDefault="00000000">
      <w:pPr>
        <w:pStyle w:val="ListBullet"/>
      </w:pPr>
      <w:r>
        <w:lastRenderedPageBreak/>
        <w:t>Prepare clear manager summaries without claiming certainty beyond the evidence.</w:t>
      </w:r>
    </w:p>
    <w:tbl>
      <w:tblPr>
        <w:tblStyle w:val="TableGrid"/>
        <w:tblW w:w="9360" w:type="dxa"/>
        <w:tblInd w:w="120" w:type="dxa"/>
        <w:tblLayout w:type="fixed"/>
        <w:tblLook w:val="04A0" w:firstRow="1" w:lastRow="0" w:firstColumn="1" w:lastColumn="0" w:noHBand="0" w:noVBand="1"/>
      </w:tblPr>
      <w:tblGrid>
        <w:gridCol w:w="2500"/>
        <w:gridCol w:w="6860"/>
      </w:tblGrid>
      <w:tr w:rsidR="000A1A40" w14:paraId="7724EB0E" w14:textId="77777777">
        <w:trPr>
          <w:cantSplit/>
          <w:tblHeader/>
        </w:trPr>
        <w:tc>
          <w:tcPr>
            <w:tcW w:w="2500" w:type="dxa"/>
            <w:shd w:val="clear" w:color="auto" w:fill="18324A"/>
            <w:tcMar>
              <w:top w:w="90" w:type="dxa"/>
              <w:left w:w="120" w:type="dxa"/>
              <w:bottom w:w="90" w:type="dxa"/>
              <w:right w:w="120" w:type="dxa"/>
            </w:tcMar>
            <w:vAlign w:val="center"/>
          </w:tcPr>
          <w:p w14:paraId="0E323D12" w14:textId="77777777" w:rsidR="000A1A40" w:rsidRDefault="00000000">
            <w:pPr>
              <w:spacing w:after="0"/>
            </w:pPr>
            <w:r>
              <w:rPr>
                <w:b/>
                <w:color w:val="FFFFFF"/>
                <w:sz w:val="16"/>
              </w:rPr>
              <w:t>Skill</w:t>
            </w:r>
          </w:p>
        </w:tc>
        <w:tc>
          <w:tcPr>
            <w:tcW w:w="6860" w:type="dxa"/>
            <w:shd w:val="clear" w:color="auto" w:fill="18324A"/>
            <w:tcMar>
              <w:top w:w="90" w:type="dxa"/>
              <w:left w:w="120" w:type="dxa"/>
              <w:bottom w:w="90" w:type="dxa"/>
              <w:right w:w="120" w:type="dxa"/>
            </w:tcMar>
            <w:vAlign w:val="center"/>
          </w:tcPr>
          <w:p w14:paraId="385D8786" w14:textId="77777777" w:rsidR="000A1A40" w:rsidRDefault="00000000">
            <w:pPr>
              <w:spacing w:after="0"/>
            </w:pPr>
            <w:r>
              <w:rPr>
                <w:b/>
                <w:color w:val="FFFFFF"/>
                <w:sz w:val="16"/>
              </w:rPr>
              <w:t>Portfolio proof</w:t>
            </w:r>
          </w:p>
        </w:tc>
      </w:tr>
      <w:tr w:rsidR="000A1A40" w14:paraId="74EF6BEF" w14:textId="77777777">
        <w:trPr>
          <w:cantSplit/>
        </w:trPr>
        <w:tc>
          <w:tcPr>
            <w:tcW w:w="2500" w:type="dxa"/>
          </w:tcPr>
          <w:p w14:paraId="5E5A6DF2" w14:textId="77777777" w:rsidR="000A1A40" w:rsidRDefault="00000000">
            <w:pPr>
              <w:spacing w:after="0" w:line="252" w:lineRule="auto"/>
            </w:pPr>
            <w:r>
              <w:rPr>
                <w:sz w:val="16"/>
              </w:rPr>
              <w:t>Lifecycle</w:t>
            </w:r>
          </w:p>
        </w:tc>
        <w:tc>
          <w:tcPr>
            <w:tcW w:w="6860" w:type="dxa"/>
          </w:tcPr>
          <w:p w14:paraId="4E38D27A" w14:textId="77777777" w:rsidR="000A1A40" w:rsidRDefault="00000000">
            <w:pPr>
              <w:spacing w:after="0" w:line="252" w:lineRule="auto"/>
            </w:pPr>
            <w:r>
              <w:rPr>
                <w:sz w:val="16"/>
              </w:rPr>
              <w:t>Supplier record from intake through exit</w:t>
            </w:r>
          </w:p>
        </w:tc>
      </w:tr>
      <w:tr w:rsidR="000A1A40" w14:paraId="33434FAA" w14:textId="77777777">
        <w:trPr>
          <w:cantSplit/>
        </w:trPr>
        <w:tc>
          <w:tcPr>
            <w:tcW w:w="2500" w:type="dxa"/>
            <w:shd w:val="clear" w:color="auto" w:fill="F7F9FB"/>
          </w:tcPr>
          <w:p w14:paraId="200C92F5" w14:textId="77777777" w:rsidR="000A1A40" w:rsidRDefault="00000000">
            <w:pPr>
              <w:spacing w:after="0" w:line="252" w:lineRule="auto"/>
            </w:pPr>
            <w:r>
              <w:rPr>
                <w:sz w:val="16"/>
              </w:rPr>
              <w:t>Evidence</w:t>
            </w:r>
          </w:p>
        </w:tc>
        <w:tc>
          <w:tcPr>
            <w:tcW w:w="6860" w:type="dxa"/>
            <w:shd w:val="clear" w:color="auto" w:fill="F7F9FB"/>
          </w:tcPr>
          <w:p w14:paraId="1D6E8078" w14:textId="77777777" w:rsidR="000A1A40" w:rsidRDefault="00000000">
            <w:pPr>
              <w:spacing w:after="0" w:line="252" w:lineRule="auto"/>
            </w:pPr>
            <w:r>
              <w:rPr>
                <w:sz w:val="16"/>
              </w:rPr>
              <w:t>Annotated SOC 2/ISO/pen-test review checklist using synthetic facts</w:t>
            </w:r>
          </w:p>
        </w:tc>
      </w:tr>
      <w:tr w:rsidR="000A1A40" w14:paraId="11C57F29" w14:textId="77777777">
        <w:trPr>
          <w:cantSplit/>
        </w:trPr>
        <w:tc>
          <w:tcPr>
            <w:tcW w:w="2500" w:type="dxa"/>
          </w:tcPr>
          <w:p w14:paraId="3853FEF4" w14:textId="77777777" w:rsidR="000A1A40" w:rsidRDefault="00000000">
            <w:pPr>
              <w:spacing w:after="0" w:line="252" w:lineRule="auto"/>
            </w:pPr>
            <w:r>
              <w:rPr>
                <w:sz w:val="16"/>
              </w:rPr>
              <w:t>Risk</w:t>
            </w:r>
          </w:p>
        </w:tc>
        <w:tc>
          <w:tcPr>
            <w:tcW w:w="6860" w:type="dxa"/>
          </w:tcPr>
          <w:p w14:paraId="0968BA73" w14:textId="77777777" w:rsidR="000A1A40" w:rsidRDefault="00000000">
            <w:pPr>
              <w:spacing w:after="0" w:line="252" w:lineRule="auto"/>
            </w:pPr>
            <w:r>
              <w:rPr>
                <w:sz w:val="16"/>
              </w:rPr>
              <w:t>Three scenario-based assessments with uncertainty</w:t>
            </w:r>
          </w:p>
        </w:tc>
      </w:tr>
      <w:tr w:rsidR="000A1A40" w14:paraId="343DC431" w14:textId="77777777">
        <w:trPr>
          <w:cantSplit/>
        </w:trPr>
        <w:tc>
          <w:tcPr>
            <w:tcW w:w="2500" w:type="dxa"/>
            <w:shd w:val="clear" w:color="auto" w:fill="F7F9FB"/>
          </w:tcPr>
          <w:p w14:paraId="60ABEFE8" w14:textId="77777777" w:rsidR="000A1A40" w:rsidRDefault="00000000">
            <w:pPr>
              <w:spacing w:after="0" w:line="252" w:lineRule="auto"/>
            </w:pPr>
            <w:r>
              <w:rPr>
                <w:sz w:val="16"/>
              </w:rPr>
              <w:t>Technical literacy</w:t>
            </w:r>
          </w:p>
        </w:tc>
        <w:tc>
          <w:tcPr>
            <w:tcW w:w="6860" w:type="dxa"/>
            <w:shd w:val="clear" w:color="auto" w:fill="F7F9FB"/>
          </w:tcPr>
          <w:p w14:paraId="3F1F70F9" w14:textId="77777777" w:rsidR="000A1A40" w:rsidRDefault="00000000">
            <w:pPr>
              <w:spacing w:after="0" w:line="252" w:lineRule="auto"/>
            </w:pPr>
            <w:r>
              <w:rPr>
                <w:sz w:val="16"/>
              </w:rPr>
              <w:t>SBOM and vulnerability analysis from a training project</w:t>
            </w:r>
          </w:p>
        </w:tc>
      </w:tr>
      <w:tr w:rsidR="000A1A40" w14:paraId="5DA17344" w14:textId="77777777">
        <w:trPr>
          <w:cantSplit/>
        </w:trPr>
        <w:tc>
          <w:tcPr>
            <w:tcW w:w="2500" w:type="dxa"/>
          </w:tcPr>
          <w:p w14:paraId="409C6D6F" w14:textId="77777777" w:rsidR="000A1A40" w:rsidRDefault="00000000">
            <w:pPr>
              <w:spacing w:after="0" w:line="252" w:lineRule="auto"/>
            </w:pPr>
            <w:r>
              <w:rPr>
                <w:sz w:val="16"/>
              </w:rPr>
              <w:t>Writing</w:t>
            </w:r>
          </w:p>
        </w:tc>
        <w:tc>
          <w:tcPr>
            <w:tcW w:w="6860" w:type="dxa"/>
          </w:tcPr>
          <w:p w14:paraId="4C1F08CD" w14:textId="77777777" w:rsidR="000A1A40" w:rsidRDefault="00000000">
            <w:pPr>
              <w:spacing w:after="0" w:line="252" w:lineRule="auto"/>
            </w:pPr>
            <w:r>
              <w:rPr>
                <w:sz w:val="16"/>
              </w:rPr>
              <w:t>Finding, manager summary, contract gap, and retest memo</w:t>
            </w:r>
          </w:p>
        </w:tc>
      </w:tr>
      <w:tr w:rsidR="000A1A40" w14:paraId="2BCDAC1B" w14:textId="77777777">
        <w:trPr>
          <w:cantSplit/>
        </w:trPr>
        <w:tc>
          <w:tcPr>
            <w:tcW w:w="2500" w:type="dxa"/>
            <w:shd w:val="clear" w:color="auto" w:fill="F7F9FB"/>
          </w:tcPr>
          <w:p w14:paraId="15CFECE5" w14:textId="77777777" w:rsidR="000A1A40" w:rsidRDefault="00000000">
            <w:pPr>
              <w:spacing w:after="0" w:line="252" w:lineRule="auto"/>
            </w:pPr>
            <w:r>
              <w:rPr>
                <w:sz w:val="16"/>
              </w:rPr>
              <w:t>Data</w:t>
            </w:r>
          </w:p>
        </w:tc>
        <w:tc>
          <w:tcPr>
            <w:tcW w:w="6860" w:type="dxa"/>
            <w:shd w:val="clear" w:color="auto" w:fill="F7F9FB"/>
          </w:tcPr>
          <w:p w14:paraId="64BFC3F6" w14:textId="77777777" w:rsidR="000A1A40" w:rsidRDefault="00000000">
            <w:pPr>
              <w:spacing w:after="0" w:line="252" w:lineRule="auto"/>
            </w:pPr>
            <w:r>
              <w:rPr>
                <w:sz w:val="16"/>
              </w:rPr>
              <w:t>Dashboard with defined populations and calculations</w:t>
            </w:r>
          </w:p>
        </w:tc>
      </w:tr>
      <w:tr w:rsidR="000A1A40" w14:paraId="1DEA6B8B" w14:textId="77777777">
        <w:trPr>
          <w:cantSplit/>
        </w:trPr>
        <w:tc>
          <w:tcPr>
            <w:tcW w:w="2500" w:type="dxa"/>
          </w:tcPr>
          <w:p w14:paraId="0C504554" w14:textId="77777777" w:rsidR="000A1A40" w:rsidRDefault="00000000">
            <w:pPr>
              <w:spacing w:after="0" w:line="252" w:lineRule="auto"/>
            </w:pPr>
            <w:r>
              <w:rPr>
                <w:sz w:val="16"/>
              </w:rPr>
              <w:t>Ethics</w:t>
            </w:r>
          </w:p>
        </w:tc>
        <w:tc>
          <w:tcPr>
            <w:tcW w:w="6860" w:type="dxa"/>
          </w:tcPr>
          <w:p w14:paraId="7E805FDC" w14:textId="77777777" w:rsidR="000A1A40" w:rsidRDefault="00000000">
            <w:pPr>
              <w:spacing w:after="0" w:line="252" w:lineRule="auto"/>
            </w:pPr>
            <w:r>
              <w:rPr>
                <w:sz w:val="16"/>
              </w:rPr>
              <w:t>Written authorization, synthetic data, redaction, and honest limitations</w:t>
            </w:r>
          </w:p>
        </w:tc>
      </w:tr>
    </w:tbl>
    <w:p w14:paraId="452C6746" w14:textId="77777777" w:rsidR="000A1A40" w:rsidRDefault="000A1A40">
      <w:pPr>
        <w:spacing w:after="0"/>
      </w:pPr>
    </w:p>
    <w:p w14:paraId="5382AF9C" w14:textId="77777777" w:rsidR="000A1A40" w:rsidRDefault="00000000">
      <w:pPr>
        <w:pStyle w:val="Heading1"/>
        <w:pageBreakBefore/>
      </w:pPr>
      <w:bookmarkStart w:id="68" w:name="_Toc234934792"/>
      <w:r>
        <w:lastRenderedPageBreak/>
        <w:t>27. Fictional Laboratory and Portfolio</w:t>
      </w:r>
      <w:bookmarkEnd w:id="68"/>
    </w:p>
    <w:p w14:paraId="5797E2F0" w14:textId="77777777" w:rsidR="000A1A40" w:rsidRDefault="00000000">
      <w:pPr>
        <w:spacing w:after="200"/>
      </w:pPr>
      <w:r>
        <w:rPr>
          <w:i/>
          <w:color w:val="5B6570"/>
          <w:sz w:val="22"/>
        </w:rPr>
        <w:t>Build a safe portfolio with a fictional company, synthetic suppliers, and isolated technical labs.</w:t>
      </w:r>
    </w:p>
    <w:tbl>
      <w:tblPr>
        <w:tblStyle w:val="TableGrid"/>
        <w:tblW w:w="9360" w:type="dxa"/>
        <w:tblInd w:w="120" w:type="dxa"/>
        <w:tblLayout w:type="fixed"/>
        <w:tblLook w:val="04A0" w:firstRow="1" w:lastRow="0" w:firstColumn="1" w:lastColumn="0" w:noHBand="0" w:noVBand="1"/>
      </w:tblPr>
      <w:tblGrid>
        <w:gridCol w:w="9360"/>
      </w:tblGrid>
      <w:tr w:rsidR="000A1A40" w14:paraId="4525EC75" w14:textId="77777777">
        <w:trPr>
          <w:cantSplit/>
        </w:trPr>
        <w:tc>
          <w:tcPr>
            <w:tcW w:w="9360" w:type="dxa"/>
            <w:shd w:val="clear" w:color="auto" w:fill="FFF7E6"/>
            <w:tcMar>
              <w:top w:w="90" w:type="dxa"/>
              <w:left w:w="120" w:type="dxa"/>
              <w:bottom w:w="90" w:type="dxa"/>
              <w:right w:w="120" w:type="dxa"/>
            </w:tcMar>
            <w:vAlign w:val="center"/>
          </w:tcPr>
          <w:p w14:paraId="78EA0745" w14:textId="77777777" w:rsidR="000A1A40" w:rsidRDefault="00000000">
            <w:pPr>
              <w:spacing w:after="0"/>
            </w:pPr>
            <w:r>
              <w:rPr>
                <w:b/>
                <w:color w:val="D69E2E"/>
              </w:rPr>
              <w:t xml:space="preserve">Lab rule: </w:t>
            </w:r>
            <w:r>
              <w:t>Never scan or test public targets, employers, suppliers, or accounts without written authorization. Use synthetic data and intentionally vulnerable training systems. Do not publish secrets or sensitive results.</w:t>
            </w:r>
          </w:p>
        </w:tc>
      </w:tr>
    </w:tbl>
    <w:p w14:paraId="5AED3139" w14:textId="77777777" w:rsidR="000A1A40" w:rsidRDefault="000A1A40">
      <w:pPr>
        <w:spacing w:after="0"/>
      </w:pPr>
    </w:p>
    <w:p w14:paraId="5886470D" w14:textId="77777777" w:rsidR="000A1A40" w:rsidRDefault="00000000">
      <w:pPr>
        <w:numPr>
          <w:ilvl w:val="0"/>
          <w:numId w:val="1"/>
        </w:numPr>
        <w:spacing w:after="60"/>
      </w:pPr>
      <w:r>
        <w:t>Create a fictional 75-person company with customer data, cloud services, remote staff, a payment function, and an AI pilot.</w:t>
      </w:r>
    </w:p>
    <w:p w14:paraId="3260946A" w14:textId="77777777" w:rsidR="000A1A40" w:rsidRDefault="00000000">
      <w:pPr>
        <w:numPr>
          <w:ilvl w:val="0"/>
          <w:numId w:val="1"/>
        </w:numPr>
        <w:spacing w:after="60"/>
      </w:pPr>
      <w:r>
        <w:t>Create ten fictional suppliers and a complete inventory with owners, data, access, dependencies, contract dates, and tiers.</w:t>
      </w:r>
    </w:p>
    <w:p w14:paraId="3E2A866B" w14:textId="77777777" w:rsidR="000A1A40" w:rsidRDefault="00000000">
      <w:pPr>
        <w:numPr>
          <w:ilvl w:val="0"/>
          <w:numId w:val="1"/>
        </w:numPr>
        <w:spacing w:after="60"/>
      </w:pPr>
      <w:r>
        <w:t>Write intake and inherent-risk records for a cloud CRM, managed IT provider, payroll service, software library, and AI assistant.</w:t>
      </w:r>
    </w:p>
    <w:p w14:paraId="00737D88" w14:textId="77777777" w:rsidR="000A1A40" w:rsidRDefault="00000000">
      <w:pPr>
        <w:numPr>
          <w:ilvl w:val="0"/>
          <w:numId w:val="1"/>
        </w:numPr>
        <w:spacing w:after="60"/>
      </w:pPr>
      <w:r>
        <w:t>Create synthetic SOC 2, ISO certificate, pen-test summary, policy, data flow, and recovery-test facts; document scope and gaps.</w:t>
      </w:r>
    </w:p>
    <w:p w14:paraId="69A388E5" w14:textId="77777777" w:rsidR="000A1A40" w:rsidRDefault="00000000">
      <w:pPr>
        <w:numPr>
          <w:ilvl w:val="0"/>
          <w:numId w:val="1"/>
        </w:numPr>
        <w:spacing w:after="60"/>
      </w:pPr>
      <w:r>
        <w:t>Write three due-diligence assessments using the five NIST SP 1326 components.</w:t>
      </w:r>
    </w:p>
    <w:p w14:paraId="41C7A5C4" w14:textId="77777777" w:rsidR="000A1A40" w:rsidRDefault="00000000">
      <w:pPr>
        <w:numPr>
          <w:ilvl w:val="0"/>
          <w:numId w:val="1"/>
        </w:numPr>
        <w:spacing w:after="60"/>
      </w:pPr>
      <w:r>
        <w:t>Build a risk register, treatment plans, exception, contract checklist, onboarding checklist, and monitoring calendar.</w:t>
      </w:r>
    </w:p>
    <w:p w14:paraId="232F16B6" w14:textId="77777777" w:rsidR="000A1A40" w:rsidRDefault="00000000">
      <w:pPr>
        <w:numPr>
          <w:ilvl w:val="0"/>
          <w:numId w:val="1"/>
        </w:numPr>
        <w:spacing w:after="60"/>
      </w:pPr>
      <w:r>
        <w:t>Generate an SBOM for an authorized training project with Syft or CycloneDX; analyze it with Grype, Trivy, OSV-Scanner, or Dependency-Track.</w:t>
      </w:r>
    </w:p>
    <w:p w14:paraId="60871B08" w14:textId="77777777" w:rsidR="000A1A40" w:rsidRDefault="00000000">
      <w:pPr>
        <w:numPr>
          <w:ilvl w:val="0"/>
          <w:numId w:val="1"/>
        </w:numPr>
        <w:spacing w:after="60"/>
      </w:pPr>
      <w:r>
        <w:t>Create a fourth-party concentration map and a cloud shared-responsibility matrix.</w:t>
      </w:r>
    </w:p>
    <w:p w14:paraId="3A24F6B8" w14:textId="77777777" w:rsidR="000A1A40" w:rsidRDefault="00000000">
      <w:pPr>
        <w:numPr>
          <w:ilvl w:val="0"/>
          <w:numId w:val="1"/>
        </w:numPr>
        <w:spacing w:after="60"/>
      </w:pPr>
      <w:r>
        <w:t>Run a supplier breach tabletop and a supplier outage/exit exercise.</w:t>
      </w:r>
    </w:p>
    <w:p w14:paraId="3719D181" w14:textId="77777777" w:rsidR="000A1A40" w:rsidRDefault="00000000">
      <w:pPr>
        <w:numPr>
          <w:ilvl w:val="0"/>
          <w:numId w:val="1"/>
        </w:numPr>
        <w:spacing w:after="60"/>
      </w:pPr>
      <w:r>
        <w:t>Publish sanitized workpapers, a dashboard, and a one-page manager report clearly labeled fictional and educational.</w:t>
      </w:r>
    </w:p>
    <w:tbl>
      <w:tblPr>
        <w:tblStyle w:val="TableGrid"/>
        <w:tblW w:w="9360" w:type="dxa"/>
        <w:tblInd w:w="120" w:type="dxa"/>
        <w:tblLayout w:type="fixed"/>
        <w:tblLook w:val="04A0" w:firstRow="1" w:lastRow="0" w:firstColumn="1" w:lastColumn="0" w:noHBand="0" w:noVBand="1"/>
      </w:tblPr>
      <w:tblGrid>
        <w:gridCol w:w="2700"/>
        <w:gridCol w:w="6660"/>
      </w:tblGrid>
      <w:tr w:rsidR="000A1A40" w14:paraId="7E646B77" w14:textId="77777777">
        <w:trPr>
          <w:cantSplit/>
          <w:tblHeader/>
        </w:trPr>
        <w:tc>
          <w:tcPr>
            <w:tcW w:w="2700" w:type="dxa"/>
            <w:shd w:val="clear" w:color="auto" w:fill="18324A"/>
            <w:tcMar>
              <w:top w:w="90" w:type="dxa"/>
              <w:left w:w="120" w:type="dxa"/>
              <w:bottom w:w="90" w:type="dxa"/>
              <w:right w:w="120" w:type="dxa"/>
            </w:tcMar>
            <w:vAlign w:val="center"/>
          </w:tcPr>
          <w:p w14:paraId="74870179" w14:textId="77777777" w:rsidR="000A1A40" w:rsidRDefault="00000000">
            <w:pPr>
              <w:spacing w:after="0"/>
            </w:pPr>
            <w:r>
              <w:rPr>
                <w:b/>
                <w:color w:val="FFFFFF"/>
                <w:sz w:val="16"/>
              </w:rPr>
              <w:t>Artifact</w:t>
            </w:r>
          </w:p>
        </w:tc>
        <w:tc>
          <w:tcPr>
            <w:tcW w:w="6660" w:type="dxa"/>
            <w:shd w:val="clear" w:color="auto" w:fill="18324A"/>
            <w:tcMar>
              <w:top w:w="90" w:type="dxa"/>
              <w:left w:w="120" w:type="dxa"/>
              <w:bottom w:w="90" w:type="dxa"/>
              <w:right w:w="120" w:type="dxa"/>
            </w:tcMar>
            <w:vAlign w:val="center"/>
          </w:tcPr>
          <w:p w14:paraId="7A508753" w14:textId="77777777" w:rsidR="000A1A40" w:rsidRDefault="00000000">
            <w:pPr>
              <w:spacing w:after="0"/>
            </w:pPr>
            <w:r>
              <w:rPr>
                <w:b/>
                <w:color w:val="FFFFFF"/>
                <w:sz w:val="16"/>
              </w:rPr>
              <w:t>What it demonstrates</w:t>
            </w:r>
          </w:p>
        </w:tc>
      </w:tr>
      <w:tr w:rsidR="000A1A40" w14:paraId="719A9B39" w14:textId="77777777">
        <w:trPr>
          <w:cantSplit/>
        </w:trPr>
        <w:tc>
          <w:tcPr>
            <w:tcW w:w="2700" w:type="dxa"/>
          </w:tcPr>
          <w:p w14:paraId="6D7BBF38" w14:textId="77777777" w:rsidR="000A1A40" w:rsidRDefault="00000000">
            <w:pPr>
              <w:spacing w:after="0" w:line="252" w:lineRule="auto"/>
            </w:pPr>
            <w:r>
              <w:rPr>
                <w:sz w:val="16"/>
              </w:rPr>
              <w:t>Supplier inventory and tiering</w:t>
            </w:r>
          </w:p>
        </w:tc>
        <w:tc>
          <w:tcPr>
            <w:tcW w:w="6660" w:type="dxa"/>
          </w:tcPr>
          <w:p w14:paraId="3F63C573" w14:textId="77777777" w:rsidR="000A1A40" w:rsidRDefault="00000000">
            <w:pPr>
              <w:spacing w:after="0" w:line="252" w:lineRule="auto"/>
            </w:pPr>
            <w:r>
              <w:rPr>
                <w:sz w:val="16"/>
              </w:rPr>
              <w:t>Population management and prioritization</w:t>
            </w:r>
          </w:p>
        </w:tc>
      </w:tr>
      <w:tr w:rsidR="000A1A40" w14:paraId="274E0D9C" w14:textId="77777777">
        <w:trPr>
          <w:cantSplit/>
        </w:trPr>
        <w:tc>
          <w:tcPr>
            <w:tcW w:w="2700" w:type="dxa"/>
            <w:shd w:val="clear" w:color="auto" w:fill="F7F9FB"/>
          </w:tcPr>
          <w:p w14:paraId="5341E0BA" w14:textId="77777777" w:rsidR="000A1A40" w:rsidRDefault="00000000">
            <w:pPr>
              <w:spacing w:after="0" w:line="252" w:lineRule="auto"/>
            </w:pPr>
            <w:r>
              <w:rPr>
                <w:sz w:val="16"/>
              </w:rPr>
              <w:t>Due-diligence memo</w:t>
            </w:r>
          </w:p>
        </w:tc>
        <w:tc>
          <w:tcPr>
            <w:tcW w:w="6660" w:type="dxa"/>
            <w:shd w:val="clear" w:color="auto" w:fill="F7F9FB"/>
          </w:tcPr>
          <w:p w14:paraId="215725B3" w14:textId="77777777" w:rsidR="000A1A40" w:rsidRDefault="00000000">
            <w:pPr>
              <w:spacing w:after="0" w:line="252" w:lineRule="auto"/>
            </w:pPr>
            <w:r>
              <w:rPr>
                <w:sz w:val="16"/>
              </w:rPr>
              <w:t>Research, evidence quality, and reasoned decision</w:t>
            </w:r>
          </w:p>
        </w:tc>
      </w:tr>
      <w:tr w:rsidR="000A1A40" w14:paraId="5C5344EF" w14:textId="77777777">
        <w:trPr>
          <w:cantSplit/>
        </w:trPr>
        <w:tc>
          <w:tcPr>
            <w:tcW w:w="2700" w:type="dxa"/>
          </w:tcPr>
          <w:p w14:paraId="786CDB62" w14:textId="77777777" w:rsidR="000A1A40" w:rsidRDefault="00000000">
            <w:pPr>
              <w:spacing w:after="0" w:line="252" w:lineRule="auto"/>
            </w:pPr>
            <w:r>
              <w:rPr>
                <w:sz w:val="16"/>
              </w:rPr>
              <w:t>Assurance review</w:t>
            </w:r>
          </w:p>
        </w:tc>
        <w:tc>
          <w:tcPr>
            <w:tcW w:w="6660" w:type="dxa"/>
          </w:tcPr>
          <w:p w14:paraId="032923E9" w14:textId="77777777" w:rsidR="000A1A40" w:rsidRDefault="00000000">
            <w:pPr>
              <w:spacing w:after="0" w:line="252" w:lineRule="auto"/>
            </w:pPr>
            <w:r>
              <w:rPr>
                <w:sz w:val="16"/>
              </w:rPr>
              <w:t>Scope, period, exceptions, CUECs, and limitations</w:t>
            </w:r>
          </w:p>
        </w:tc>
      </w:tr>
      <w:tr w:rsidR="000A1A40" w14:paraId="15E9E9B6" w14:textId="77777777">
        <w:trPr>
          <w:cantSplit/>
        </w:trPr>
        <w:tc>
          <w:tcPr>
            <w:tcW w:w="2700" w:type="dxa"/>
            <w:shd w:val="clear" w:color="auto" w:fill="F7F9FB"/>
          </w:tcPr>
          <w:p w14:paraId="018873E0" w14:textId="77777777" w:rsidR="000A1A40" w:rsidRDefault="00000000">
            <w:pPr>
              <w:spacing w:after="0" w:line="252" w:lineRule="auto"/>
            </w:pPr>
            <w:r>
              <w:rPr>
                <w:sz w:val="16"/>
              </w:rPr>
              <w:t>Risk register / finding</w:t>
            </w:r>
          </w:p>
        </w:tc>
        <w:tc>
          <w:tcPr>
            <w:tcW w:w="6660" w:type="dxa"/>
            <w:shd w:val="clear" w:color="auto" w:fill="F7F9FB"/>
          </w:tcPr>
          <w:p w14:paraId="6AD203D5" w14:textId="77777777" w:rsidR="000A1A40" w:rsidRDefault="00000000">
            <w:pPr>
              <w:spacing w:after="0" w:line="252" w:lineRule="auto"/>
            </w:pPr>
            <w:r>
              <w:rPr>
                <w:sz w:val="16"/>
              </w:rPr>
              <w:t>Scenario, criteria, action, owner, and retest</w:t>
            </w:r>
          </w:p>
        </w:tc>
      </w:tr>
      <w:tr w:rsidR="000A1A40" w14:paraId="303CCA3F" w14:textId="77777777">
        <w:trPr>
          <w:cantSplit/>
        </w:trPr>
        <w:tc>
          <w:tcPr>
            <w:tcW w:w="2700" w:type="dxa"/>
          </w:tcPr>
          <w:p w14:paraId="49B7965A" w14:textId="77777777" w:rsidR="000A1A40" w:rsidRDefault="00000000">
            <w:pPr>
              <w:spacing w:after="0" w:line="252" w:lineRule="auto"/>
            </w:pPr>
            <w:r>
              <w:rPr>
                <w:sz w:val="16"/>
              </w:rPr>
              <w:t>Contract checklist</w:t>
            </w:r>
          </w:p>
        </w:tc>
        <w:tc>
          <w:tcPr>
            <w:tcW w:w="6660" w:type="dxa"/>
          </w:tcPr>
          <w:p w14:paraId="230FCD1E" w14:textId="77777777" w:rsidR="000A1A40" w:rsidRDefault="00000000">
            <w:pPr>
              <w:spacing w:after="0" w:line="252" w:lineRule="auto"/>
            </w:pPr>
            <w:r>
              <w:rPr>
                <w:sz w:val="16"/>
              </w:rPr>
              <w:t>Translation of risk into enforceable requirements</w:t>
            </w:r>
          </w:p>
        </w:tc>
      </w:tr>
      <w:tr w:rsidR="000A1A40" w14:paraId="3C30A804" w14:textId="77777777">
        <w:trPr>
          <w:cantSplit/>
        </w:trPr>
        <w:tc>
          <w:tcPr>
            <w:tcW w:w="2700" w:type="dxa"/>
            <w:shd w:val="clear" w:color="auto" w:fill="F7F9FB"/>
          </w:tcPr>
          <w:p w14:paraId="27279E44" w14:textId="77777777" w:rsidR="000A1A40" w:rsidRDefault="00000000">
            <w:pPr>
              <w:spacing w:after="0" w:line="252" w:lineRule="auto"/>
            </w:pPr>
            <w:r>
              <w:rPr>
                <w:sz w:val="16"/>
              </w:rPr>
              <w:t>SBOM lab</w:t>
            </w:r>
          </w:p>
        </w:tc>
        <w:tc>
          <w:tcPr>
            <w:tcW w:w="6660" w:type="dxa"/>
            <w:shd w:val="clear" w:color="auto" w:fill="F7F9FB"/>
          </w:tcPr>
          <w:p w14:paraId="35EF6634" w14:textId="77777777" w:rsidR="000A1A40" w:rsidRDefault="00000000">
            <w:pPr>
              <w:spacing w:after="0" w:line="252" w:lineRule="auto"/>
            </w:pPr>
            <w:r>
              <w:rPr>
                <w:sz w:val="16"/>
              </w:rPr>
              <w:t>Software component and vulnerability literacy</w:t>
            </w:r>
          </w:p>
        </w:tc>
      </w:tr>
      <w:tr w:rsidR="000A1A40" w14:paraId="4B430442" w14:textId="77777777">
        <w:trPr>
          <w:cantSplit/>
        </w:trPr>
        <w:tc>
          <w:tcPr>
            <w:tcW w:w="2700" w:type="dxa"/>
          </w:tcPr>
          <w:p w14:paraId="31AA741A" w14:textId="77777777" w:rsidR="000A1A40" w:rsidRDefault="00000000">
            <w:pPr>
              <w:spacing w:after="0" w:line="252" w:lineRule="auto"/>
            </w:pPr>
            <w:r>
              <w:rPr>
                <w:sz w:val="16"/>
              </w:rPr>
              <w:t>Incident tabletop</w:t>
            </w:r>
          </w:p>
        </w:tc>
        <w:tc>
          <w:tcPr>
            <w:tcW w:w="6660" w:type="dxa"/>
          </w:tcPr>
          <w:p w14:paraId="7334CA55" w14:textId="77777777" w:rsidR="000A1A40" w:rsidRDefault="00000000">
            <w:pPr>
              <w:spacing w:after="0" w:line="252" w:lineRule="auto"/>
            </w:pPr>
            <w:r>
              <w:rPr>
                <w:sz w:val="16"/>
              </w:rPr>
              <w:t>Roles, facts, communication, and improvement</w:t>
            </w:r>
          </w:p>
        </w:tc>
      </w:tr>
      <w:tr w:rsidR="000A1A40" w14:paraId="2AA28050" w14:textId="77777777">
        <w:trPr>
          <w:cantSplit/>
        </w:trPr>
        <w:tc>
          <w:tcPr>
            <w:tcW w:w="2700" w:type="dxa"/>
            <w:shd w:val="clear" w:color="auto" w:fill="F7F9FB"/>
          </w:tcPr>
          <w:p w14:paraId="650728AC" w14:textId="77777777" w:rsidR="000A1A40" w:rsidRDefault="00000000">
            <w:pPr>
              <w:spacing w:after="0" w:line="252" w:lineRule="auto"/>
            </w:pPr>
            <w:r>
              <w:rPr>
                <w:sz w:val="16"/>
              </w:rPr>
              <w:t>Exit test</w:t>
            </w:r>
          </w:p>
        </w:tc>
        <w:tc>
          <w:tcPr>
            <w:tcW w:w="6660" w:type="dxa"/>
            <w:shd w:val="clear" w:color="auto" w:fill="F7F9FB"/>
          </w:tcPr>
          <w:p w14:paraId="5EB04060" w14:textId="77777777" w:rsidR="000A1A40" w:rsidRDefault="00000000">
            <w:pPr>
              <w:spacing w:after="0" w:line="252" w:lineRule="auto"/>
            </w:pPr>
            <w:r>
              <w:rPr>
                <w:sz w:val="16"/>
              </w:rPr>
              <w:t>Resilience, portability, revocation, and deletion</w:t>
            </w:r>
          </w:p>
        </w:tc>
      </w:tr>
      <w:tr w:rsidR="000A1A40" w14:paraId="19ECACE9" w14:textId="77777777">
        <w:trPr>
          <w:cantSplit/>
        </w:trPr>
        <w:tc>
          <w:tcPr>
            <w:tcW w:w="2700" w:type="dxa"/>
          </w:tcPr>
          <w:p w14:paraId="372143F2" w14:textId="77777777" w:rsidR="000A1A40" w:rsidRDefault="00000000">
            <w:pPr>
              <w:spacing w:after="0" w:line="252" w:lineRule="auto"/>
            </w:pPr>
            <w:r>
              <w:rPr>
                <w:sz w:val="16"/>
              </w:rPr>
              <w:t>Manager dashboard</w:t>
            </w:r>
          </w:p>
        </w:tc>
        <w:tc>
          <w:tcPr>
            <w:tcW w:w="6660" w:type="dxa"/>
          </w:tcPr>
          <w:p w14:paraId="12386E50" w14:textId="77777777" w:rsidR="000A1A40" w:rsidRDefault="00000000">
            <w:pPr>
              <w:spacing w:after="0" w:line="252" w:lineRule="auto"/>
            </w:pPr>
            <w:r>
              <w:rPr>
                <w:sz w:val="16"/>
              </w:rPr>
              <w:t>Clear metrics, severe issues, uncertainty, and action</w:t>
            </w:r>
          </w:p>
        </w:tc>
      </w:tr>
    </w:tbl>
    <w:p w14:paraId="27B222D0" w14:textId="77777777" w:rsidR="000A1A40" w:rsidRDefault="000A1A40">
      <w:pPr>
        <w:spacing w:after="0"/>
      </w:pPr>
    </w:p>
    <w:p w14:paraId="77EE59EE" w14:textId="77777777" w:rsidR="000A1A40" w:rsidRDefault="00000000">
      <w:pPr>
        <w:pStyle w:val="Heading1"/>
        <w:pageBreakBefore/>
      </w:pPr>
      <w:bookmarkStart w:id="69" w:name="_Toc234934793"/>
      <w:r>
        <w:lastRenderedPageBreak/>
        <w:t>28. Thirty-Day Learning Plan</w:t>
      </w:r>
      <w:bookmarkEnd w:id="69"/>
    </w:p>
    <w:p w14:paraId="0DFCED89" w14:textId="77777777" w:rsidR="000A1A40" w:rsidRDefault="00000000">
      <w:pPr>
        <w:spacing w:after="200"/>
      </w:pPr>
      <w:r>
        <w:rPr>
          <w:i/>
          <w:color w:val="5B6570"/>
          <w:sz w:val="22"/>
        </w:rPr>
        <w:t>A focused month can build useful entry-level capability.</w:t>
      </w:r>
    </w:p>
    <w:tbl>
      <w:tblPr>
        <w:tblStyle w:val="TableGrid"/>
        <w:tblW w:w="9360" w:type="dxa"/>
        <w:tblInd w:w="120" w:type="dxa"/>
        <w:tblLayout w:type="fixed"/>
        <w:tblLook w:val="04A0" w:firstRow="1" w:lastRow="0" w:firstColumn="1" w:lastColumn="0" w:noHBand="0" w:noVBand="1"/>
      </w:tblPr>
      <w:tblGrid>
        <w:gridCol w:w="1300"/>
        <w:gridCol w:w="3550"/>
        <w:gridCol w:w="4510"/>
      </w:tblGrid>
      <w:tr w:rsidR="000A1A40" w14:paraId="503F2778" w14:textId="77777777">
        <w:trPr>
          <w:cantSplit/>
          <w:tblHeader/>
        </w:trPr>
        <w:tc>
          <w:tcPr>
            <w:tcW w:w="1300" w:type="dxa"/>
            <w:shd w:val="clear" w:color="auto" w:fill="18324A"/>
            <w:tcMar>
              <w:top w:w="90" w:type="dxa"/>
              <w:left w:w="120" w:type="dxa"/>
              <w:bottom w:w="90" w:type="dxa"/>
              <w:right w:w="120" w:type="dxa"/>
            </w:tcMar>
            <w:vAlign w:val="center"/>
          </w:tcPr>
          <w:p w14:paraId="3B314DCD" w14:textId="77777777" w:rsidR="000A1A40" w:rsidRDefault="00000000">
            <w:pPr>
              <w:spacing w:after="0"/>
            </w:pPr>
            <w:r>
              <w:rPr>
                <w:b/>
                <w:color w:val="FFFFFF"/>
                <w:sz w:val="15"/>
              </w:rPr>
              <w:t>Days</w:t>
            </w:r>
          </w:p>
        </w:tc>
        <w:tc>
          <w:tcPr>
            <w:tcW w:w="3550" w:type="dxa"/>
            <w:shd w:val="clear" w:color="auto" w:fill="18324A"/>
            <w:tcMar>
              <w:top w:w="90" w:type="dxa"/>
              <w:left w:w="120" w:type="dxa"/>
              <w:bottom w:w="90" w:type="dxa"/>
              <w:right w:w="120" w:type="dxa"/>
            </w:tcMar>
            <w:vAlign w:val="center"/>
          </w:tcPr>
          <w:p w14:paraId="6D8291AE" w14:textId="77777777" w:rsidR="000A1A40" w:rsidRDefault="00000000">
            <w:pPr>
              <w:spacing w:after="0"/>
            </w:pPr>
            <w:r>
              <w:rPr>
                <w:b/>
                <w:color w:val="FFFFFF"/>
                <w:sz w:val="15"/>
              </w:rPr>
              <w:t>Focus</w:t>
            </w:r>
          </w:p>
        </w:tc>
        <w:tc>
          <w:tcPr>
            <w:tcW w:w="4510" w:type="dxa"/>
            <w:shd w:val="clear" w:color="auto" w:fill="18324A"/>
            <w:tcMar>
              <w:top w:w="90" w:type="dxa"/>
              <w:left w:w="120" w:type="dxa"/>
              <w:bottom w:w="90" w:type="dxa"/>
              <w:right w:w="120" w:type="dxa"/>
            </w:tcMar>
            <w:vAlign w:val="center"/>
          </w:tcPr>
          <w:p w14:paraId="451BA2BE" w14:textId="77777777" w:rsidR="000A1A40" w:rsidRDefault="00000000">
            <w:pPr>
              <w:spacing w:after="0"/>
            </w:pPr>
            <w:r>
              <w:rPr>
                <w:b/>
                <w:color w:val="FFFFFF"/>
                <w:sz w:val="15"/>
              </w:rPr>
              <w:t>Deliverable</w:t>
            </w:r>
          </w:p>
        </w:tc>
      </w:tr>
      <w:tr w:rsidR="000A1A40" w14:paraId="73D8478E" w14:textId="77777777">
        <w:trPr>
          <w:cantSplit/>
        </w:trPr>
        <w:tc>
          <w:tcPr>
            <w:tcW w:w="1300" w:type="dxa"/>
          </w:tcPr>
          <w:p w14:paraId="21D9F545" w14:textId="77777777" w:rsidR="000A1A40" w:rsidRDefault="00000000">
            <w:pPr>
              <w:spacing w:after="0" w:line="252" w:lineRule="auto"/>
            </w:pPr>
            <w:r>
              <w:rPr>
                <w:sz w:val="15"/>
              </w:rPr>
              <w:t>1–3</w:t>
            </w:r>
          </w:p>
        </w:tc>
        <w:tc>
          <w:tcPr>
            <w:tcW w:w="3550" w:type="dxa"/>
          </w:tcPr>
          <w:p w14:paraId="41A32744" w14:textId="77777777" w:rsidR="000A1A40" w:rsidRDefault="00000000">
            <w:pPr>
              <w:spacing w:after="0" w:line="252" w:lineRule="auto"/>
            </w:pPr>
            <w:r>
              <w:rPr>
                <w:sz w:val="15"/>
              </w:rPr>
              <w:t>TPRM/C-SCRM terms, lifecycle, roles</w:t>
            </w:r>
          </w:p>
        </w:tc>
        <w:tc>
          <w:tcPr>
            <w:tcW w:w="4510" w:type="dxa"/>
          </w:tcPr>
          <w:p w14:paraId="2B263552" w14:textId="77777777" w:rsidR="000A1A40" w:rsidRDefault="00000000">
            <w:pPr>
              <w:spacing w:after="0" w:line="252" w:lineRule="auto"/>
            </w:pPr>
            <w:r>
              <w:rPr>
                <w:sz w:val="15"/>
              </w:rPr>
              <w:t>Concept map and lifecycle record</w:t>
            </w:r>
          </w:p>
        </w:tc>
      </w:tr>
      <w:tr w:rsidR="000A1A40" w14:paraId="11E1A5C1" w14:textId="77777777">
        <w:trPr>
          <w:cantSplit/>
        </w:trPr>
        <w:tc>
          <w:tcPr>
            <w:tcW w:w="1300" w:type="dxa"/>
            <w:shd w:val="clear" w:color="auto" w:fill="F7F9FB"/>
          </w:tcPr>
          <w:p w14:paraId="4B3DF857" w14:textId="77777777" w:rsidR="000A1A40" w:rsidRDefault="00000000">
            <w:pPr>
              <w:spacing w:after="0" w:line="252" w:lineRule="auto"/>
            </w:pPr>
            <w:r>
              <w:rPr>
                <w:sz w:val="15"/>
              </w:rPr>
              <w:t>4–6</w:t>
            </w:r>
          </w:p>
        </w:tc>
        <w:tc>
          <w:tcPr>
            <w:tcW w:w="3550" w:type="dxa"/>
            <w:shd w:val="clear" w:color="auto" w:fill="F7F9FB"/>
          </w:tcPr>
          <w:p w14:paraId="236CEEDC" w14:textId="77777777" w:rsidR="000A1A40" w:rsidRDefault="00000000">
            <w:pPr>
              <w:spacing w:after="0" w:line="252" w:lineRule="auto"/>
            </w:pPr>
            <w:r>
              <w:rPr>
                <w:sz w:val="15"/>
              </w:rPr>
              <w:t>Inventory, criticality, tiering, inherent risk</w:t>
            </w:r>
          </w:p>
        </w:tc>
        <w:tc>
          <w:tcPr>
            <w:tcW w:w="4510" w:type="dxa"/>
            <w:shd w:val="clear" w:color="auto" w:fill="F7F9FB"/>
          </w:tcPr>
          <w:p w14:paraId="25142BD1" w14:textId="77777777" w:rsidR="000A1A40" w:rsidRDefault="00000000">
            <w:pPr>
              <w:spacing w:after="0" w:line="252" w:lineRule="auto"/>
            </w:pPr>
            <w:r>
              <w:rPr>
                <w:sz w:val="15"/>
              </w:rPr>
              <w:t>Ten-supplier inventory and tier memo</w:t>
            </w:r>
          </w:p>
        </w:tc>
      </w:tr>
      <w:tr w:rsidR="000A1A40" w14:paraId="62601C6E" w14:textId="77777777">
        <w:trPr>
          <w:cantSplit/>
        </w:trPr>
        <w:tc>
          <w:tcPr>
            <w:tcW w:w="1300" w:type="dxa"/>
          </w:tcPr>
          <w:p w14:paraId="18A092C4" w14:textId="77777777" w:rsidR="000A1A40" w:rsidRDefault="00000000">
            <w:pPr>
              <w:spacing w:after="0" w:line="252" w:lineRule="auto"/>
            </w:pPr>
            <w:r>
              <w:rPr>
                <w:sz w:val="15"/>
              </w:rPr>
              <w:t>7–10</w:t>
            </w:r>
          </w:p>
        </w:tc>
        <w:tc>
          <w:tcPr>
            <w:tcW w:w="3550" w:type="dxa"/>
          </w:tcPr>
          <w:p w14:paraId="632B1EC6" w14:textId="77777777" w:rsidR="000A1A40" w:rsidRDefault="00000000">
            <w:pPr>
              <w:spacing w:after="0" w:line="252" w:lineRule="auto"/>
            </w:pPr>
            <w:r>
              <w:rPr>
                <w:sz w:val="15"/>
              </w:rPr>
              <w:t>Due diligence and NIST SP 1326</w:t>
            </w:r>
          </w:p>
        </w:tc>
        <w:tc>
          <w:tcPr>
            <w:tcW w:w="4510" w:type="dxa"/>
          </w:tcPr>
          <w:p w14:paraId="08488D44" w14:textId="77777777" w:rsidR="000A1A40" w:rsidRDefault="00000000">
            <w:pPr>
              <w:spacing w:after="0" w:line="252" w:lineRule="auto"/>
            </w:pPr>
            <w:r>
              <w:rPr>
                <w:sz w:val="15"/>
              </w:rPr>
              <w:t>Three research-based assessments</w:t>
            </w:r>
          </w:p>
        </w:tc>
      </w:tr>
      <w:tr w:rsidR="000A1A40" w14:paraId="6701398F" w14:textId="77777777">
        <w:trPr>
          <w:cantSplit/>
        </w:trPr>
        <w:tc>
          <w:tcPr>
            <w:tcW w:w="1300" w:type="dxa"/>
            <w:shd w:val="clear" w:color="auto" w:fill="F7F9FB"/>
          </w:tcPr>
          <w:p w14:paraId="1C2F80AE" w14:textId="77777777" w:rsidR="000A1A40" w:rsidRDefault="00000000">
            <w:pPr>
              <w:spacing w:after="0" w:line="252" w:lineRule="auto"/>
            </w:pPr>
            <w:r>
              <w:rPr>
                <w:sz w:val="15"/>
              </w:rPr>
              <w:t>11–13</w:t>
            </w:r>
          </w:p>
        </w:tc>
        <w:tc>
          <w:tcPr>
            <w:tcW w:w="3550" w:type="dxa"/>
            <w:shd w:val="clear" w:color="auto" w:fill="F7F9FB"/>
          </w:tcPr>
          <w:p w14:paraId="65684915" w14:textId="77777777" w:rsidR="000A1A40" w:rsidRDefault="00000000">
            <w:pPr>
              <w:spacing w:after="0" w:line="252" w:lineRule="auto"/>
            </w:pPr>
            <w:r>
              <w:rPr>
                <w:sz w:val="15"/>
              </w:rPr>
              <w:t>SOC 2, ISO, pen test, policy, diagrams</w:t>
            </w:r>
          </w:p>
        </w:tc>
        <w:tc>
          <w:tcPr>
            <w:tcW w:w="4510" w:type="dxa"/>
            <w:shd w:val="clear" w:color="auto" w:fill="F7F9FB"/>
          </w:tcPr>
          <w:p w14:paraId="6CC89B78" w14:textId="77777777" w:rsidR="000A1A40" w:rsidRDefault="00000000">
            <w:pPr>
              <w:spacing w:after="0" w:line="252" w:lineRule="auto"/>
            </w:pPr>
            <w:r>
              <w:rPr>
                <w:sz w:val="15"/>
              </w:rPr>
              <w:t>Evidence review workpapers</w:t>
            </w:r>
          </w:p>
        </w:tc>
      </w:tr>
      <w:tr w:rsidR="000A1A40" w14:paraId="2BC54494" w14:textId="77777777">
        <w:trPr>
          <w:cantSplit/>
        </w:trPr>
        <w:tc>
          <w:tcPr>
            <w:tcW w:w="1300" w:type="dxa"/>
          </w:tcPr>
          <w:p w14:paraId="350A239A" w14:textId="77777777" w:rsidR="000A1A40" w:rsidRDefault="00000000">
            <w:pPr>
              <w:spacing w:after="0" w:line="252" w:lineRule="auto"/>
            </w:pPr>
            <w:r>
              <w:rPr>
                <w:sz w:val="15"/>
              </w:rPr>
              <w:t>14–16</w:t>
            </w:r>
          </w:p>
        </w:tc>
        <w:tc>
          <w:tcPr>
            <w:tcW w:w="3550" w:type="dxa"/>
          </w:tcPr>
          <w:p w14:paraId="6104A010" w14:textId="77777777" w:rsidR="000A1A40" w:rsidRDefault="00000000">
            <w:pPr>
              <w:spacing w:after="0" w:line="252" w:lineRule="auto"/>
            </w:pPr>
            <w:r>
              <w:rPr>
                <w:sz w:val="15"/>
              </w:rPr>
              <w:t>Risk, findings, treatment, exceptions</w:t>
            </w:r>
          </w:p>
        </w:tc>
        <w:tc>
          <w:tcPr>
            <w:tcW w:w="4510" w:type="dxa"/>
          </w:tcPr>
          <w:p w14:paraId="097D6CD8" w14:textId="77777777" w:rsidR="000A1A40" w:rsidRDefault="00000000">
            <w:pPr>
              <w:spacing w:after="0" w:line="252" w:lineRule="auto"/>
            </w:pPr>
            <w:r>
              <w:rPr>
                <w:sz w:val="15"/>
              </w:rPr>
              <w:t>Risk register and two findings</w:t>
            </w:r>
          </w:p>
        </w:tc>
      </w:tr>
      <w:tr w:rsidR="000A1A40" w14:paraId="697C2624" w14:textId="77777777">
        <w:trPr>
          <w:cantSplit/>
        </w:trPr>
        <w:tc>
          <w:tcPr>
            <w:tcW w:w="1300" w:type="dxa"/>
            <w:shd w:val="clear" w:color="auto" w:fill="F7F9FB"/>
          </w:tcPr>
          <w:p w14:paraId="49E4BEC0" w14:textId="77777777" w:rsidR="000A1A40" w:rsidRDefault="00000000">
            <w:pPr>
              <w:spacing w:after="0" w:line="252" w:lineRule="auto"/>
            </w:pPr>
            <w:r>
              <w:rPr>
                <w:sz w:val="15"/>
              </w:rPr>
              <w:t>17–19</w:t>
            </w:r>
          </w:p>
        </w:tc>
        <w:tc>
          <w:tcPr>
            <w:tcW w:w="3550" w:type="dxa"/>
            <w:shd w:val="clear" w:color="auto" w:fill="F7F9FB"/>
          </w:tcPr>
          <w:p w14:paraId="6776B58C" w14:textId="77777777" w:rsidR="000A1A40" w:rsidRDefault="00000000">
            <w:pPr>
              <w:spacing w:after="0" w:line="252" w:lineRule="auto"/>
            </w:pPr>
            <w:r>
              <w:rPr>
                <w:sz w:val="15"/>
              </w:rPr>
              <w:t>Contracts, onboarding, monitoring</w:t>
            </w:r>
          </w:p>
        </w:tc>
        <w:tc>
          <w:tcPr>
            <w:tcW w:w="4510" w:type="dxa"/>
            <w:shd w:val="clear" w:color="auto" w:fill="F7F9FB"/>
          </w:tcPr>
          <w:p w14:paraId="501FA7FB" w14:textId="77777777" w:rsidR="000A1A40" w:rsidRDefault="00000000">
            <w:pPr>
              <w:spacing w:after="0" w:line="252" w:lineRule="auto"/>
            </w:pPr>
            <w:r>
              <w:rPr>
                <w:sz w:val="15"/>
              </w:rPr>
              <w:t>Clause and onboarding checklists</w:t>
            </w:r>
          </w:p>
        </w:tc>
      </w:tr>
      <w:tr w:rsidR="000A1A40" w14:paraId="70AAC4F7" w14:textId="77777777">
        <w:trPr>
          <w:cantSplit/>
        </w:trPr>
        <w:tc>
          <w:tcPr>
            <w:tcW w:w="1300" w:type="dxa"/>
          </w:tcPr>
          <w:p w14:paraId="5AD02ABD" w14:textId="77777777" w:rsidR="000A1A40" w:rsidRDefault="00000000">
            <w:pPr>
              <w:spacing w:after="0" w:line="252" w:lineRule="auto"/>
            </w:pPr>
            <w:r>
              <w:rPr>
                <w:sz w:val="15"/>
              </w:rPr>
              <w:t>20–22</w:t>
            </w:r>
          </w:p>
        </w:tc>
        <w:tc>
          <w:tcPr>
            <w:tcW w:w="3550" w:type="dxa"/>
          </w:tcPr>
          <w:p w14:paraId="7F047191" w14:textId="77777777" w:rsidR="000A1A40" w:rsidRDefault="00000000">
            <w:pPr>
              <w:spacing w:after="0" w:line="252" w:lineRule="auto"/>
            </w:pPr>
            <w:r>
              <w:rPr>
                <w:sz w:val="15"/>
              </w:rPr>
              <w:t>Incidents, resilience, exit</w:t>
            </w:r>
          </w:p>
        </w:tc>
        <w:tc>
          <w:tcPr>
            <w:tcW w:w="4510" w:type="dxa"/>
          </w:tcPr>
          <w:p w14:paraId="6885D0DE" w14:textId="77777777" w:rsidR="000A1A40" w:rsidRDefault="00000000">
            <w:pPr>
              <w:spacing w:after="0" w:line="252" w:lineRule="auto"/>
            </w:pPr>
            <w:r>
              <w:rPr>
                <w:sz w:val="15"/>
              </w:rPr>
              <w:t>Tabletop and exit test</w:t>
            </w:r>
          </w:p>
        </w:tc>
      </w:tr>
      <w:tr w:rsidR="000A1A40" w14:paraId="2F0A443B" w14:textId="77777777">
        <w:trPr>
          <w:cantSplit/>
        </w:trPr>
        <w:tc>
          <w:tcPr>
            <w:tcW w:w="1300" w:type="dxa"/>
            <w:shd w:val="clear" w:color="auto" w:fill="F7F9FB"/>
          </w:tcPr>
          <w:p w14:paraId="62531C48" w14:textId="77777777" w:rsidR="000A1A40" w:rsidRDefault="00000000">
            <w:pPr>
              <w:spacing w:after="0" w:line="252" w:lineRule="auto"/>
            </w:pPr>
            <w:r>
              <w:rPr>
                <w:sz w:val="15"/>
              </w:rPr>
              <w:t>23–25</w:t>
            </w:r>
          </w:p>
        </w:tc>
        <w:tc>
          <w:tcPr>
            <w:tcW w:w="3550" w:type="dxa"/>
            <w:shd w:val="clear" w:color="auto" w:fill="F7F9FB"/>
          </w:tcPr>
          <w:p w14:paraId="2970ED5E" w14:textId="77777777" w:rsidR="000A1A40" w:rsidRDefault="00000000">
            <w:pPr>
              <w:spacing w:after="0" w:line="252" w:lineRule="auto"/>
            </w:pPr>
            <w:r>
              <w:rPr>
                <w:sz w:val="15"/>
              </w:rPr>
              <w:t>Cloud, software supply chain, AI</w:t>
            </w:r>
          </w:p>
        </w:tc>
        <w:tc>
          <w:tcPr>
            <w:tcW w:w="4510" w:type="dxa"/>
            <w:shd w:val="clear" w:color="auto" w:fill="F7F9FB"/>
          </w:tcPr>
          <w:p w14:paraId="6C4F089C" w14:textId="77777777" w:rsidR="000A1A40" w:rsidRDefault="00000000">
            <w:pPr>
              <w:spacing w:after="0" w:line="252" w:lineRule="auto"/>
            </w:pPr>
            <w:r>
              <w:rPr>
                <w:sz w:val="15"/>
              </w:rPr>
              <w:t>Three focused assessments</w:t>
            </w:r>
          </w:p>
        </w:tc>
      </w:tr>
      <w:tr w:rsidR="000A1A40" w14:paraId="1F6414E6" w14:textId="77777777">
        <w:trPr>
          <w:cantSplit/>
        </w:trPr>
        <w:tc>
          <w:tcPr>
            <w:tcW w:w="1300" w:type="dxa"/>
          </w:tcPr>
          <w:p w14:paraId="37E85324" w14:textId="77777777" w:rsidR="000A1A40" w:rsidRDefault="00000000">
            <w:pPr>
              <w:spacing w:after="0" w:line="252" w:lineRule="auto"/>
            </w:pPr>
            <w:r>
              <w:rPr>
                <w:sz w:val="15"/>
              </w:rPr>
              <w:t>26–27</w:t>
            </w:r>
          </w:p>
        </w:tc>
        <w:tc>
          <w:tcPr>
            <w:tcW w:w="3550" w:type="dxa"/>
          </w:tcPr>
          <w:p w14:paraId="66CA5F65" w14:textId="77777777" w:rsidR="000A1A40" w:rsidRDefault="00000000">
            <w:pPr>
              <w:spacing w:after="0" w:line="252" w:lineRule="auto"/>
            </w:pPr>
            <w:r>
              <w:rPr>
                <w:sz w:val="15"/>
              </w:rPr>
              <w:t>Open-source tool lab</w:t>
            </w:r>
          </w:p>
        </w:tc>
        <w:tc>
          <w:tcPr>
            <w:tcW w:w="4510" w:type="dxa"/>
          </w:tcPr>
          <w:p w14:paraId="7CBAA54A" w14:textId="77777777" w:rsidR="000A1A40" w:rsidRDefault="00000000">
            <w:pPr>
              <w:spacing w:after="0" w:line="252" w:lineRule="auto"/>
            </w:pPr>
            <w:r>
              <w:rPr>
                <w:sz w:val="15"/>
              </w:rPr>
              <w:t>SBOM, scan, correction, rescan</w:t>
            </w:r>
          </w:p>
        </w:tc>
      </w:tr>
      <w:tr w:rsidR="000A1A40" w14:paraId="12083F3E" w14:textId="77777777">
        <w:trPr>
          <w:cantSplit/>
        </w:trPr>
        <w:tc>
          <w:tcPr>
            <w:tcW w:w="1300" w:type="dxa"/>
            <w:shd w:val="clear" w:color="auto" w:fill="F7F9FB"/>
          </w:tcPr>
          <w:p w14:paraId="5D828FB3" w14:textId="77777777" w:rsidR="000A1A40" w:rsidRDefault="00000000">
            <w:pPr>
              <w:spacing w:after="0" w:line="252" w:lineRule="auto"/>
            </w:pPr>
            <w:r>
              <w:rPr>
                <w:sz w:val="15"/>
              </w:rPr>
              <w:t>28–30</w:t>
            </w:r>
          </w:p>
        </w:tc>
        <w:tc>
          <w:tcPr>
            <w:tcW w:w="3550" w:type="dxa"/>
            <w:shd w:val="clear" w:color="auto" w:fill="F7F9FB"/>
          </w:tcPr>
          <w:p w14:paraId="74CF9F30" w14:textId="77777777" w:rsidR="000A1A40" w:rsidRDefault="00000000">
            <w:pPr>
              <w:spacing w:after="0" w:line="252" w:lineRule="auto"/>
            </w:pPr>
            <w:r>
              <w:rPr>
                <w:sz w:val="15"/>
              </w:rPr>
              <w:t>Metrics, portfolio, interview</w:t>
            </w:r>
          </w:p>
        </w:tc>
        <w:tc>
          <w:tcPr>
            <w:tcW w:w="4510" w:type="dxa"/>
            <w:shd w:val="clear" w:color="auto" w:fill="F7F9FB"/>
          </w:tcPr>
          <w:p w14:paraId="5C1AFA7C" w14:textId="77777777" w:rsidR="000A1A40" w:rsidRDefault="00000000">
            <w:pPr>
              <w:spacing w:after="0" w:line="252" w:lineRule="auto"/>
            </w:pPr>
            <w:r>
              <w:rPr>
                <w:sz w:val="15"/>
              </w:rPr>
              <w:t>Dashboard, manager memo, five STAR stories</w:t>
            </w:r>
          </w:p>
        </w:tc>
      </w:tr>
    </w:tbl>
    <w:p w14:paraId="616ED8FB" w14:textId="77777777" w:rsidR="000A1A40" w:rsidRDefault="000A1A40">
      <w:pPr>
        <w:spacing w:after="0"/>
      </w:pPr>
    </w:p>
    <w:p w14:paraId="7486FC82" w14:textId="77777777" w:rsidR="000A1A40" w:rsidRDefault="00000000">
      <w:pPr>
        <w:pStyle w:val="Heading1"/>
        <w:pageBreakBefore/>
      </w:pPr>
      <w:bookmarkStart w:id="70" w:name="_Toc234934794"/>
      <w:r>
        <w:lastRenderedPageBreak/>
        <w:t>29. Interview Preparation</w:t>
      </w:r>
      <w:bookmarkEnd w:id="70"/>
    </w:p>
    <w:p w14:paraId="7991F392" w14:textId="77777777" w:rsidR="000A1A40" w:rsidRDefault="00000000">
      <w:pPr>
        <w:spacing w:after="200"/>
      </w:pPr>
      <w:r>
        <w:rPr>
          <w:i/>
          <w:color w:val="5B6570"/>
          <w:sz w:val="22"/>
        </w:rPr>
        <w:t>Interview answers should be short, accurate, and tied to examples.</w:t>
      </w:r>
    </w:p>
    <w:p w14:paraId="6F3A1B0D" w14:textId="77777777" w:rsidR="000A1A40" w:rsidRDefault="00000000">
      <w:pPr>
        <w:pStyle w:val="Heading2"/>
      </w:pPr>
      <w:bookmarkStart w:id="71" w:name="_Toc234934795"/>
      <w:r>
        <w:t>29.1 What is TPRM?</w:t>
      </w:r>
      <w:bookmarkEnd w:id="71"/>
    </w:p>
    <w:p w14:paraId="232CBB09" w14:textId="77777777" w:rsidR="000A1A40" w:rsidRDefault="00000000">
      <w:r>
        <w:t>A life-cycle process for identifying, assessing, contracting for, monitoring, responding to, and exiting risks from outside organizations, products, people, and services.</w:t>
      </w:r>
    </w:p>
    <w:p w14:paraId="060FFEBF" w14:textId="77777777" w:rsidR="000A1A40" w:rsidRDefault="00000000">
      <w:pPr>
        <w:pStyle w:val="Heading2"/>
      </w:pPr>
      <w:bookmarkStart w:id="72" w:name="_Toc234934796"/>
      <w:r>
        <w:t>29.2 TPRM versus C-SCRM?</w:t>
      </w:r>
      <w:bookmarkEnd w:id="72"/>
    </w:p>
    <w:p w14:paraId="2EAC9AE3" w14:textId="77777777" w:rsidR="000A1A40" w:rsidRDefault="00000000">
      <w:r>
        <w:t>TPRM manages outside relationships broadly. C-SCRM focuses on cybersecurity risk across the full technology supply chain and product or service life cycle.</w:t>
      </w:r>
    </w:p>
    <w:p w14:paraId="2EBEC477" w14:textId="77777777" w:rsidR="000A1A40" w:rsidRDefault="00000000">
      <w:pPr>
        <w:pStyle w:val="Heading2"/>
      </w:pPr>
      <w:bookmarkStart w:id="73" w:name="_Toc234934797"/>
      <w:r>
        <w:t>29.3 Inherent versus residual risk?</w:t>
      </w:r>
      <w:bookmarkEnd w:id="73"/>
    </w:p>
    <w:p w14:paraId="6783E670" w14:textId="77777777" w:rsidR="000A1A40" w:rsidRDefault="00000000">
      <w:r>
        <w:t>Inherent risk exists before controls. Residual risk remains after verified controls and treatment.</w:t>
      </w:r>
    </w:p>
    <w:p w14:paraId="4A2C5564" w14:textId="77777777" w:rsidR="000A1A40" w:rsidRDefault="00000000">
      <w:pPr>
        <w:pStyle w:val="Heading2"/>
      </w:pPr>
      <w:bookmarkStart w:id="74" w:name="_Toc234934798"/>
      <w:r>
        <w:t>29.4 How do you tier a supplier?</w:t>
      </w:r>
      <w:bookmarkEnd w:id="74"/>
    </w:p>
    <w:p w14:paraId="21D4BD17" w14:textId="77777777" w:rsidR="000A1A40" w:rsidRDefault="00000000">
      <w:r>
        <w:t>Use documented impact factors such as data, privilege, availability, change authority, substitutability, reach, geography, and downstream dependencies.</w:t>
      </w:r>
    </w:p>
    <w:p w14:paraId="7966D413" w14:textId="77777777" w:rsidR="000A1A40" w:rsidRDefault="00000000">
      <w:pPr>
        <w:pStyle w:val="Heading2"/>
      </w:pPr>
      <w:bookmarkStart w:id="75" w:name="_Toc234934799"/>
      <w:r>
        <w:t>29.5 How do you review a SOC 2 report?</w:t>
      </w:r>
      <w:bookmarkEnd w:id="75"/>
    </w:p>
    <w:p w14:paraId="78E2C9FF" w14:textId="77777777" w:rsidR="000A1A40" w:rsidRDefault="00000000">
      <w:r>
        <w:t>Check the exact entity and system, criteria, period, opinion, tests, exceptions, CUECs, subservice organizations, and subsequent events; then map it to the actual use.</w:t>
      </w:r>
    </w:p>
    <w:p w14:paraId="2F6C2776" w14:textId="77777777" w:rsidR="000A1A40" w:rsidRDefault="00000000">
      <w:pPr>
        <w:pStyle w:val="Heading2"/>
      </w:pPr>
      <w:bookmarkStart w:id="76" w:name="_Toc234934800"/>
      <w:r>
        <w:t>29.6 Questionnaire limitation?</w:t>
      </w:r>
      <w:bookmarkEnd w:id="76"/>
    </w:p>
    <w:p w14:paraId="63329C07" w14:textId="77777777" w:rsidR="000A1A40" w:rsidRDefault="00000000">
      <w:r>
        <w:t>It is a supplier assertion. I validate important answers with relevant, current, reliable evidence and record gaps.</w:t>
      </w:r>
    </w:p>
    <w:p w14:paraId="2798A14B" w14:textId="77777777" w:rsidR="000A1A40" w:rsidRDefault="00000000">
      <w:pPr>
        <w:pStyle w:val="Heading2"/>
      </w:pPr>
      <w:bookmarkStart w:id="77" w:name="_Toc234934801"/>
      <w:r>
        <w:t>29.7 What is an SBOM?</w:t>
      </w:r>
      <w:bookmarkEnd w:id="77"/>
    </w:p>
    <w:p w14:paraId="2570918A" w14:textId="77777777" w:rsidR="000A1A40" w:rsidRDefault="00000000">
      <w:r>
        <w:t>A structured inventory of software components and relationships. It improves visibility but does not prove security or vulnerability applicability.</w:t>
      </w:r>
    </w:p>
    <w:p w14:paraId="6A8C260F" w14:textId="77777777" w:rsidR="000A1A40" w:rsidRDefault="00000000">
      <w:pPr>
        <w:pStyle w:val="Heading2"/>
      </w:pPr>
      <w:bookmarkStart w:id="78" w:name="_Toc234934802"/>
      <w:r>
        <w:t>29.8 How do you close a finding?</w:t>
      </w:r>
      <w:bookmarkEnd w:id="78"/>
    </w:p>
    <w:p w14:paraId="1D9CFFDE" w14:textId="77777777" w:rsidR="000A1A40" w:rsidRDefault="00000000">
      <w:r>
        <w:t>Retest the corrected control using defined criteria and reliable evidence; do not close only because the supplier says it is fixed.</w:t>
      </w:r>
    </w:p>
    <w:p w14:paraId="2B10A923" w14:textId="77777777" w:rsidR="000A1A40" w:rsidRDefault="00000000">
      <w:pPr>
        <w:pStyle w:val="Heading2"/>
      </w:pPr>
      <w:bookmarkStart w:id="79" w:name="_Toc234934803"/>
      <w:r>
        <w:t>29.9 What if a critical supplier refuses evidence?</w:t>
      </w:r>
      <w:bookmarkEnd w:id="79"/>
    </w:p>
    <w:p w14:paraId="3935741D" w14:textId="77777777" w:rsidR="000A1A40" w:rsidRDefault="00000000">
      <w:r>
        <w:t>Record the gap, use available independent evidence, consider design and contract options, assess uncertainty and risk, and escalate to the authorized decision maker.</w:t>
      </w:r>
    </w:p>
    <w:p w14:paraId="52B4528D" w14:textId="77777777" w:rsidR="000A1A40" w:rsidRDefault="00000000">
      <w:pPr>
        <w:pStyle w:val="Heading2"/>
      </w:pPr>
      <w:bookmarkStart w:id="80" w:name="_Toc234934804"/>
      <w:r>
        <w:lastRenderedPageBreak/>
        <w:t>29.10 What makes a good junior analyst?</w:t>
      </w:r>
      <w:bookmarkEnd w:id="80"/>
    </w:p>
    <w:p w14:paraId="6ACFD924" w14:textId="77777777" w:rsidR="000A1A40" w:rsidRDefault="00000000">
      <w:r>
        <w:t>Careful scope, complete records, evidence skepticism, clear writing, respectful follow-up, secure handling, and honest conclusions.</w:t>
      </w:r>
    </w:p>
    <w:p w14:paraId="42CA25D3" w14:textId="77777777" w:rsidR="000A1A40" w:rsidRDefault="00000000">
      <w:pPr>
        <w:pStyle w:val="Heading2"/>
      </w:pPr>
      <w:bookmarkStart w:id="81" w:name="_Toc234934805"/>
      <w:r>
        <w:t>29.11 Questions to ask the employer</w:t>
      </w:r>
      <w:bookmarkEnd w:id="81"/>
    </w:p>
    <w:p w14:paraId="6019F148" w14:textId="77777777" w:rsidR="000A1A40" w:rsidRDefault="00000000">
      <w:pPr>
        <w:pStyle w:val="ListBullet"/>
      </w:pPr>
      <w:r>
        <w:t>Which suppliers and risks are most important to the program?</w:t>
      </w:r>
    </w:p>
    <w:p w14:paraId="5E4A4AFE" w14:textId="77777777" w:rsidR="000A1A40" w:rsidRDefault="00000000">
      <w:pPr>
        <w:pStyle w:val="ListBullet"/>
      </w:pPr>
      <w:r>
        <w:t>How are inventories reconciled with procurement, finance, identity, network, and application records?</w:t>
      </w:r>
    </w:p>
    <w:p w14:paraId="632BEB6E" w14:textId="77777777" w:rsidR="000A1A40" w:rsidRDefault="00000000">
      <w:pPr>
        <w:pStyle w:val="ListBullet"/>
      </w:pPr>
      <w:r>
        <w:t>What evidence and contract standards are used by tier?</w:t>
      </w:r>
    </w:p>
    <w:p w14:paraId="26F3D027" w14:textId="77777777" w:rsidR="000A1A40" w:rsidRDefault="00000000">
      <w:pPr>
        <w:pStyle w:val="ListBullet"/>
      </w:pPr>
      <w:r>
        <w:t>How are severe findings, exceptions, incidents, and renewals escalated?</w:t>
      </w:r>
    </w:p>
    <w:p w14:paraId="72851EF0" w14:textId="77777777" w:rsidR="000A1A40" w:rsidRDefault="00000000">
      <w:pPr>
        <w:pStyle w:val="ListBullet"/>
      </w:pPr>
      <w:r>
        <w:t>Which tools are approved, and how is analyst work reviewed?</w:t>
      </w:r>
    </w:p>
    <w:p w14:paraId="7800D4EB" w14:textId="77777777" w:rsidR="000A1A40" w:rsidRDefault="00000000">
      <w:pPr>
        <w:pStyle w:val="ListBullet"/>
      </w:pPr>
      <w:r>
        <w:t>What would success look like in the first 90 days?</w:t>
      </w:r>
    </w:p>
    <w:p w14:paraId="52F545C3" w14:textId="77777777" w:rsidR="000A1A40" w:rsidRDefault="00000000">
      <w:pPr>
        <w:pStyle w:val="Heading1"/>
        <w:pageBreakBefore/>
      </w:pPr>
      <w:bookmarkStart w:id="82" w:name="_Toc234934806"/>
      <w:r>
        <w:lastRenderedPageBreak/>
        <w:t>30. Templates, Glossary, Index, and References</w:t>
      </w:r>
      <w:bookmarkEnd w:id="82"/>
    </w:p>
    <w:p w14:paraId="26823690" w14:textId="77777777" w:rsidR="000A1A40" w:rsidRDefault="00000000">
      <w:pPr>
        <w:spacing w:after="200"/>
      </w:pPr>
      <w:r>
        <w:rPr>
          <w:i/>
          <w:color w:val="5B6570"/>
          <w:sz w:val="22"/>
        </w:rPr>
        <w:t>Reusable structures, key terms, a subject index, and official starting points.</w:t>
      </w:r>
    </w:p>
    <w:p w14:paraId="6C73FB4A" w14:textId="77777777" w:rsidR="000A1A40" w:rsidRDefault="00000000">
      <w:pPr>
        <w:pStyle w:val="Heading2"/>
      </w:pPr>
      <w:bookmarkStart w:id="83" w:name="_Toc234934807"/>
      <w:r>
        <w:t>30.1 Supplier inventory record</w:t>
      </w:r>
      <w:bookmarkEnd w:id="83"/>
    </w:p>
    <w:tbl>
      <w:tblPr>
        <w:tblStyle w:val="TableGrid"/>
        <w:tblW w:w="9360" w:type="dxa"/>
        <w:tblInd w:w="120" w:type="dxa"/>
        <w:tblLayout w:type="fixed"/>
        <w:tblLook w:val="04A0" w:firstRow="1" w:lastRow="0" w:firstColumn="1" w:lastColumn="0" w:noHBand="0" w:noVBand="1"/>
      </w:tblPr>
      <w:tblGrid>
        <w:gridCol w:w="3800"/>
        <w:gridCol w:w="5560"/>
      </w:tblGrid>
      <w:tr w:rsidR="000A1A40" w14:paraId="1005529D" w14:textId="77777777">
        <w:trPr>
          <w:cantSplit/>
          <w:tblHeader/>
        </w:trPr>
        <w:tc>
          <w:tcPr>
            <w:tcW w:w="3800" w:type="dxa"/>
            <w:shd w:val="clear" w:color="auto" w:fill="18324A"/>
            <w:tcMar>
              <w:top w:w="90" w:type="dxa"/>
              <w:left w:w="120" w:type="dxa"/>
              <w:bottom w:w="90" w:type="dxa"/>
              <w:right w:w="120" w:type="dxa"/>
            </w:tcMar>
            <w:vAlign w:val="center"/>
          </w:tcPr>
          <w:p w14:paraId="387C42F0" w14:textId="77777777" w:rsidR="000A1A40" w:rsidRDefault="00000000">
            <w:pPr>
              <w:spacing w:after="0"/>
            </w:pPr>
            <w:r>
              <w:rPr>
                <w:b/>
                <w:color w:val="FFFFFF"/>
                <w:sz w:val="16"/>
              </w:rPr>
              <w:t>Field</w:t>
            </w:r>
          </w:p>
        </w:tc>
        <w:tc>
          <w:tcPr>
            <w:tcW w:w="5560" w:type="dxa"/>
            <w:shd w:val="clear" w:color="auto" w:fill="18324A"/>
            <w:tcMar>
              <w:top w:w="90" w:type="dxa"/>
              <w:left w:w="120" w:type="dxa"/>
              <w:bottom w:w="90" w:type="dxa"/>
              <w:right w:w="120" w:type="dxa"/>
            </w:tcMar>
            <w:vAlign w:val="center"/>
          </w:tcPr>
          <w:p w14:paraId="1220D12C" w14:textId="77777777" w:rsidR="000A1A40" w:rsidRDefault="00000000">
            <w:pPr>
              <w:spacing w:after="0"/>
            </w:pPr>
            <w:r>
              <w:rPr>
                <w:b/>
                <w:color w:val="FFFFFF"/>
                <w:sz w:val="16"/>
              </w:rPr>
              <w:t>Entry</w:t>
            </w:r>
          </w:p>
        </w:tc>
      </w:tr>
      <w:tr w:rsidR="000A1A40" w14:paraId="4AAEDCAC" w14:textId="77777777">
        <w:trPr>
          <w:cantSplit/>
        </w:trPr>
        <w:tc>
          <w:tcPr>
            <w:tcW w:w="3800" w:type="dxa"/>
          </w:tcPr>
          <w:p w14:paraId="373F0B68" w14:textId="77777777" w:rsidR="000A1A40" w:rsidRDefault="00000000">
            <w:pPr>
              <w:spacing w:after="0" w:line="252" w:lineRule="auto"/>
            </w:pPr>
            <w:r>
              <w:rPr>
                <w:sz w:val="16"/>
              </w:rPr>
              <w:t>Legal name / service</w:t>
            </w:r>
          </w:p>
        </w:tc>
        <w:tc>
          <w:tcPr>
            <w:tcW w:w="5560" w:type="dxa"/>
          </w:tcPr>
          <w:p w14:paraId="08A55B5E" w14:textId="77777777" w:rsidR="000A1A40" w:rsidRDefault="00000000">
            <w:pPr>
              <w:spacing w:after="0" w:line="252" w:lineRule="auto"/>
            </w:pPr>
            <w:r>
              <w:rPr>
                <w:sz w:val="16"/>
              </w:rPr>
              <w:t>________________________________________</w:t>
            </w:r>
          </w:p>
        </w:tc>
      </w:tr>
      <w:tr w:rsidR="000A1A40" w14:paraId="22CD61AD" w14:textId="77777777">
        <w:trPr>
          <w:cantSplit/>
        </w:trPr>
        <w:tc>
          <w:tcPr>
            <w:tcW w:w="3800" w:type="dxa"/>
            <w:shd w:val="clear" w:color="auto" w:fill="F7F9FB"/>
          </w:tcPr>
          <w:p w14:paraId="31547CD1" w14:textId="77777777" w:rsidR="000A1A40" w:rsidRDefault="00000000">
            <w:pPr>
              <w:spacing w:after="0" w:line="252" w:lineRule="auto"/>
            </w:pPr>
            <w:r>
              <w:rPr>
                <w:sz w:val="16"/>
              </w:rPr>
              <w:t>Business and technical owners</w:t>
            </w:r>
          </w:p>
        </w:tc>
        <w:tc>
          <w:tcPr>
            <w:tcW w:w="5560" w:type="dxa"/>
            <w:shd w:val="clear" w:color="auto" w:fill="F7F9FB"/>
          </w:tcPr>
          <w:p w14:paraId="11451899" w14:textId="77777777" w:rsidR="000A1A40" w:rsidRDefault="00000000">
            <w:pPr>
              <w:spacing w:after="0" w:line="252" w:lineRule="auto"/>
            </w:pPr>
            <w:r>
              <w:rPr>
                <w:sz w:val="16"/>
              </w:rPr>
              <w:t>________________________________________</w:t>
            </w:r>
          </w:p>
        </w:tc>
      </w:tr>
      <w:tr w:rsidR="000A1A40" w14:paraId="0868B837" w14:textId="77777777">
        <w:trPr>
          <w:cantSplit/>
        </w:trPr>
        <w:tc>
          <w:tcPr>
            <w:tcW w:w="3800" w:type="dxa"/>
          </w:tcPr>
          <w:p w14:paraId="3C28F740" w14:textId="77777777" w:rsidR="000A1A40" w:rsidRDefault="00000000">
            <w:pPr>
              <w:spacing w:after="0" w:line="252" w:lineRule="auto"/>
            </w:pPr>
            <w:r>
              <w:rPr>
                <w:sz w:val="16"/>
              </w:rPr>
              <w:t>Purpose and critical processes</w:t>
            </w:r>
          </w:p>
        </w:tc>
        <w:tc>
          <w:tcPr>
            <w:tcW w:w="5560" w:type="dxa"/>
          </w:tcPr>
          <w:p w14:paraId="0AA21E15" w14:textId="77777777" w:rsidR="000A1A40" w:rsidRDefault="00000000">
            <w:pPr>
              <w:spacing w:after="0" w:line="252" w:lineRule="auto"/>
            </w:pPr>
            <w:r>
              <w:rPr>
                <w:sz w:val="16"/>
              </w:rPr>
              <w:t>________________________________________</w:t>
            </w:r>
          </w:p>
        </w:tc>
      </w:tr>
      <w:tr w:rsidR="000A1A40" w14:paraId="6D5A3C78" w14:textId="77777777">
        <w:trPr>
          <w:cantSplit/>
        </w:trPr>
        <w:tc>
          <w:tcPr>
            <w:tcW w:w="3800" w:type="dxa"/>
            <w:shd w:val="clear" w:color="auto" w:fill="F7F9FB"/>
          </w:tcPr>
          <w:p w14:paraId="346FCC61" w14:textId="77777777" w:rsidR="000A1A40" w:rsidRDefault="00000000">
            <w:pPr>
              <w:spacing w:after="0" w:line="252" w:lineRule="auto"/>
            </w:pPr>
            <w:r>
              <w:rPr>
                <w:sz w:val="16"/>
              </w:rPr>
              <w:t>Data / locations / transfers</w:t>
            </w:r>
          </w:p>
        </w:tc>
        <w:tc>
          <w:tcPr>
            <w:tcW w:w="5560" w:type="dxa"/>
            <w:shd w:val="clear" w:color="auto" w:fill="F7F9FB"/>
          </w:tcPr>
          <w:p w14:paraId="40007A22" w14:textId="77777777" w:rsidR="000A1A40" w:rsidRDefault="00000000">
            <w:pPr>
              <w:spacing w:after="0" w:line="252" w:lineRule="auto"/>
            </w:pPr>
            <w:r>
              <w:rPr>
                <w:sz w:val="16"/>
              </w:rPr>
              <w:t>________________________________________</w:t>
            </w:r>
          </w:p>
        </w:tc>
      </w:tr>
      <w:tr w:rsidR="000A1A40" w14:paraId="2AE8738B" w14:textId="77777777">
        <w:trPr>
          <w:cantSplit/>
        </w:trPr>
        <w:tc>
          <w:tcPr>
            <w:tcW w:w="3800" w:type="dxa"/>
          </w:tcPr>
          <w:p w14:paraId="39CECACB" w14:textId="77777777" w:rsidR="000A1A40" w:rsidRDefault="00000000">
            <w:pPr>
              <w:spacing w:after="0" w:line="252" w:lineRule="auto"/>
            </w:pPr>
            <w:r>
              <w:rPr>
                <w:sz w:val="16"/>
              </w:rPr>
              <w:t>Access / integrations / privileges</w:t>
            </w:r>
          </w:p>
        </w:tc>
        <w:tc>
          <w:tcPr>
            <w:tcW w:w="5560" w:type="dxa"/>
          </w:tcPr>
          <w:p w14:paraId="4D46A9AF" w14:textId="77777777" w:rsidR="000A1A40" w:rsidRDefault="00000000">
            <w:pPr>
              <w:spacing w:after="0" w:line="252" w:lineRule="auto"/>
            </w:pPr>
            <w:r>
              <w:rPr>
                <w:sz w:val="16"/>
              </w:rPr>
              <w:t>________________________________________</w:t>
            </w:r>
          </w:p>
        </w:tc>
      </w:tr>
      <w:tr w:rsidR="000A1A40" w14:paraId="2BC8087E" w14:textId="77777777">
        <w:trPr>
          <w:cantSplit/>
        </w:trPr>
        <w:tc>
          <w:tcPr>
            <w:tcW w:w="3800" w:type="dxa"/>
            <w:shd w:val="clear" w:color="auto" w:fill="F7F9FB"/>
          </w:tcPr>
          <w:p w14:paraId="32A57496" w14:textId="77777777" w:rsidR="000A1A40" w:rsidRDefault="00000000">
            <w:pPr>
              <w:spacing w:after="0" w:line="252" w:lineRule="auto"/>
            </w:pPr>
            <w:r>
              <w:rPr>
                <w:sz w:val="16"/>
              </w:rPr>
              <w:t>Fourth parties / concentration</w:t>
            </w:r>
          </w:p>
        </w:tc>
        <w:tc>
          <w:tcPr>
            <w:tcW w:w="5560" w:type="dxa"/>
            <w:shd w:val="clear" w:color="auto" w:fill="F7F9FB"/>
          </w:tcPr>
          <w:p w14:paraId="10767736" w14:textId="77777777" w:rsidR="000A1A40" w:rsidRDefault="00000000">
            <w:pPr>
              <w:spacing w:after="0" w:line="252" w:lineRule="auto"/>
            </w:pPr>
            <w:r>
              <w:rPr>
                <w:sz w:val="16"/>
              </w:rPr>
              <w:t>________________________________________</w:t>
            </w:r>
          </w:p>
        </w:tc>
      </w:tr>
      <w:tr w:rsidR="000A1A40" w14:paraId="052A2090" w14:textId="77777777">
        <w:trPr>
          <w:cantSplit/>
        </w:trPr>
        <w:tc>
          <w:tcPr>
            <w:tcW w:w="3800" w:type="dxa"/>
          </w:tcPr>
          <w:p w14:paraId="33FA9441" w14:textId="77777777" w:rsidR="000A1A40" w:rsidRDefault="00000000">
            <w:pPr>
              <w:spacing w:after="0" w:line="252" w:lineRule="auto"/>
            </w:pPr>
            <w:r>
              <w:rPr>
                <w:sz w:val="16"/>
              </w:rPr>
              <w:t>Tier / inherent / residual risk</w:t>
            </w:r>
          </w:p>
        </w:tc>
        <w:tc>
          <w:tcPr>
            <w:tcW w:w="5560" w:type="dxa"/>
          </w:tcPr>
          <w:p w14:paraId="2F164A38" w14:textId="77777777" w:rsidR="000A1A40" w:rsidRDefault="00000000">
            <w:pPr>
              <w:spacing w:after="0" w:line="252" w:lineRule="auto"/>
            </w:pPr>
            <w:r>
              <w:rPr>
                <w:sz w:val="16"/>
              </w:rPr>
              <w:t>________________________________________</w:t>
            </w:r>
          </w:p>
        </w:tc>
      </w:tr>
      <w:tr w:rsidR="000A1A40" w14:paraId="245F2589" w14:textId="77777777">
        <w:trPr>
          <w:cantSplit/>
        </w:trPr>
        <w:tc>
          <w:tcPr>
            <w:tcW w:w="3800" w:type="dxa"/>
            <w:shd w:val="clear" w:color="auto" w:fill="F7F9FB"/>
          </w:tcPr>
          <w:p w14:paraId="3C2FDC1A" w14:textId="77777777" w:rsidR="000A1A40" w:rsidRDefault="00000000">
            <w:pPr>
              <w:spacing w:after="0" w:line="252" w:lineRule="auto"/>
            </w:pPr>
            <w:r>
              <w:rPr>
                <w:sz w:val="16"/>
              </w:rPr>
              <w:t>Contract / renewal / notice dates</w:t>
            </w:r>
          </w:p>
        </w:tc>
        <w:tc>
          <w:tcPr>
            <w:tcW w:w="5560" w:type="dxa"/>
            <w:shd w:val="clear" w:color="auto" w:fill="F7F9FB"/>
          </w:tcPr>
          <w:p w14:paraId="131B963C" w14:textId="77777777" w:rsidR="000A1A40" w:rsidRDefault="00000000">
            <w:pPr>
              <w:spacing w:after="0" w:line="252" w:lineRule="auto"/>
            </w:pPr>
            <w:r>
              <w:rPr>
                <w:sz w:val="16"/>
              </w:rPr>
              <w:t>________________________________________</w:t>
            </w:r>
          </w:p>
        </w:tc>
      </w:tr>
      <w:tr w:rsidR="000A1A40" w14:paraId="7AE91DAE" w14:textId="77777777">
        <w:trPr>
          <w:cantSplit/>
        </w:trPr>
        <w:tc>
          <w:tcPr>
            <w:tcW w:w="3800" w:type="dxa"/>
          </w:tcPr>
          <w:p w14:paraId="712FB2E9" w14:textId="77777777" w:rsidR="000A1A40" w:rsidRDefault="00000000">
            <w:pPr>
              <w:spacing w:after="0" w:line="252" w:lineRule="auto"/>
            </w:pPr>
            <w:r>
              <w:rPr>
                <w:sz w:val="16"/>
              </w:rPr>
              <w:t>Assessment / findings / exceptions</w:t>
            </w:r>
          </w:p>
        </w:tc>
        <w:tc>
          <w:tcPr>
            <w:tcW w:w="5560" w:type="dxa"/>
          </w:tcPr>
          <w:p w14:paraId="4DEF930C" w14:textId="77777777" w:rsidR="000A1A40" w:rsidRDefault="00000000">
            <w:pPr>
              <w:spacing w:after="0" w:line="252" w:lineRule="auto"/>
            </w:pPr>
            <w:r>
              <w:rPr>
                <w:sz w:val="16"/>
              </w:rPr>
              <w:t>________________________________________</w:t>
            </w:r>
          </w:p>
        </w:tc>
      </w:tr>
      <w:tr w:rsidR="000A1A40" w14:paraId="69AE01F2" w14:textId="77777777">
        <w:trPr>
          <w:cantSplit/>
        </w:trPr>
        <w:tc>
          <w:tcPr>
            <w:tcW w:w="3800" w:type="dxa"/>
            <w:shd w:val="clear" w:color="auto" w:fill="F7F9FB"/>
          </w:tcPr>
          <w:p w14:paraId="5C2492BF" w14:textId="77777777" w:rsidR="000A1A40" w:rsidRDefault="00000000">
            <w:pPr>
              <w:spacing w:after="0" w:line="252" w:lineRule="auto"/>
            </w:pPr>
            <w:r>
              <w:rPr>
                <w:sz w:val="16"/>
              </w:rPr>
              <w:t>Monitoring / incident / exit status</w:t>
            </w:r>
          </w:p>
        </w:tc>
        <w:tc>
          <w:tcPr>
            <w:tcW w:w="5560" w:type="dxa"/>
            <w:shd w:val="clear" w:color="auto" w:fill="F7F9FB"/>
          </w:tcPr>
          <w:p w14:paraId="021E9104" w14:textId="77777777" w:rsidR="000A1A40" w:rsidRDefault="00000000">
            <w:pPr>
              <w:spacing w:after="0" w:line="252" w:lineRule="auto"/>
            </w:pPr>
            <w:r>
              <w:rPr>
                <w:sz w:val="16"/>
              </w:rPr>
              <w:t>________________________________________</w:t>
            </w:r>
          </w:p>
        </w:tc>
      </w:tr>
    </w:tbl>
    <w:p w14:paraId="538D834C" w14:textId="77777777" w:rsidR="000A1A40" w:rsidRDefault="000A1A40">
      <w:pPr>
        <w:spacing w:after="0"/>
      </w:pPr>
    </w:p>
    <w:p w14:paraId="76F2D80B" w14:textId="77777777" w:rsidR="000A1A40" w:rsidRDefault="00000000">
      <w:pPr>
        <w:pStyle w:val="Heading2"/>
      </w:pPr>
      <w:bookmarkStart w:id="84" w:name="_Toc234934808"/>
      <w:r>
        <w:t>30.2 Due-diligence workpaper</w:t>
      </w:r>
      <w:bookmarkEnd w:id="84"/>
    </w:p>
    <w:tbl>
      <w:tblPr>
        <w:tblStyle w:val="TableGrid"/>
        <w:tblW w:w="9360" w:type="dxa"/>
        <w:tblInd w:w="120" w:type="dxa"/>
        <w:tblLayout w:type="fixed"/>
        <w:tblLook w:val="04A0" w:firstRow="1" w:lastRow="0" w:firstColumn="1" w:lastColumn="0" w:noHBand="0" w:noVBand="1"/>
      </w:tblPr>
      <w:tblGrid>
        <w:gridCol w:w="3800"/>
        <w:gridCol w:w="5560"/>
      </w:tblGrid>
      <w:tr w:rsidR="000A1A40" w14:paraId="7C030351" w14:textId="77777777">
        <w:trPr>
          <w:cantSplit/>
          <w:tblHeader/>
        </w:trPr>
        <w:tc>
          <w:tcPr>
            <w:tcW w:w="3800" w:type="dxa"/>
            <w:shd w:val="clear" w:color="auto" w:fill="18324A"/>
            <w:tcMar>
              <w:top w:w="90" w:type="dxa"/>
              <w:left w:w="120" w:type="dxa"/>
              <w:bottom w:w="90" w:type="dxa"/>
              <w:right w:w="120" w:type="dxa"/>
            </w:tcMar>
            <w:vAlign w:val="center"/>
          </w:tcPr>
          <w:p w14:paraId="5D570B3D" w14:textId="77777777" w:rsidR="000A1A40" w:rsidRDefault="00000000">
            <w:pPr>
              <w:spacing w:after="0"/>
            </w:pPr>
            <w:r>
              <w:rPr>
                <w:b/>
                <w:color w:val="FFFFFF"/>
                <w:sz w:val="16"/>
              </w:rPr>
              <w:t>Field</w:t>
            </w:r>
          </w:p>
        </w:tc>
        <w:tc>
          <w:tcPr>
            <w:tcW w:w="5560" w:type="dxa"/>
            <w:shd w:val="clear" w:color="auto" w:fill="18324A"/>
            <w:tcMar>
              <w:top w:w="90" w:type="dxa"/>
              <w:left w:w="120" w:type="dxa"/>
              <w:bottom w:w="90" w:type="dxa"/>
              <w:right w:w="120" w:type="dxa"/>
            </w:tcMar>
            <w:vAlign w:val="center"/>
          </w:tcPr>
          <w:p w14:paraId="6F571D11" w14:textId="77777777" w:rsidR="000A1A40" w:rsidRDefault="00000000">
            <w:pPr>
              <w:spacing w:after="0"/>
            </w:pPr>
            <w:r>
              <w:rPr>
                <w:b/>
                <w:color w:val="FFFFFF"/>
                <w:sz w:val="16"/>
              </w:rPr>
              <w:t>Entry</w:t>
            </w:r>
          </w:p>
        </w:tc>
      </w:tr>
      <w:tr w:rsidR="000A1A40" w14:paraId="179BA148" w14:textId="77777777">
        <w:trPr>
          <w:cantSplit/>
        </w:trPr>
        <w:tc>
          <w:tcPr>
            <w:tcW w:w="3800" w:type="dxa"/>
          </w:tcPr>
          <w:p w14:paraId="1AA33B3B" w14:textId="77777777" w:rsidR="000A1A40" w:rsidRDefault="00000000">
            <w:pPr>
              <w:spacing w:after="0" w:line="252" w:lineRule="auto"/>
            </w:pPr>
            <w:r>
              <w:rPr>
                <w:sz w:val="16"/>
              </w:rPr>
              <w:t>Decision and scope</w:t>
            </w:r>
          </w:p>
        </w:tc>
        <w:tc>
          <w:tcPr>
            <w:tcW w:w="5560" w:type="dxa"/>
          </w:tcPr>
          <w:p w14:paraId="03240334" w14:textId="77777777" w:rsidR="000A1A40" w:rsidRDefault="00000000">
            <w:pPr>
              <w:spacing w:after="0" w:line="252" w:lineRule="auto"/>
            </w:pPr>
            <w:r>
              <w:rPr>
                <w:sz w:val="16"/>
              </w:rPr>
              <w:t>________________________________________</w:t>
            </w:r>
          </w:p>
        </w:tc>
      </w:tr>
      <w:tr w:rsidR="000A1A40" w14:paraId="6D3ADEF8" w14:textId="77777777">
        <w:trPr>
          <w:cantSplit/>
        </w:trPr>
        <w:tc>
          <w:tcPr>
            <w:tcW w:w="3800" w:type="dxa"/>
            <w:shd w:val="clear" w:color="auto" w:fill="F7F9FB"/>
          </w:tcPr>
          <w:p w14:paraId="48871442" w14:textId="77777777" w:rsidR="000A1A40" w:rsidRDefault="00000000">
            <w:pPr>
              <w:spacing w:after="0" w:line="252" w:lineRule="auto"/>
            </w:pPr>
            <w:r>
              <w:rPr>
                <w:sz w:val="16"/>
              </w:rPr>
              <w:t>Sources / dates / reliability</w:t>
            </w:r>
          </w:p>
        </w:tc>
        <w:tc>
          <w:tcPr>
            <w:tcW w:w="5560" w:type="dxa"/>
            <w:shd w:val="clear" w:color="auto" w:fill="F7F9FB"/>
          </w:tcPr>
          <w:p w14:paraId="0121154D" w14:textId="77777777" w:rsidR="000A1A40" w:rsidRDefault="00000000">
            <w:pPr>
              <w:spacing w:after="0" w:line="252" w:lineRule="auto"/>
            </w:pPr>
            <w:r>
              <w:rPr>
                <w:sz w:val="16"/>
              </w:rPr>
              <w:t>________________________________________</w:t>
            </w:r>
          </w:p>
        </w:tc>
      </w:tr>
      <w:tr w:rsidR="000A1A40" w14:paraId="4BBA2938" w14:textId="77777777">
        <w:trPr>
          <w:cantSplit/>
        </w:trPr>
        <w:tc>
          <w:tcPr>
            <w:tcW w:w="3800" w:type="dxa"/>
          </w:tcPr>
          <w:p w14:paraId="0688D28D" w14:textId="77777777" w:rsidR="000A1A40" w:rsidRDefault="00000000">
            <w:pPr>
              <w:spacing w:after="0" w:line="252" w:lineRule="auto"/>
            </w:pPr>
            <w:r>
              <w:rPr>
                <w:sz w:val="16"/>
              </w:rPr>
              <w:t>FOCI</w:t>
            </w:r>
          </w:p>
        </w:tc>
        <w:tc>
          <w:tcPr>
            <w:tcW w:w="5560" w:type="dxa"/>
          </w:tcPr>
          <w:p w14:paraId="4A020D04" w14:textId="77777777" w:rsidR="000A1A40" w:rsidRDefault="00000000">
            <w:pPr>
              <w:spacing w:after="0" w:line="252" w:lineRule="auto"/>
            </w:pPr>
            <w:r>
              <w:rPr>
                <w:sz w:val="16"/>
              </w:rPr>
              <w:t>________________________________________</w:t>
            </w:r>
          </w:p>
        </w:tc>
      </w:tr>
      <w:tr w:rsidR="000A1A40" w14:paraId="4202D8C0" w14:textId="77777777">
        <w:trPr>
          <w:cantSplit/>
        </w:trPr>
        <w:tc>
          <w:tcPr>
            <w:tcW w:w="3800" w:type="dxa"/>
            <w:shd w:val="clear" w:color="auto" w:fill="F7F9FB"/>
          </w:tcPr>
          <w:p w14:paraId="3FCC3038" w14:textId="77777777" w:rsidR="000A1A40" w:rsidRDefault="00000000">
            <w:pPr>
              <w:spacing w:after="0" w:line="252" w:lineRule="auto"/>
            </w:pPr>
            <w:r>
              <w:rPr>
                <w:sz w:val="16"/>
              </w:rPr>
              <w:t>Provenance</w:t>
            </w:r>
          </w:p>
        </w:tc>
        <w:tc>
          <w:tcPr>
            <w:tcW w:w="5560" w:type="dxa"/>
            <w:shd w:val="clear" w:color="auto" w:fill="F7F9FB"/>
          </w:tcPr>
          <w:p w14:paraId="1762BD3F" w14:textId="77777777" w:rsidR="000A1A40" w:rsidRDefault="00000000">
            <w:pPr>
              <w:spacing w:after="0" w:line="252" w:lineRule="auto"/>
            </w:pPr>
            <w:r>
              <w:rPr>
                <w:sz w:val="16"/>
              </w:rPr>
              <w:t>________________________________________</w:t>
            </w:r>
          </w:p>
        </w:tc>
      </w:tr>
      <w:tr w:rsidR="000A1A40" w14:paraId="65A2853D" w14:textId="77777777">
        <w:trPr>
          <w:cantSplit/>
        </w:trPr>
        <w:tc>
          <w:tcPr>
            <w:tcW w:w="3800" w:type="dxa"/>
          </w:tcPr>
          <w:p w14:paraId="024226CE" w14:textId="77777777" w:rsidR="000A1A40" w:rsidRDefault="00000000">
            <w:pPr>
              <w:spacing w:after="0" w:line="252" w:lineRule="auto"/>
            </w:pPr>
            <w:r>
              <w:rPr>
                <w:sz w:val="16"/>
              </w:rPr>
              <w:t>Resilience</w:t>
            </w:r>
          </w:p>
        </w:tc>
        <w:tc>
          <w:tcPr>
            <w:tcW w:w="5560" w:type="dxa"/>
          </w:tcPr>
          <w:p w14:paraId="3ED75346" w14:textId="77777777" w:rsidR="000A1A40" w:rsidRDefault="00000000">
            <w:pPr>
              <w:spacing w:after="0" w:line="252" w:lineRule="auto"/>
            </w:pPr>
            <w:r>
              <w:rPr>
                <w:sz w:val="16"/>
              </w:rPr>
              <w:t>________________________________________</w:t>
            </w:r>
          </w:p>
        </w:tc>
      </w:tr>
      <w:tr w:rsidR="000A1A40" w14:paraId="0508BA3E" w14:textId="77777777">
        <w:trPr>
          <w:cantSplit/>
        </w:trPr>
        <w:tc>
          <w:tcPr>
            <w:tcW w:w="3800" w:type="dxa"/>
            <w:shd w:val="clear" w:color="auto" w:fill="F7F9FB"/>
          </w:tcPr>
          <w:p w14:paraId="26DE59B7" w14:textId="77777777" w:rsidR="000A1A40" w:rsidRDefault="00000000">
            <w:pPr>
              <w:spacing w:after="0" w:line="252" w:lineRule="auto"/>
            </w:pPr>
            <w:r>
              <w:rPr>
                <w:sz w:val="16"/>
              </w:rPr>
              <w:t>Foundational cyber practices</w:t>
            </w:r>
          </w:p>
        </w:tc>
        <w:tc>
          <w:tcPr>
            <w:tcW w:w="5560" w:type="dxa"/>
            <w:shd w:val="clear" w:color="auto" w:fill="F7F9FB"/>
          </w:tcPr>
          <w:p w14:paraId="3B24922E" w14:textId="77777777" w:rsidR="000A1A40" w:rsidRDefault="00000000">
            <w:pPr>
              <w:spacing w:after="0" w:line="252" w:lineRule="auto"/>
            </w:pPr>
            <w:r>
              <w:rPr>
                <w:sz w:val="16"/>
              </w:rPr>
              <w:t>________________________________________</w:t>
            </w:r>
          </w:p>
        </w:tc>
      </w:tr>
      <w:tr w:rsidR="000A1A40" w14:paraId="3E4E77A0" w14:textId="77777777">
        <w:trPr>
          <w:cantSplit/>
        </w:trPr>
        <w:tc>
          <w:tcPr>
            <w:tcW w:w="3800" w:type="dxa"/>
          </w:tcPr>
          <w:p w14:paraId="3ADD9399" w14:textId="77777777" w:rsidR="000A1A40" w:rsidRDefault="00000000">
            <w:pPr>
              <w:spacing w:after="0" w:line="252" w:lineRule="auto"/>
            </w:pPr>
            <w:r>
              <w:rPr>
                <w:sz w:val="16"/>
              </w:rPr>
              <w:t>Supply-chain tiers</w:t>
            </w:r>
          </w:p>
        </w:tc>
        <w:tc>
          <w:tcPr>
            <w:tcW w:w="5560" w:type="dxa"/>
          </w:tcPr>
          <w:p w14:paraId="61741B76" w14:textId="77777777" w:rsidR="000A1A40" w:rsidRDefault="00000000">
            <w:pPr>
              <w:spacing w:after="0" w:line="252" w:lineRule="auto"/>
            </w:pPr>
            <w:r>
              <w:rPr>
                <w:sz w:val="16"/>
              </w:rPr>
              <w:t>________________________________________</w:t>
            </w:r>
          </w:p>
        </w:tc>
      </w:tr>
      <w:tr w:rsidR="000A1A40" w14:paraId="0566D085" w14:textId="77777777">
        <w:trPr>
          <w:cantSplit/>
        </w:trPr>
        <w:tc>
          <w:tcPr>
            <w:tcW w:w="3800" w:type="dxa"/>
            <w:shd w:val="clear" w:color="auto" w:fill="F7F9FB"/>
          </w:tcPr>
          <w:p w14:paraId="63501555" w14:textId="77777777" w:rsidR="000A1A40" w:rsidRDefault="00000000">
            <w:pPr>
              <w:spacing w:after="0" w:line="252" w:lineRule="auto"/>
            </w:pPr>
            <w:r>
              <w:rPr>
                <w:sz w:val="16"/>
              </w:rPr>
              <w:t>Evidence gaps / uncertainty</w:t>
            </w:r>
          </w:p>
        </w:tc>
        <w:tc>
          <w:tcPr>
            <w:tcW w:w="5560" w:type="dxa"/>
            <w:shd w:val="clear" w:color="auto" w:fill="F7F9FB"/>
          </w:tcPr>
          <w:p w14:paraId="124F406A" w14:textId="77777777" w:rsidR="000A1A40" w:rsidRDefault="00000000">
            <w:pPr>
              <w:spacing w:after="0" w:line="252" w:lineRule="auto"/>
            </w:pPr>
            <w:r>
              <w:rPr>
                <w:sz w:val="16"/>
              </w:rPr>
              <w:t>________________________________________</w:t>
            </w:r>
          </w:p>
        </w:tc>
      </w:tr>
      <w:tr w:rsidR="000A1A40" w14:paraId="064D6AB9" w14:textId="77777777">
        <w:trPr>
          <w:cantSplit/>
        </w:trPr>
        <w:tc>
          <w:tcPr>
            <w:tcW w:w="3800" w:type="dxa"/>
          </w:tcPr>
          <w:p w14:paraId="545A1FA9" w14:textId="77777777" w:rsidR="000A1A40" w:rsidRDefault="00000000">
            <w:pPr>
              <w:spacing w:after="0" w:line="252" w:lineRule="auto"/>
            </w:pPr>
            <w:r>
              <w:rPr>
                <w:sz w:val="16"/>
              </w:rPr>
              <w:t>Risk scenarios / treatment</w:t>
            </w:r>
          </w:p>
        </w:tc>
        <w:tc>
          <w:tcPr>
            <w:tcW w:w="5560" w:type="dxa"/>
          </w:tcPr>
          <w:p w14:paraId="207D69B8" w14:textId="77777777" w:rsidR="000A1A40" w:rsidRDefault="00000000">
            <w:pPr>
              <w:spacing w:after="0" w:line="252" w:lineRule="auto"/>
            </w:pPr>
            <w:r>
              <w:rPr>
                <w:sz w:val="16"/>
              </w:rPr>
              <w:t>________________________________________</w:t>
            </w:r>
          </w:p>
        </w:tc>
      </w:tr>
      <w:tr w:rsidR="000A1A40" w14:paraId="23BBE295" w14:textId="77777777">
        <w:trPr>
          <w:cantSplit/>
        </w:trPr>
        <w:tc>
          <w:tcPr>
            <w:tcW w:w="3800" w:type="dxa"/>
            <w:shd w:val="clear" w:color="auto" w:fill="F7F9FB"/>
          </w:tcPr>
          <w:p w14:paraId="6303FB7E" w14:textId="77777777" w:rsidR="000A1A40" w:rsidRDefault="00000000">
            <w:pPr>
              <w:spacing w:after="0" w:line="252" w:lineRule="auto"/>
            </w:pPr>
            <w:r>
              <w:rPr>
                <w:sz w:val="16"/>
              </w:rPr>
              <w:t>Conclusion / approver / expiry</w:t>
            </w:r>
          </w:p>
        </w:tc>
        <w:tc>
          <w:tcPr>
            <w:tcW w:w="5560" w:type="dxa"/>
            <w:shd w:val="clear" w:color="auto" w:fill="F7F9FB"/>
          </w:tcPr>
          <w:p w14:paraId="2AD40B22" w14:textId="77777777" w:rsidR="000A1A40" w:rsidRDefault="00000000">
            <w:pPr>
              <w:spacing w:after="0" w:line="252" w:lineRule="auto"/>
            </w:pPr>
            <w:r>
              <w:rPr>
                <w:sz w:val="16"/>
              </w:rPr>
              <w:t>________________________________________</w:t>
            </w:r>
          </w:p>
        </w:tc>
      </w:tr>
    </w:tbl>
    <w:p w14:paraId="79F02FB0" w14:textId="77777777" w:rsidR="000A1A40" w:rsidRDefault="000A1A40">
      <w:pPr>
        <w:spacing w:after="0"/>
      </w:pPr>
    </w:p>
    <w:p w14:paraId="0E6270AC" w14:textId="77777777" w:rsidR="000A1A40" w:rsidRDefault="00000000">
      <w:pPr>
        <w:pStyle w:val="Heading2"/>
      </w:pPr>
      <w:bookmarkStart w:id="85" w:name="_Toc234934809"/>
      <w:r>
        <w:t>30.3 Assurance review</w:t>
      </w:r>
      <w:bookmarkEnd w:id="85"/>
    </w:p>
    <w:tbl>
      <w:tblPr>
        <w:tblStyle w:val="TableGrid"/>
        <w:tblW w:w="9360" w:type="dxa"/>
        <w:tblInd w:w="120" w:type="dxa"/>
        <w:tblLayout w:type="fixed"/>
        <w:tblLook w:val="04A0" w:firstRow="1" w:lastRow="0" w:firstColumn="1" w:lastColumn="0" w:noHBand="0" w:noVBand="1"/>
      </w:tblPr>
      <w:tblGrid>
        <w:gridCol w:w="3800"/>
        <w:gridCol w:w="5560"/>
      </w:tblGrid>
      <w:tr w:rsidR="000A1A40" w14:paraId="0E70188C" w14:textId="77777777">
        <w:trPr>
          <w:cantSplit/>
          <w:tblHeader/>
        </w:trPr>
        <w:tc>
          <w:tcPr>
            <w:tcW w:w="3800" w:type="dxa"/>
            <w:shd w:val="clear" w:color="auto" w:fill="18324A"/>
            <w:tcMar>
              <w:top w:w="90" w:type="dxa"/>
              <w:left w:w="120" w:type="dxa"/>
              <w:bottom w:w="90" w:type="dxa"/>
              <w:right w:w="120" w:type="dxa"/>
            </w:tcMar>
            <w:vAlign w:val="center"/>
          </w:tcPr>
          <w:p w14:paraId="7189222A" w14:textId="77777777" w:rsidR="000A1A40" w:rsidRDefault="00000000">
            <w:pPr>
              <w:spacing w:after="0"/>
            </w:pPr>
            <w:r>
              <w:rPr>
                <w:b/>
                <w:color w:val="FFFFFF"/>
                <w:sz w:val="16"/>
              </w:rPr>
              <w:t>Field</w:t>
            </w:r>
          </w:p>
        </w:tc>
        <w:tc>
          <w:tcPr>
            <w:tcW w:w="5560" w:type="dxa"/>
            <w:shd w:val="clear" w:color="auto" w:fill="18324A"/>
            <w:tcMar>
              <w:top w:w="90" w:type="dxa"/>
              <w:left w:w="120" w:type="dxa"/>
              <w:bottom w:w="90" w:type="dxa"/>
              <w:right w:w="120" w:type="dxa"/>
            </w:tcMar>
            <w:vAlign w:val="center"/>
          </w:tcPr>
          <w:p w14:paraId="34F0A17D" w14:textId="77777777" w:rsidR="000A1A40" w:rsidRDefault="00000000">
            <w:pPr>
              <w:spacing w:after="0"/>
            </w:pPr>
            <w:r>
              <w:rPr>
                <w:b/>
                <w:color w:val="FFFFFF"/>
                <w:sz w:val="16"/>
              </w:rPr>
              <w:t>Entry</w:t>
            </w:r>
          </w:p>
        </w:tc>
      </w:tr>
      <w:tr w:rsidR="000A1A40" w14:paraId="4C69E7F5" w14:textId="77777777">
        <w:trPr>
          <w:cantSplit/>
        </w:trPr>
        <w:tc>
          <w:tcPr>
            <w:tcW w:w="3800" w:type="dxa"/>
          </w:tcPr>
          <w:p w14:paraId="7D6A680E" w14:textId="77777777" w:rsidR="000A1A40" w:rsidRDefault="00000000">
            <w:pPr>
              <w:spacing w:after="0" w:line="252" w:lineRule="auto"/>
            </w:pPr>
            <w:r>
              <w:rPr>
                <w:sz w:val="16"/>
              </w:rPr>
              <w:t>Artifact / issuer / date</w:t>
            </w:r>
          </w:p>
        </w:tc>
        <w:tc>
          <w:tcPr>
            <w:tcW w:w="5560" w:type="dxa"/>
          </w:tcPr>
          <w:p w14:paraId="7626DFF0" w14:textId="77777777" w:rsidR="000A1A40" w:rsidRDefault="00000000">
            <w:pPr>
              <w:spacing w:after="0" w:line="252" w:lineRule="auto"/>
            </w:pPr>
            <w:r>
              <w:rPr>
                <w:sz w:val="16"/>
              </w:rPr>
              <w:t>________________________________________</w:t>
            </w:r>
          </w:p>
        </w:tc>
      </w:tr>
      <w:tr w:rsidR="000A1A40" w14:paraId="733A9790" w14:textId="77777777">
        <w:trPr>
          <w:cantSplit/>
        </w:trPr>
        <w:tc>
          <w:tcPr>
            <w:tcW w:w="3800" w:type="dxa"/>
            <w:shd w:val="clear" w:color="auto" w:fill="F7F9FB"/>
          </w:tcPr>
          <w:p w14:paraId="15F47FE4" w14:textId="77777777" w:rsidR="000A1A40" w:rsidRDefault="00000000">
            <w:pPr>
              <w:spacing w:after="0" w:line="252" w:lineRule="auto"/>
            </w:pPr>
            <w:r>
              <w:rPr>
                <w:sz w:val="16"/>
              </w:rPr>
              <w:t>Entity / system / location scope</w:t>
            </w:r>
          </w:p>
        </w:tc>
        <w:tc>
          <w:tcPr>
            <w:tcW w:w="5560" w:type="dxa"/>
            <w:shd w:val="clear" w:color="auto" w:fill="F7F9FB"/>
          </w:tcPr>
          <w:p w14:paraId="5FDB1828" w14:textId="77777777" w:rsidR="000A1A40" w:rsidRDefault="00000000">
            <w:pPr>
              <w:spacing w:after="0" w:line="252" w:lineRule="auto"/>
            </w:pPr>
            <w:r>
              <w:rPr>
                <w:sz w:val="16"/>
              </w:rPr>
              <w:t>________________________________________</w:t>
            </w:r>
          </w:p>
        </w:tc>
      </w:tr>
      <w:tr w:rsidR="000A1A40" w14:paraId="060D18AB" w14:textId="77777777">
        <w:trPr>
          <w:cantSplit/>
        </w:trPr>
        <w:tc>
          <w:tcPr>
            <w:tcW w:w="3800" w:type="dxa"/>
          </w:tcPr>
          <w:p w14:paraId="29D551C5" w14:textId="77777777" w:rsidR="000A1A40" w:rsidRDefault="00000000">
            <w:pPr>
              <w:spacing w:after="0" w:line="252" w:lineRule="auto"/>
            </w:pPr>
            <w:r>
              <w:rPr>
                <w:sz w:val="16"/>
              </w:rPr>
              <w:t>Criteria / standard / period</w:t>
            </w:r>
          </w:p>
        </w:tc>
        <w:tc>
          <w:tcPr>
            <w:tcW w:w="5560" w:type="dxa"/>
          </w:tcPr>
          <w:p w14:paraId="77AEC01D" w14:textId="77777777" w:rsidR="000A1A40" w:rsidRDefault="00000000">
            <w:pPr>
              <w:spacing w:after="0" w:line="252" w:lineRule="auto"/>
            </w:pPr>
            <w:r>
              <w:rPr>
                <w:sz w:val="16"/>
              </w:rPr>
              <w:t>________________________________________</w:t>
            </w:r>
          </w:p>
        </w:tc>
      </w:tr>
      <w:tr w:rsidR="000A1A40" w14:paraId="48C9E2DF" w14:textId="77777777">
        <w:trPr>
          <w:cantSplit/>
        </w:trPr>
        <w:tc>
          <w:tcPr>
            <w:tcW w:w="3800" w:type="dxa"/>
            <w:shd w:val="clear" w:color="auto" w:fill="F7F9FB"/>
          </w:tcPr>
          <w:p w14:paraId="3F77FC9D" w14:textId="77777777" w:rsidR="000A1A40" w:rsidRDefault="00000000">
            <w:pPr>
              <w:spacing w:after="0" w:line="252" w:lineRule="auto"/>
            </w:pPr>
            <w:r>
              <w:rPr>
                <w:sz w:val="16"/>
              </w:rPr>
              <w:t>Opinion or status</w:t>
            </w:r>
          </w:p>
        </w:tc>
        <w:tc>
          <w:tcPr>
            <w:tcW w:w="5560" w:type="dxa"/>
            <w:shd w:val="clear" w:color="auto" w:fill="F7F9FB"/>
          </w:tcPr>
          <w:p w14:paraId="7922D81E" w14:textId="77777777" w:rsidR="000A1A40" w:rsidRDefault="00000000">
            <w:pPr>
              <w:spacing w:after="0" w:line="252" w:lineRule="auto"/>
            </w:pPr>
            <w:r>
              <w:rPr>
                <w:sz w:val="16"/>
              </w:rPr>
              <w:t>________________________________________</w:t>
            </w:r>
          </w:p>
        </w:tc>
      </w:tr>
      <w:tr w:rsidR="000A1A40" w14:paraId="61633240" w14:textId="77777777">
        <w:trPr>
          <w:cantSplit/>
        </w:trPr>
        <w:tc>
          <w:tcPr>
            <w:tcW w:w="3800" w:type="dxa"/>
          </w:tcPr>
          <w:p w14:paraId="0411551D" w14:textId="77777777" w:rsidR="000A1A40" w:rsidRDefault="00000000">
            <w:pPr>
              <w:spacing w:after="0" w:line="252" w:lineRule="auto"/>
            </w:pPr>
            <w:r>
              <w:rPr>
                <w:sz w:val="16"/>
              </w:rPr>
              <w:t>Tests / exceptions / findings</w:t>
            </w:r>
          </w:p>
        </w:tc>
        <w:tc>
          <w:tcPr>
            <w:tcW w:w="5560" w:type="dxa"/>
          </w:tcPr>
          <w:p w14:paraId="27FAF3AE" w14:textId="77777777" w:rsidR="000A1A40" w:rsidRDefault="00000000">
            <w:pPr>
              <w:spacing w:after="0" w:line="252" w:lineRule="auto"/>
            </w:pPr>
            <w:r>
              <w:rPr>
                <w:sz w:val="16"/>
              </w:rPr>
              <w:t>________________________________________</w:t>
            </w:r>
          </w:p>
        </w:tc>
      </w:tr>
      <w:tr w:rsidR="000A1A40" w14:paraId="7156E2FC" w14:textId="77777777">
        <w:trPr>
          <w:cantSplit/>
        </w:trPr>
        <w:tc>
          <w:tcPr>
            <w:tcW w:w="3800" w:type="dxa"/>
            <w:shd w:val="clear" w:color="auto" w:fill="F7F9FB"/>
          </w:tcPr>
          <w:p w14:paraId="358BAB80" w14:textId="77777777" w:rsidR="000A1A40" w:rsidRDefault="00000000">
            <w:pPr>
              <w:spacing w:after="0" w:line="252" w:lineRule="auto"/>
            </w:pPr>
            <w:r>
              <w:rPr>
                <w:sz w:val="16"/>
              </w:rPr>
              <w:t>CUECs / customer duties</w:t>
            </w:r>
          </w:p>
        </w:tc>
        <w:tc>
          <w:tcPr>
            <w:tcW w:w="5560" w:type="dxa"/>
            <w:shd w:val="clear" w:color="auto" w:fill="F7F9FB"/>
          </w:tcPr>
          <w:p w14:paraId="4A3F16B4" w14:textId="77777777" w:rsidR="000A1A40" w:rsidRDefault="00000000">
            <w:pPr>
              <w:spacing w:after="0" w:line="252" w:lineRule="auto"/>
            </w:pPr>
            <w:r>
              <w:rPr>
                <w:sz w:val="16"/>
              </w:rPr>
              <w:t>________________________________________</w:t>
            </w:r>
          </w:p>
        </w:tc>
      </w:tr>
      <w:tr w:rsidR="000A1A40" w14:paraId="259F89AE" w14:textId="77777777">
        <w:trPr>
          <w:cantSplit/>
        </w:trPr>
        <w:tc>
          <w:tcPr>
            <w:tcW w:w="3800" w:type="dxa"/>
          </w:tcPr>
          <w:p w14:paraId="2D4ED775" w14:textId="77777777" w:rsidR="000A1A40" w:rsidRDefault="00000000">
            <w:pPr>
              <w:spacing w:after="0" w:line="252" w:lineRule="auto"/>
            </w:pPr>
            <w:r>
              <w:rPr>
                <w:sz w:val="16"/>
              </w:rPr>
              <w:t>Subservice organizations</w:t>
            </w:r>
          </w:p>
        </w:tc>
        <w:tc>
          <w:tcPr>
            <w:tcW w:w="5560" w:type="dxa"/>
          </w:tcPr>
          <w:p w14:paraId="44AC6B5C" w14:textId="77777777" w:rsidR="000A1A40" w:rsidRDefault="00000000">
            <w:pPr>
              <w:spacing w:after="0" w:line="252" w:lineRule="auto"/>
            </w:pPr>
            <w:r>
              <w:rPr>
                <w:sz w:val="16"/>
              </w:rPr>
              <w:t>________________________________________</w:t>
            </w:r>
          </w:p>
        </w:tc>
      </w:tr>
      <w:tr w:rsidR="000A1A40" w14:paraId="77CB22FB" w14:textId="77777777">
        <w:trPr>
          <w:cantSplit/>
        </w:trPr>
        <w:tc>
          <w:tcPr>
            <w:tcW w:w="3800" w:type="dxa"/>
            <w:shd w:val="clear" w:color="auto" w:fill="F7F9FB"/>
          </w:tcPr>
          <w:p w14:paraId="7471A935" w14:textId="77777777" w:rsidR="000A1A40" w:rsidRDefault="00000000">
            <w:pPr>
              <w:spacing w:after="0" w:line="252" w:lineRule="auto"/>
            </w:pPr>
            <w:r>
              <w:rPr>
                <w:sz w:val="16"/>
              </w:rPr>
              <w:t>Subsequent events / changes</w:t>
            </w:r>
          </w:p>
        </w:tc>
        <w:tc>
          <w:tcPr>
            <w:tcW w:w="5560" w:type="dxa"/>
            <w:shd w:val="clear" w:color="auto" w:fill="F7F9FB"/>
          </w:tcPr>
          <w:p w14:paraId="47753DA8" w14:textId="77777777" w:rsidR="000A1A40" w:rsidRDefault="00000000">
            <w:pPr>
              <w:spacing w:after="0" w:line="252" w:lineRule="auto"/>
            </w:pPr>
            <w:r>
              <w:rPr>
                <w:sz w:val="16"/>
              </w:rPr>
              <w:t>________________________________________</w:t>
            </w:r>
          </w:p>
        </w:tc>
      </w:tr>
      <w:tr w:rsidR="000A1A40" w14:paraId="1C183FD3" w14:textId="77777777">
        <w:trPr>
          <w:cantSplit/>
        </w:trPr>
        <w:tc>
          <w:tcPr>
            <w:tcW w:w="3800" w:type="dxa"/>
          </w:tcPr>
          <w:p w14:paraId="4709E5ED" w14:textId="77777777" w:rsidR="000A1A40" w:rsidRDefault="00000000">
            <w:pPr>
              <w:spacing w:after="0" w:line="252" w:lineRule="auto"/>
            </w:pPr>
            <w:r>
              <w:rPr>
                <w:sz w:val="16"/>
              </w:rPr>
              <w:t>Applicability to our use</w:t>
            </w:r>
          </w:p>
        </w:tc>
        <w:tc>
          <w:tcPr>
            <w:tcW w:w="5560" w:type="dxa"/>
          </w:tcPr>
          <w:p w14:paraId="61C6A0EB" w14:textId="77777777" w:rsidR="000A1A40" w:rsidRDefault="00000000">
            <w:pPr>
              <w:spacing w:after="0" w:line="252" w:lineRule="auto"/>
            </w:pPr>
            <w:r>
              <w:rPr>
                <w:sz w:val="16"/>
              </w:rPr>
              <w:t>________________________________________</w:t>
            </w:r>
          </w:p>
        </w:tc>
      </w:tr>
      <w:tr w:rsidR="000A1A40" w14:paraId="63BB7931" w14:textId="77777777">
        <w:trPr>
          <w:cantSplit/>
        </w:trPr>
        <w:tc>
          <w:tcPr>
            <w:tcW w:w="3800" w:type="dxa"/>
            <w:shd w:val="clear" w:color="auto" w:fill="F7F9FB"/>
          </w:tcPr>
          <w:p w14:paraId="69553D11" w14:textId="77777777" w:rsidR="000A1A40" w:rsidRDefault="00000000">
            <w:pPr>
              <w:spacing w:after="0" w:line="252" w:lineRule="auto"/>
            </w:pPr>
            <w:r>
              <w:rPr>
                <w:sz w:val="16"/>
              </w:rPr>
              <w:t>Gaps / action / retest</w:t>
            </w:r>
          </w:p>
        </w:tc>
        <w:tc>
          <w:tcPr>
            <w:tcW w:w="5560" w:type="dxa"/>
            <w:shd w:val="clear" w:color="auto" w:fill="F7F9FB"/>
          </w:tcPr>
          <w:p w14:paraId="0614B6F5" w14:textId="77777777" w:rsidR="000A1A40" w:rsidRDefault="00000000">
            <w:pPr>
              <w:spacing w:after="0" w:line="252" w:lineRule="auto"/>
            </w:pPr>
            <w:r>
              <w:rPr>
                <w:sz w:val="16"/>
              </w:rPr>
              <w:t>________________________________________</w:t>
            </w:r>
          </w:p>
        </w:tc>
      </w:tr>
    </w:tbl>
    <w:p w14:paraId="2A2542BD" w14:textId="77777777" w:rsidR="000A1A40" w:rsidRDefault="000A1A40">
      <w:pPr>
        <w:spacing w:after="0"/>
      </w:pPr>
    </w:p>
    <w:p w14:paraId="727E22C0" w14:textId="77777777" w:rsidR="000A1A40" w:rsidRDefault="00000000">
      <w:pPr>
        <w:pStyle w:val="Heading2"/>
      </w:pPr>
      <w:bookmarkStart w:id="86" w:name="_Toc234934810"/>
      <w:r>
        <w:t>30.4 Finding and exception record</w:t>
      </w:r>
      <w:bookmarkEnd w:id="86"/>
    </w:p>
    <w:tbl>
      <w:tblPr>
        <w:tblStyle w:val="TableGrid"/>
        <w:tblW w:w="9360" w:type="dxa"/>
        <w:tblInd w:w="120" w:type="dxa"/>
        <w:tblLayout w:type="fixed"/>
        <w:tblLook w:val="04A0" w:firstRow="1" w:lastRow="0" w:firstColumn="1" w:lastColumn="0" w:noHBand="0" w:noVBand="1"/>
      </w:tblPr>
      <w:tblGrid>
        <w:gridCol w:w="3800"/>
        <w:gridCol w:w="5560"/>
      </w:tblGrid>
      <w:tr w:rsidR="000A1A40" w14:paraId="3750520A" w14:textId="77777777">
        <w:trPr>
          <w:cantSplit/>
          <w:tblHeader/>
        </w:trPr>
        <w:tc>
          <w:tcPr>
            <w:tcW w:w="3800" w:type="dxa"/>
            <w:shd w:val="clear" w:color="auto" w:fill="18324A"/>
            <w:tcMar>
              <w:top w:w="90" w:type="dxa"/>
              <w:left w:w="120" w:type="dxa"/>
              <w:bottom w:w="90" w:type="dxa"/>
              <w:right w:w="120" w:type="dxa"/>
            </w:tcMar>
            <w:vAlign w:val="center"/>
          </w:tcPr>
          <w:p w14:paraId="6C0814A3" w14:textId="77777777" w:rsidR="000A1A40" w:rsidRDefault="00000000">
            <w:pPr>
              <w:spacing w:after="0"/>
            </w:pPr>
            <w:r>
              <w:rPr>
                <w:b/>
                <w:color w:val="FFFFFF"/>
                <w:sz w:val="16"/>
              </w:rPr>
              <w:t>Field</w:t>
            </w:r>
          </w:p>
        </w:tc>
        <w:tc>
          <w:tcPr>
            <w:tcW w:w="5560" w:type="dxa"/>
            <w:shd w:val="clear" w:color="auto" w:fill="18324A"/>
            <w:tcMar>
              <w:top w:w="90" w:type="dxa"/>
              <w:left w:w="120" w:type="dxa"/>
              <w:bottom w:w="90" w:type="dxa"/>
              <w:right w:w="120" w:type="dxa"/>
            </w:tcMar>
            <w:vAlign w:val="center"/>
          </w:tcPr>
          <w:p w14:paraId="0D0C98D8" w14:textId="77777777" w:rsidR="000A1A40" w:rsidRDefault="00000000">
            <w:pPr>
              <w:spacing w:after="0"/>
            </w:pPr>
            <w:r>
              <w:rPr>
                <w:b/>
                <w:color w:val="FFFFFF"/>
                <w:sz w:val="16"/>
              </w:rPr>
              <w:t>Entry</w:t>
            </w:r>
          </w:p>
        </w:tc>
      </w:tr>
      <w:tr w:rsidR="000A1A40" w14:paraId="532B933A" w14:textId="77777777">
        <w:trPr>
          <w:cantSplit/>
        </w:trPr>
        <w:tc>
          <w:tcPr>
            <w:tcW w:w="3800" w:type="dxa"/>
          </w:tcPr>
          <w:p w14:paraId="1F680C9F" w14:textId="77777777" w:rsidR="000A1A40" w:rsidRDefault="00000000">
            <w:pPr>
              <w:spacing w:after="0" w:line="252" w:lineRule="auto"/>
            </w:pPr>
            <w:r>
              <w:rPr>
                <w:sz w:val="16"/>
              </w:rPr>
              <w:t>Criteria</w:t>
            </w:r>
          </w:p>
        </w:tc>
        <w:tc>
          <w:tcPr>
            <w:tcW w:w="5560" w:type="dxa"/>
          </w:tcPr>
          <w:p w14:paraId="75B8F212" w14:textId="77777777" w:rsidR="000A1A40" w:rsidRDefault="00000000">
            <w:pPr>
              <w:spacing w:after="0" w:line="252" w:lineRule="auto"/>
            </w:pPr>
            <w:r>
              <w:rPr>
                <w:sz w:val="16"/>
              </w:rPr>
              <w:t>________________________________________</w:t>
            </w:r>
          </w:p>
        </w:tc>
      </w:tr>
      <w:tr w:rsidR="000A1A40" w14:paraId="7E39F18E" w14:textId="77777777">
        <w:trPr>
          <w:cantSplit/>
        </w:trPr>
        <w:tc>
          <w:tcPr>
            <w:tcW w:w="3800" w:type="dxa"/>
            <w:shd w:val="clear" w:color="auto" w:fill="F7F9FB"/>
          </w:tcPr>
          <w:p w14:paraId="49BBE71F" w14:textId="77777777" w:rsidR="000A1A40" w:rsidRDefault="00000000">
            <w:pPr>
              <w:spacing w:after="0" w:line="252" w:lineRule="auto"/>
            </w:pPr>
            <w:r>
              <w:rPr>
                <w:sz w:val="16"/>
              </w:rPr>
              <w:lastRenderedPageBreak/>
              <w:t>Condition / population / evidence</w:t>
            </w:r>
          </w:p>
        </w:tc>
        <w:tc>
          <w:tcPr>
            <w:tcW w:w="5560" w:type="dxa"/>
            <w:shd w:val="clear" w:color="auto" w:fill="F7F9FB"/>
          </w:tcPr>
          <w:p w14:paraId="489E5BF0" w14:textId="77777777" w:rsidR="000A1A40" w:rsidRDefault="00000000">
            <w:pPr>
              <w:spacing w:after="0" w:line="252" w:lineRule="auto"/>
            </w:pPr>
            <w:r>
              <w:rPr>
                <w:sz w:val="16"/>
              </w:rPr>
              <w:t>________________________________________</w:t>
            </w:r>
          </w:p>
        </w:tc>
      </w:tr>
      <w:tr w:rsidR="000A1A40" w14:paraId="01DA6330" w14:textId="77777777">
        <w:trPr>
          <w:cantSplit/>
        </w:trPr>
        <w:tc>
          <w:tcPr>
            <w:tcW w:w="3800" w:type="dxa"/>
          </w:tcPr>
          <w:p w14:paraId="0FF4DFF5" w14:textId="77777777" w:rsidR="000A1A40" w:rsidRDefault="00000000">
            <w:pPr>
              <w:spacing w:after="0" w:line="252" w:lineRule="auto"/>
            </w:pPr>
            <w:r>
              <w:rPr>
                <w:sz w:val="16"/>
              </w:rPr>
              <w:t>Risk scenario / impact</w:t>
            </w:r>
          </w:p>
        </w:tc>
        <w:tc>
          <w:tcPr>
            <w:tcW w:w="5560" w:type="dxa"/>
          </w:tcPr>
          <w:p w14:paraId="404067C9" w14:textId="77777777" w:rsidR="000A1A40" w:rsidRDefault="00000000">
            <w:pPr>
              <w:spacing w:after="0" w:line="252" w:lineRule="auto"/>
            </w:pPr>
            <w:r>
              <w:rPr>
                <w:sz w:val="16"/>
              </w:rPr>
              <w:t>________________________________________</w:t>
            </w:r>
          </w:p>
        </w:tc>
      </w:tr>
      <w:tr w:rsidR="000A1A40" w14:paraId="7E1A5412" w14:textId="77777777">
        <w:trPr>
          <w:cantSplit/>
        </w:trPr>
        <w:tc>
          <w:tcPr>
            <w:tcW w:w="3800" w:type="dxa"/>
            <w:shd w:val="clear" w:color="auto" w:fill="F7F9FB"/>
          </w:tcPr>
          <w:p w14:paraId="321BE1C2" w14:textId="77777777" w:rsidR="000A1A40" w:rsidRDefault="00000000">
            <w:pPr>
              <w:spacing w:after="0" w:line="252" w:lineRule="auto"/>
            </w:pPr>
            <w:r>
              <w:rPr>
                <w:sz w:val="16"/>
              </w:rPr>
              <w:t>Cause / uncertainty</w:t>
            </w:r>
          </w:p>
        </w:tc>
        <w:tc>
          <w:tcPr>
            <w:tcW w:w="5560" w:type="dxa"/>
            <w:shd w:val="clear" w:color="auto" w:fill="F7F9FB"/>
          </w:tcPr>
          <w:p w14:paraId="72B0A798" w14:textId="77777777" w:rsidR="000A1A40" w:rsidRDefault="00000000">
            <w:pPr>
              <w:spacing w:after="0" w:line="252" w:lineRule="auto"/>
            </w:pPr>
            <w:r>
              <w:rPr>
                <w:sz w:val="16"/>
              </w:rPr>
              <w:t>________________________________________</w:t>
            </w:r>
          </w:p>
        </w:tc>
      </w:tr>
      <w:tr w:rsidR="000A1A40" w14:paraId="79EEA93D" w14:textId="77777777">
        <w:trPr>
          <w:cantSplit/>
        </w:trPr>
        <w:tc>
          <w:tcPr>
            <w:tcW w:w="3800" w:type="dxa"/>
          </w:tcPr>
          <w:p w14:paraId="53183F6F" w14:textId="77777777" w:rsidR="000A1A40" w:rsidRDefault="00000000">
            <w:pPr>
              <w:spacing w:after="0" w:line="252" w:lineRule="auto"/>
            </w:pPr>
            <w:r>
              <w:rPr>
                <w:sz w:val="16"/>
              </w:rPr>
              <w:t>Action / interim protection</w:t>
            </w:r>
          </w:p>
        </w:tc>
        <w:tc>
          <w:tcPr>
            <w:tcW w:w="5560" w:type="dxa"/>
          </w:tcPr>
          <w:p w14:paraId="644659C4" w14:textId="77777777" w:rsidR="000A1A40" w:rsidRDefault="00000000">
            <w:pPr>
              <w:spacing w:after="0" w:line="252" w:lineRule="auto"/>
            </w:pPr>
            <w:r>
              <w:rPr>
                <w:sz w:val="16"/>
              </w:rPr>
              <w:t>________________________________________</w:t>
            </w:r>
          </w:p>
        </w:tc>
      </w:tr>
      <w:tr w:rsidR="000A1A40" w14:paraId="5B18334A" w14:textId="77777777">
        <w:trPr>
          <w:cantSplit/>
        </w:trPr>
        <w:tc>
          <w:tcPr>
            <w:tcW w:w="3800" w:type="dxa"/>
            <w:shd w:val="clear" w:color="auto" w:fill="F7F9FB"/>
          </w:tcPr>
          <w:p w14:paraId="53DF7EB9" w14:textId="77777777" w:rsidR="000A1A40" w:rsidRDefault="00000000">
            <w:pPr>
              <w:spacing w:after="0" w:line="252" w:lineRule="auto"/>
            </w:pPr>
            <w:r>
              <w:rPr>
                <w:sz w:val="16"/>
              </w:rPr>
              <w:t>Owner / due date</w:t>
            </w:r>
          </w:p>
        </w:tc>
        <w:tc>
          <w:tcPr>
            <w:tcW w:w="5560" w:type="dxa"/>
            <w:shd w:val="clear" w:color="auto" w:fill="F7F9FB"/>
          </w:tcPr>
          <w:p w14:paraId="400D58E6" w14:textId="77777777" w:rsidR="000A1A40" w:rsidRDefault="00000000">
            <w:pPr>
              <w:spacing w:after="0" w:line="252" w:lineRule="auto"/>
            </w:pPr>
            <w:r>
              <w:rPr>
                <w:sz w:val="16"/>
              </w:rPr>
              <w:t>________________________________________</w:t>
            </w:r>
          </w:p>
        </w:tc>
      </w:tr>
      <w:tr w:rsidR="000A1A40" w14:paraId="044C26C3" w14:textId="77777777">
        <w:trPr>
          <w:cantSplit/>
        </w:trPr>
        <w:tc>
          <w:tcPr>
            <w:tcW w:w="3800" w:type="dxa"/>
          </w:tcPr>
          <w:p w14:paraId="4A747F84" w14:textId="77777777" w:rsidR="000A1A40" w:rsidRDefault="00000000">
            <w:pPr>
              <w:spacing w:after="0" w:line="252" w:lineRule="auto"/>
            </w:pPr>
            <w:r>
              <w:rPr>
                <w:sz w:val="16"/>
              </w:rPr>
              <w:t>Exception approver / expiry</w:t>
            </w:r>
          </w:p>
        </w:tc>
        <w:tc>
          <w:tcPr>
            <w:tcW w:w="5560" w:type="dxa"/>
          </w:tcPr>
          <w:p w14:paraId="724CB86D" w14:textId="77777777" w:rsidR="000A1A40" w:rsidRDefault="00000000">
            <w:pPr>
              <w:spacing w:after="0" w:line="252" w:lineRule="auto"/>
            </w:pPr>
            <w:r>
              <w:rPr>
                <w:sz w:val="16"/>
              </w:rPr>
              <w:t>________________________________________</w:t>
            </w:r>
          </w:p>
        </w:tc>
      </w:tr>
      <w:tr w:rsidR="000A1A40" w14:paraId="03AA3F70" w14:textId="77777777">
        <w:trPr>
          <w:cantSplit/>
        </w:trPr>
        <w:tc>
          <w:tcPr>
            <w:tcW w:w="3800" w:type="dxa"/>
            <w:shd w:val="clear" w:color="auto" w:fill="F7F9FB"/>
          </w:tcPr>
          <w:p w14:paraId="7877AF5F" w14:textId="77777777" w:rsidR="000A1A40" w:rsidRDefault="00000000">
            <w:pPr>
              <w:spacing w:after="0" w:line="252" w:lineRule="auto"/>
            </w:pPr>
            <w:r>
              <w:rPr>
                <w:sz w:val="16"/>
              </w:rPr>
              <w:t>Monitoring / trigger</w:t>
            </w:r>
          </w:p>
        </w:tc>
        <w:tc>
          <w:tcPr>
            <w:tcW w:w="5560" w:type="dxa"/>
            <w:shd w:val="clear" w:color="auto" w:fill="F7F9FB"/>
          </w:tcPr>
          <w:p w14:paraId="228FD9FB" w14:textId="77777777" w:rsidR="000A1A40" w:rsidRDefault="00000000">
            <w:pPr>
              <w:spacing w:after="0" w:line="252" w:lineRule="auto"/>
            </w:pPr>
            <w:r>
              <w:rPr>
                <w:sz w:val="16"/>
              </w:rPr>
              <w:t>________________________________________</w:t>
            </w:r>
          </w:p>
        </w:tc>
      </w:tr>
      <w:tr w:rsidR="000A1A40" w14:paraId="3AC2C5A7" w14:textId="77777777">
        <w:trPr>
          <w:cantSplit/>
        </w:trPr>
        <w:tc>
          <w:tcPr>
            <w:tcW w:w="3800" w:type="dxa"/>
          </w:tcPr>
          <w:p w14:paraId="35506994" w14:textId="77777777" w:rsidR="000A1A40" w:rsidRDefault="00000000">
            <w:pPr>
              <w:spacing w:after="0" w:line="252" w:lineRule="auto"/>
            </w:pPr>
            <w:r>
              <w:rPr>
                <w:sz w:val="16"/>
              </w:rPr>
              <w:t>Retest method / evidence</w:t>
            </w:r>
          </w:p>
        </w:tc>
        <w:tc>
          <w:tcPr>
            <w:tcW w:w="5560" w:type="dxa"/>
          </w:tcPr>
          <w:p w14:paraId="68EF2DF4" w14:textId="77777777" w:rsidR="000A1A40" w:rsidRDefault="00000000">
            <w:pPr>
              <w:spacing w:after="0" w:line="252" w:lineRule="auto"/>
            </w:pPr>
            <w:r>
              <w:rPr>
                <w:sz w:val="16"/>
              </w:rPr>
              <w:t>________________________________________</w:t>
            </w:r>
          </w:p>
        </w:tc>
      </w:tr>
      <w:tr w:rsidR="000A1A40" w14:paraId="66B93AE1" w14:textId="77777777">
        <w:trPr>
          <w:cantSplit/>
        </w:trPr>
        <w:tc>
          <w:tcPr>
            <w:tcW w:w="3800" w:type="dxa"/>
            <w:shd w:val="clear" w:color="auto" w:fill="F7F9FB"/>
          </w:tcPr>
          <w:p w14:paraId="5D25739B" w14:textId="77777777" w:rsidR="000A1A40" w:rsidRDefault="00000000">
            <w:pPr>
              <w:spacing w:after="0" w:line="252" w:lineRule="auto"/>
            </w:pPr>
            <w:r>
              <w:rPr>
                <w:sz w:val="16"/>
              </w:rPr>
              <w:t>Closure result / date</w:t>
            </w:r>
          </w:p>
        </w:tc>
        <w:tc>
          <w:tcPr>
            <w:tcW w:w="5560" w:type="dxa"/>
            <w:shd w:val="clear" w:color="auto" w:fill="F7F9FB"/>
          </w:tcPr>
          <w:p w14:paraId="00D0D648" w14:textId="77777777" w:rsidR="000A1A40" w:rsidRDefault="00000000">
            <w:pPr>
              <w:spacing w:after="0" w:line="252" w:lineRule="auto"/>
            </w:pPr>
            <w:r>
              <w:rPr>
                <w:sz w:val="16"/>
              </w:rPr>
              <w:t>________________________________________</w:t>
            </w:r>
          </w:p>
        </w:tc>
      </w:tr>
    </w:tbl>
    <w:p w14:paraId="6B14C8D1" w14:textId="77777777" w:rsidR="000A1A40" w:rsidRDefault="000A1A40">
      <w:pPr>
        <w:spacing w:after="0"/>
      </w:pPr>
    </w:p>
    <w:p w14:paraId="1768E1A1" w14:textId="77777777" w:rsidR="000A1A40" w:rsidRDefault="00000000">
      <w:pPr>
        <w:pStyle w:val="Heading2"/>
      </w:pPr>
      <w:bookmarkStart w:id="87" w:name="_Toc234934811"/>
      <w:r>
        <w:t>30.5 Contract and exit checklist</w:t>
      </w:r>
      <w:bookmarkEnd w:id="87"/>
    </w:p>
    <w:p w14:paraId="2DA49FF3" w14:textId="77777777" w:rsidR="000A1A40" w:rsidRDefault="00000000">
      <w:pPr>
        <w:pStyle w:val="ListBullet"/>
      </w:pPr>
      <w:r>
        <w:t>Security, privacy, confidentiality, access, logging, vulnerability, development, data use, AI training, location, subprocessor, assurance, audit, incident, resilience, change, insurance/liability, termination, transition, return, deletion, and post-termination duties reviewed.</w:t>
      </w:r>
    </w:p>
    <w:p w14:paraId="1F990B8A" w14:textId="77777777" w:rsidR="000A1A40" w:rsidRDefault="00000000">
      <w:pPr>
        <w:pStyle w:val="ListBullet"/>
      </w:pPr>
      <w:r>
        <w:t>Every material deviation has a documented risk decision and owner.</w:t>
      </w:r>
    </w:p>
    <w:p w14:paraId="4D5C73F1" w14:textId="77777777" w:rsidR="000A1A40" w:rsidRDefault="00000000">
      <w:pPr>
        <w:pStyle w:val="ListBullet"/>
      </w:pPr>
      <w:r>
        <w:t>Exit inventory covers data, accounts, keys, certificates, agents, routes, devices, integrations, subprocessors, backups, logs, AI artifacts, legal holds, and deletion proof.</w:t>
      </w:r>
    </w:p>
    <w:p w14:paraId="6ED8B0FA" w14:textId="77777777" w:rsidR="000A1A40" w:rsidRDefault="00000000">
      <w:pPr>
        <w:pStyle w:val="Heading2"/>
      </w:pPr>
      <w:bookmarkStart w:id="88" w:name="_Toc234934812"/>
      <w:r>
        <w:t>30.6 Glossary</w:t>
      </w:r>
      <w:bookmarkEnd w:id="88"/>
    </w:p>
    <w:tbl>
      <w:tblPr>
        <w:tblStyle w:val="TableGrid"/>
        <w:tblW w:w="9360" w:type="dxa"/>
        <w:tblInd w:w="120" w:type="dxa"/>
        <w:tblLayout w:type="fixed"/>
        <w:tblLook w:val="04A0" w:firstRow="1" w:lastRow="0" w:firstColumn="1" w:lastColumn="0" w:noHBand="0" w:noVBand="1"/>
      </w:tblPr>
      <w:tblGrid>
        <w:gridCol w:w="2100"/>
        <w:gridCol w:w="7260"/>
      </w:tblGrid>
      <w:tr w:rsidR="000A1A40" w14:paraId="2339DF21" w14:textId="77777777">
        <w:trPr>
          <w:cantSplit/>
          <w:tblHeader/>
        </w:trPr>
        <w:tc>
          <w:tcPr>
            <w:tcW w:w="2100" w:type="dxa"/>
            <w:shd w:val="clear" w:color="auto" w:fill="18324A"/>
            <w:tcMar>
              <w:top w:w="90" w:type="dxa"/>
              <w:left w:w="120" w:type="dxa"/>
              <w:bottom w:w="90" w:type="dxa"/>
              <w:right w:w="120" w:type="dxa"/>
            </w:tcMar>
            <w:vAlign w:val="center"/>
          </w:tcPr>
          <w:p w14:paraId="0A0A4B27" w14:textId="77777777" w:rsidR="000A1A40" w:rsidRDefault="00000000">
            <w:pPr>
              <w:spacing w:after="0"/>
            </w:pPr>
            <w:r>
              <w:rPr>
                <w:b/>
                <w:color w:val="FFFFFF"/>
                <w:sz w:val="16"/>
              </w:rPr>
              <w:t>Term</w:t>
            </w:r>
          </w:p>
        </w:tc>
        <w:tc>
          <w:tcPr>
            <w:tcW w:w="7260" w:type="dxa"/>
            <w:shd w:val="clear" w:color="auto" w:fill="18324A"/>
            <w:tcMar>
              <w:top w:w="90" w:type="dxa"/>
              <w:left w:w="120" w:type="dxa"/>
              <w:bottom w:w="90" w:type="dxa"/>
              <w:right w:w="120" w:type="dxa"/>
            </w:tcMar>
            <w:vAlign w:val="center"/>
          </w:tcPr>
          <w:p w14:paraId="47F1D309" w14:textId="77777777" w:rsidR="000A1A40" w:rsidRDefault="00000000">
            <w:pPr>
              <w:spacing w:after="0"/>
            </w:pPr>
            <w:r>
              <w:rPr>
                <w:b/>
                <w:color w:val="FFFFFF"/>
                <w:sz w:val="16"/>
              </w:rPr>
              <w:t>Meaning</w:t>
            </w:r>
          </w:p>
        </w:tc>
      </w:tr>
      <w:tr w:rsidR="000A1A40" w14:paraId="2AC15BBC" w14:textId="77777777">
        <w:trPr>
          <w:cantSplit/>
        </w:trPr>
        <w:tc>
          <w:tcPr>
            <w:tcW w:w="2100" w:type="dxa"/>
          </w:tcPr>
          <w:p w14:paraId="7E31CD2D" w14:textId="77777777" w:rsidR="000A1A40" w:rsidRDefault="00000000">
            <w:pPr>
              <w:spacing w:after="0" w:line="252" w:lineRule="auto"/>
            </w:pPr>
            <w:r>
              <w:rPr>
                <w:sz w:val="16"/>
              </w:rPr>
              <w:t>Attestation</w:t>
            </w:r>
          </w:p>
        </w:tc>
        <w:tc>
          <w:tcPr>
            <w:tcW w:w="7260" w:type="dxa"/>
          </w:tcPr>
          <w:p w14:paraId="57992F88" w14:textId="77777777" w:rsidR="000A1A40" w:rsidRDefault="00000000">
            <w:pPr>
              <w:spacing w:after="0" w:line="252" w:lineRule="auto"/>
            </w:pPr>
            <w:r>
              <w:rPr>
                <w:sz w:val="16"/>
              </w:rPr>
              <w:t>A statement or report that provides assurance about specified subject matter.</w:t>
            </w:r>
          </w:p>
        </w:tc>
      </w:tr>
      <w:tr w:rsidR="000A1A40" w14:paraId="74AA5F53" w14:textId="77777777">
        <w:trPr>
          <w:cantSplit/>
        </w:trPr>
        <w:tc>
          <w:tcPr>
            <w:tcW w:w="2100" w:type="dxa"/>
            <w:shd w:val="clear" w:color="auto" w:fill="F7F9FB"/>
          </w:tcPr>
          <w:p w14:paraId="56E90147" w14:textId="77777777" w:rsidR="000A1A40" w:rsidRDefault="00000000">
            <w:pPr>
              <w:spacing w:after="0" w:line="252" w:lineRule="auto"/>
            </w:pPr>
            <w:r>
              <w:rPr>
                <w:sz w:val="16"/>
              </w:rPr>
              <w:t>C-SCRM</w:t>
            </w:r>
          </w:p>
        </w:tc>
        <w:tc>
          <w:tcPr>
            <w:tcW w:w="7260" w:type="dxa"/>
            <w:shd w:val="clear" w:color="auto" w:fill="F7F9FB"/>
          </w:tcPr>
          <w:p w14:paraId="43E2F3A8" w14:textId="77777777" w:rsidR="000A1A40" w:rsidRDefault="00000000">
            <w:pPr>
              <w:spacing w:after="0" w:line="252" w:lineRule="auto"/>
            </w:pPr>
            <w:r>
              <w:rPr>
                <w:sz w:val="16"/>
              </w:rPr>
              <w:t>Cybersecurity supply chain risk management.</w:t>
            </w:r>
          </w:p>
        </w:tc>
      </w:tr>
      <w:tr w:rsidR="000A1A40" w14:paraId="4D9BD812" w14:textId="77777777">
        <w:trPr>
          <w:cantSplit/>
        </w:trPr>
        <w:tc>
          <w:tcPr>
            <w:tcW w:w="2100" w:type="dxa"/>
          </w:tcPr>
          <w:p w14:paraId="4717F78D" w14:textId="77777777" w:rsidR="000A1A40" w:rsidRDefault="00000000">
            <w:pPr>
              <w:spacing w:after="0" w:line="252" w:lineRule="auto"/>
            </w:pPr>
            <w:r>
              <w:rPr>
                <w:sz w:val="16"/>
              </w:rPr>
              <w:t>Concentration risk</w:t>
            </w:r>
          </w:p>
        </w:tc>
        <w:tc>
          <w:tcPr>
            <w:tcW w:w="7260" w:type="dxa"/>
          </w:tcPr>
          <w:p w14:paraId="7D80B48F" w14:textId="77777777" w:rsidR="000A1A40" w:rsidRDefault="00000000">
            <w:pPr>
              <w:spacing w:after="0" w:line="252" w:lineRule="auto"/>
            </w:pPr>
            <w:r>
              <w:rPr>
                <w:sz w:val="16"/>
              </w:rPr>
              <w:t>Exposure created when several critical services depend on the same provider, place, technology, or resource.</w:t>
            </w:r>
          </w:p>
        </w:tc>
      </w:tr>
      <w:tr w:rsidR="000A1A40" w14:paraId="01A56251" w14:textId="77777777">
        <w:trPr>
          <w:cantSplit/>
        </w:trPr>
        <w:tc>
          <w:tcPr>
            <w:tcW w:w="2100" w:type="dxa"/>
            <w:shd w:val="clear" w:color="auto" w:fill="F7F9FB"/>
          </w:tcPr>
          <w:p w14:paraId="6EBD09C5" w14:textId="77777777" w:rsidR="000A1A40" w:rsidRDefault="00000000">
            <w:pPr>
              <w:spacing w:after="0" w:line="252" w:lineRule="auto"/>
            </w:pPr>
            <w:r>
              <w:rPr>
                <w:sz w:val="16"/>
              </w:rPr>
              <w:t>CUEC</w:t>
            </w:r>
          </w:p>
        </w:tc>
        <w:tc>
          <w:tcPr>
            <w:tcW w:w="7260" w:type="dxa"/>
            <w:shd w:val="clear" w:color="auto" w:fill="F7F9FB"/>
          </w:tcPr>
          <w:p w14:paraId="652CC599" w14:textId="77777777" w:rsidR="000A1A40" w:rsidRDefault="00000000">
            <w:pPr>
              <w:spacing w:after="0" w:line="252" w:lineRule="auto"/>
            </w:pPr>
            <w:r>
              <w:rPr>
                <w:sz w:val="16"/>
              </w:rPr>
              <w:t>Complementary user entity control: a control the customer is expected to perform for report objectives to be achieved.</w:t>
            </w:r>
          </w:p>
        </w:tc>
      </w:tr>
      <w:tr w:rsidR="000A1A40" w14:paraId="2FD9BBF1" w14:textId="77777777">
        <w:trPr>
          <w:cantSplit/>
        </w:trPr>
        <w:tc>
          <w:tcPr>
            <w:tcW w:w="2100" w:type="dxa"/>
          </w:tcPr>
          <w:p w14:paraId="40B967D6" w14:textId="77777777" w:rsidR="000A1A40" w:rsidRDefault="00000000">
            <w:pPr>
              <w:spacing w:after="0" w:line="252" w:lineRule="auto"/>
            </w:pPr>
            <w:r>
              <w:rPr>
                <w:sz w:val="16"/>
              </w:rPr>
              <w:t>Due diligence</w:t>
            </w:r>
          </w:p>
        </w:tc>
        <w:tc>
          <w:tcPr>
            <w:tcW w:w="7260" w:type="dxa"/>
          </w:tcPr>
          <w:p w14:paraId="23D14F3E" w14:textId="77777777" w:rsidR="000A1A40" w:rsidRDefault="00000000">
            <w:pPr>
              <w:spacing w:after="0" w:line="252" w:lineRule="auto"/>
            </w:pPr>
            <w:r>
              <w:rPr>
                <w:sz w:val="16"/>
              </w:rPr>
              <w:t>Investigative research of pertinent supplier or product information for an informed decision.</w:t>
            </w:r>
          </w:p>
        </w:tc>
      </w:tr>
      <w:tr w:rsidR="000A1A40" w14:paraId="1C3B6E35" w14:textId="77777777">
        <w:trPr>
          <w:cantSplit/>
        </w:trPr>
        <w:tc>
          <w:tcPr>
            <w:tcW w:w="2100" w:type="dxa"/>
            <w:shd w:val="clear" w:color="auto" w:fill="F7F9FB"/>
          </w:tcPr>
          <w:p w14:paraId="4F0BCBCA" w14:textId="77777777" w:rsidR="000A1A40" w:rsidRDefault="00000000">
            <w:pPr>
              <w:spacing w:after="0" w:line="252" w:lineRule="auto"/>
            </w:pPr>
            <w:r>
              <w:rPr>
                <w:sz w:val="16"/>
              </w:rPr>
              <w:t>First party</w:t>
            </w:r>
          </w:p>
        </w:tc>
        <w:tc>
          <w:tcPr>
            <w:tcW w:w="7260" w:type="dxa"/>
            <w:shd w:val="clear" w:color="auto" w:fill="F7F9FB"/>
          </w:tcPr>
          <w:p w14:paraId="1295E9EA" w14:textId="77777777" w:rsidR="000A1A40" w:rsidRDefault="00000000">
            <w:pPr>
              <w:spacing w:after="0" w:line="252" w:lineRule="auto"/>
            </w:pPr>
            <w:r>
              <w:rPr>
                <w:sz w:val="16"/>
              </w:rPr>
              <w:t>The organization managing its own risk.</w:t>
            </w:r>
          </w:p>
        </w:tc>
      </w:tr>
      <w:tr w:rsidR="000A1A40" w14:paraId="5EBAE7CB" w14:textId="77777777">
        <w:trPr>
          <w:cantSplit/>
        </w:trPr>
        <w:tc>
          <w:tcPr>
            <w:tcW w:w="2100" w:type="dxa"/>
          </w:tcPr>
          <w:p w14:paraId="2EFFA393" w14:textId="77777777" w:rsidR="000A1A40" w:rsidRDefault="00000000">
            <w:pPr>
              <w:spacing w:after="0" w:line="252" w:lineRule="auto"/>
            </w:pPr>
            <w:r>
              <w:rPr>
                <w:sz w:val="16"/>
              </w:rPr>
              <w:t>FOCI</w:t>
            </w:r>
          </w:p>
        </w:tc>
        <w:tc>
          <w:tcPr>
            <w:tcW w:w="7260" w:type="dxa"/>
          </w:tcPr>
          <w:p w14:paraId="2032FA59" w14:textId="77777777" w:rsidR="000A1A40" w:rsidRDefault="00000000">
            <w:pPr>
              <w:spacing w:after="0" w:line="252" w:lineRule="auto"/>
            </w:pPr>
            <w:r>
              <w:rPr>
                <w:sz w:val="16"/>
              </w:rPr>
              <w:t>Foreign ownership, control, or influence.</w:t>
            </w:r>
          </w:p>
        </w:tc>
      </w:tr>
      <w:tr w:rsidR="000A1A40" w14:paraId="1ADC5F17" w14:textId="77777777">
        <w:trPr>
          <w:cantSplit/>
        </w:trPr>
        <w:tc>
          <w:tcPr>
            <w:tcW w:w="2100" w:type="dxa"/>
            <w:shd w:val="clear" w:color="auto" w:fill="F7F9FB"/>
          </w:tcPr>
          <w:p w14:paraId="435B512E" w14:textId="77777777" w:rsidR="000A1A40" w:rsidRDefault="00000000">
            <w:pPr>
              <w:spacing w:after="0" w:line="252" w:lineRule="auto"/>
            </w:pPr>
            <w:r>
              <w:rPr>
                <w:sz w:val="16"/>
              </w:rPr>
              <w:t>Fourth party</w:t>
            </w:r>
          </w:p>
        </w:tc>
        <w:tc>
          <w:tcPr>
            <w:tcW w:w="7260" w:type="dxa"/>
            <w:shd w:val="clear" w:color="auto" w:fill="F7F9FB"/>
          </w:tcPr>
          <w:p w14:paraId="214623E9" w14:textId="77777777" w:rsidR="000A1A40" w:rsidRDefault="00000000">
            <w:pPr>
              <w:spacing w:after="0" w:line="252" w:lineRule="auto"/>
            </w:pPr>
            <w:r>
              <w:rPr>
                <w:sz w:val="16"/>
              </w:rPr>
              <w:t>A supplier or dependency used by the organization’s third party.</w:t>
            </w:r>
          </w:p>
        </w:tc>
      </w:tr>
      <w:tr w:rsidR="000A1A40" w14:paraId="522DC82C" w14:textId="77777777">
        <w:trPr>
          <w:cantSplit/>
        </w:trPr>
        <w:tc>
          <w:tcPr>
            <w:tcW w:w="2100" w:type="dxa"/>
          </w:tcPr>
          <w:p w14:paraId="1338A6BC" w14:textId="77777777" w:rsidR="000A1A40" w:rsidRDefault="00000000">
            <w:pPr>
              <w:spacing w:after="0" w:line="252" w:lineRule="auto"/>
            </w:pPr>
            <w:r>
              <w:rPr>
                <w:sz w:val="16"/>
              </w:rPr>
              <w:t>Inherent risk</w:t>
            </w:r>
          </w:p>
        </w:tc>
        <w:tc>
          <w:tcPr>
            <w:tcW w:w="7260" w:type="dxa"/>
          </w:tcPr>
          <w:p w14:paraId="7F6148AB" w14:textId="77777777" w:rsidR="000A1A40" w:rsidRDefault="00000000">
            <w:pPr>
              <w:spacing w:after="0" w:line="252" w:lineRule="auto"/>
            </w:pPr>
            <w:r>
              <w:rPr>
                <w:sz w:val="16"/>
              </w:rPr>
              <w:t>Risk before considering controls or treatment.</w:t>
            </w:r>
          </w:p>
        </w:tc>
      </w:tr>
      <w:tr w:rsidR="000A1A40" w14:paraId="1DA9C6B5" w14:textId="77777777">
        <w:trPr>
          <w:cantSplit/>
        </w:trPr>
        <w:tc>
          <w:tcPr>
            <w:tcW w:w="2100" w:type="dxa"/>
            <w:shd w:val="clear" w:color="auto" w:fill="F7F9FB"/>
          </w:tcPr>
          <w:p w14:paraId="41652A28" w14:textId="77777777" w:rsidR="000A1A40" w:rsidRDefault="00000000">
            <w:pPr>
              <w:spacing w:after="0" w:line="252" w:lineRule="auto"/>
            </w:pPr>
            <w:r>
              <w:rPr>
                <w:sz w:val="16"/>
              </w:rPr>
              <w:t>Provenance</w:t>
            </w:r>
          </w:p>
        </w:tc>
        <w:tc>
          <w:tcPr>
            <w:tcW w:w="7260" w:type="dxa"/>
            <w:shd w:val="clear" w:color="auto" w:fill="F7F9FB"/>
          </w:tcPr>
          <w:p w14:paraId="610F2921" w14:textId="77777777" w:rsidR="000A1A40" w:rsidRDefault="00000000">
            <w:pPr>
              <w:spacing w:after="0" w:line="252" w:lineRule="auto"/>
            </w:pPr>
            <w:r>
              <w:rPr>
                <w:sz w:val="16"/>
              </w:rPr>
              <w:t>Traceable origin and history of a product, component, code, data, or process.</w:t>
            </w:r>
          </w:p>
        </w:tc>
      </w:tr>
      <w:tr w:rsidR="000A1A40" w14:paraId="6E6ACAF2" w14:textId="77777777">
        <w:trPr>
          <w:cantSplit/>
        </w:trPr>
        <w:tc>
          <w:tcPr>
            <w:tcW w:w="2100" w:type="dxa"/>
          </w:tcPr>
          <w:p w14:paraId="1538E0ED" w14:textId="77777777" w:rsidR="000A1A40" w:rsidRDefault="00000000">
            <w:pPr>
              <w:spacing w:after="0" w:line="252" w:lineRule="auto"/>
            </w:pPr>
            <w:r>
              <w:rPr>
                <w:sz w:val="16"/>
              </w:rPr>
              <w:t>Residual risk</w:t>
            </w:r>
          </w:p>
        </w:tc>
        <w:tc>
          <w:tcPr>
            <w:tcW w:w="7260" w:type="dxa"/>
          </w:tcPr>
          <w:p w14:paraId="4219AF67" w14:textId="77777777" w:rsidR="000A1A40" w:rsidRDefault="00000000">
            <w:pPr>
              <w:spacing w:after="0" w:line="252" w:lineRule="auto"/>
            </w:pPr>
            <w:r>
              <w:rPr>
                <w:sz w:val="16"/>
              </w:rPr>
              <w:t>Risk remaining after treatment.</w:t>
            </w:r>
          </w:p>
        </w:tc>
      </w:tr>
      <w:tr w:rsidR="000A1A40" w14:paraId="22E399EC" w14:textId="77777777">
        <w:trPr>
          <w:cantSplit/>
        </w:trPr>
        <w:tc>
          <w:tcPr>
            <w:tcW w:w="2100" w:type="dxa"/>
            <w:shd w:val="clear" w:color="auto" w:fill="F7F9FB"/>
          </w:tcPr>
          <w:p w14:paraId="11F89F87" w14:textId="77777777" w:rsidR="000A1A40" w:rsidRDefault="00000000">
            <w:pPr>
              <w:spacing w:after="0" w:line="252" w:lineRule="auto"/>
            </w:pPr>
            <w:r>
              <w:rPr>
                <w:sz w:val="16"/>
              </w:rPr>
              <w:t>Risk appetite</w:t>
            </w:r>
          </w:p>
        </w:tc>
        <w:tc>
          <w:tcPr>
            <w:tcW w:w="7260" w:type="dxa"/>
            <w:shd w:val="clear" w:color="auto" w:fill="F7F9FB"/>
          </w:tcPr>
          <w:p w14:paraId="0A0CAA08" w14:textId="77777777" w:rsidR="000A1A40" w:rsidRDefault="00000000">
            <w:pPr>
              <w:spacing w:after="0" w:line="252" w:lineRule="auto"/>
            </w:pPr>
            <w:r>
              <w:rPr>
                <w:sz w:val="16"/>
              </w:rPr>
              <w:t>Amount and type of risk an organization is willing to pursue or retain.</w:t>
            </w:r>
          </w:p>
        </w:tc>
      </w:tr>
      <w:tr w:rsidR="000A1A40" w14:paraId="44699E61" w14:textId="77777777">
        <w:trPr>
          <w:cantSplit/>
        </w:trPr>
        <w:tc>
          <w:tcPr>
            <w:tcW w:w="2100" w:type="dxa"/>
          </w:tcPr>
          <w:p w14:paraId="1094C23D" w14:textId="77777777" w:rsidR="000A1A40" w:rsidRDefault="00000000">
            <w:pPr>
              <w:spacing w:after="0" w:line="252" w:lineRule="auto"/>
            </w:pPr>
            <w:r>
              <w:rPr>
                <w:sz w:val="16"/>
              </w:rPr>
              <w:t>SBOM</w:t>
            </w:r>
          </w:p>
        </w:tc>
        <w:tc>
          <w:tcPr>
            <w:tcW w:w="7260" w:type="dxa"/>
          </w:tcPr>
          <w:p w14:paraId="35EC46EC" w14:textId="77777777" w:rsidR="000A1A40" w:rsidRDefault="00000000">
            <w:pPr>
              <w:spacing w:after="0" w:line="252" w:lineRule="auto"/>
            </w:pPr>
            <w:r>
              <w:rPr>
                <w:sz w:val="16"/>
              </w:rPr>
              <w:t>Software bill of materials: a structured component inventory.</w:t>
            </w:r>
          </w:p>
        </w:tc>
      </w:tr>
      <w:tr w:rsidR="000A1A40" w14:paraId="55233C01" w14:textId="77777777">
        <w:trPr>
          <w:cantSplit/>
        </w:trPr>
        <w:tc>
          <w:tcPr>
            <w:tcW w:w="2100" w:type="dxa"/>
            <w:shd w:val="clear" w:color="auto" w:fill="F7F9FB"/>
          </w:tcPr>
          <w:p w14:paraId="22EDD67E" w14:textId="77777777" w:rsidR="000A1A40" w:rsidRDefault="00000000">
            <w:pPr>
              <w:spacing w:after="0" w:line="252" w:lineRule="auto"/>
            </w:pPr>
            <w:r>
              <w:rPr>
                <w:sz w:val="16"/>
              </w:rPr>
              <w:t>Subprocessor</w:t>
            </w:r>
          </w:p>
        </w:tc>
        <w:tc>
          <w:tcPr>
            <w:tcW w:w="7260" w:type="dxa"/>
            <w:shd w:val="clear" w:color="auto" w:fill="F7F9FB"/>
          </w:tcPr>
          <w:p w14:paraId="194A5ECA" w14:textId="77777777" w:rsidR="000A1A40" w:rsidRDefault="00000000">
            <w:pPr>
              <w:spacing w:after="0" w:line="252" w:lineRule="auto"/>
            </w:pPr>
            <w:r>
              <w:rPr>
                <w:sz w:val="16"/>
              </w:rPr>
              <w:t>A party engaged by a processor to process personal data.</w:t>
            </w:r>
          </w:p>
        </w:tc>
      </w:tr>
      <w:tr w:rsidR="000A1A40" w14:paraId="324294C6" w14:textId="77777777">
        <w:trPr>
          <w:cantSplit/>
        </w:trPr>
        <w:tc>
          <w:tcPr>
            <w:tcW w:w="2100" w:type="dxa"/>
          </w:tcPr>
          <w:p w14:paraId="43C1DD49" w14:textId="77777777" w:rsidR="000A1A40" w:rsidRDefault="00000000">
            <w:pPr>
              <w:spacing w:after="0" w:line="252" w:lineRule="auto"/>
            </w:pPr>
            <w:r>
              <w:rPr>
                <w:sz w:val="16"/>
              </w:rPr>
              <w:t>Third party</w:t>
            </w:r>
          </w:p>
        </w:tc>
        <w:tc>
          <w:tcPr>
            <w:tcW w:w="7260" w:type="dxa"/>
          </w:tcPr>
          <w:p w14:paraId="7F531B13" w14:textId="77777777" w:rsidR="000A1A40" w:rsidRDefault="00000000">
            <w:pPr>
              <w:spacing w:after="0" w:line="252" w:lineRule="auto"/>
            </w:pPr>
            <w:r>
              <w:rPr>
                <w:sz w:val="16"/>
              </w:rPr>
              <w:t>An outside organization, product, service, or person that supports the organization.</w:t>
            </w:r>
          </w:p>
        </w:tc>
      </w:tr>
      <w:tr w:rsidR="000A1A40" w14:paraId="526E31B4" w14:textId="77777777">
        <w:trPr>
          <w:cantSplit/>
        </w:trPr>
        <w:tc>
          <w:tcPr>
            <w:tcW w:w="2100" w:type="dxa"/>
            <w:shd w:val="clear" w:color="auto" w:fill="F7F9FB"/>
          </w:tcPr>
          <w:p w14:paraId="3F5246EC" w14:textId="77777777" w:rsidR="000A1A40" w:rsidRDefault="00000000">
            <w:pPr>
              <w:spacing w:after="0" w:line="252" w:lineRule="auto"/>
            </w:pPr>
            <w:r>
              <w:rPr>
                <w:sz w:val="16"/>
              </w:rPr>
              <w:t>TPRM</w:t>
            </w:r>
          </w:p>
        </w:tc>
        <w:tc>
          <w:tcPr>
            <w:tcW w:w="7260" w:type="dxa"/>
            <w:shd w:val="clear" w:color="auto" w:fill="F7F9FB"/>
          </w:tcPr>
          <w:p w14:paraId="5277A127" w14:textId="77777777" w:rsidR="000A1A40" w:rsidRDefault="00000000">
            <w:pPr>
              <w:spacing w:after="0" w:line="252" w:lineRule="auto"/>
            </w:pPr>
            <w:r>
              <w:rPr>
                <w:sz w:val="16"/>
              </w:rPr>
              <w:t>Third-party risk management across the relationship life cycle.</w:t>
            </w:r>
          </w:p>
        </w:tc>
      </w:tr>
    </w:tbl>
    <w:p w14:paraId="6875ACBE" w14:textId="77777777" w:rsidR="000A1A40" w:rsidRDefault="000A1A40">
      <w:pPr>
        <w:spacing w:after="0"/>
      </w:pPr>
    </w:p>
    <w:p w14:paraId="0570D383" w14:textId="77777777" w:rsidR="000A1A40" w:rsidRDefault="00000000">
      <w:pPr>
        <w:pStyle w:val="Heading2"/>
      </w:pPr>
      <w:bookmarkStart w:id="89" w:name="_Toc234934813"/>
      <w:r>
        <w:t>30.7 Subject index</w:t>
      </w:r>
      <w:bookmarkEnd w:id="89"/>
    </w:p>
    <w:tbl>
      <w:tblPr>
        <w:tblStyle w:val="TableGrid"/>
        <w:tblW w:w="9360" w:type="dxa"/>
        <w:tblInd w:w="120" w:type="dxa"/>
        <w:tblLayout w:type="fixed"/>
        <w:tblLook w:val="04A0" w:firstRow="1" w:lastRow="0" w:firstColumn="1" w:lastColumn="0" w:noHBand="0" w:noVBand="1"/>
      </w:tblPr>
      <w:tblGrid>
        <w:gridCol w:w="6500"/>
        <w:gridCol w:w="2860"/>
      </w:tblGrid>
      <w:tr w:rsidR="000A1A40" w14:paraId="3BA05A7D" w14:textId="77777777">
        <w:trPr>
          <w:cantSplit/>
          <w:tblHeader/>
        </w:trPr>
        <w:tc>
          <w:tcPr>
            <w:tcW w:w="6500" w:type="dxa"/>
            <w:shd w:val="clear" w:color="auto" w:fill="18324A"/>
            <w:tcMar>
              <w:top w:w="90" w:type="dxa"/>
              <w:left w:w="120" w:type="dxa"/>
              <w:bottom w:w="90" w:type="dxa"/>
              <w:right w:w="120" w:type="dxa"/>
            </w:tcMar>
            <w:vAlign w:val="center"/>
          </w:tcPr>
          <w:p w14:paraId="546EFDF0" w14:textId="77777777" w:rsidR="000A1A40" w:rsidRDefault="00000000">
            <w:pPr>
              <w:spacing w:after="0"/>
            </w:pPr>
            <w:r>
              <w:rPr>
                <w:b/>
                <w:color w:val="FFFFFF"/>
                <w:sz w:val="16"/>
              </w:rPr>
              <w:t>Subject</w:t>
            </w:r>
          </w:p>
        </w:tc>
        <w:tc>
          <w:tcPr>
            <w:tcW w:w="2860" w:type="dxa"/>
            <w:shd w:val="clear" w:color="auto" w:fill="18324A"/>
            <w:tcMar>
              <w:top w:w="90" w:type="dxa"/>
              <w:left w:w="120" w:type="dxa"/>
              <w:bottom w:w="90" w:type="dxa"/>
              <w:right w:w="120" w:type="dxa"/>
            </w:tcMar>
            <w:vAlign w:val="center"/>
          </w:tcPr>
          <w:p w14:paraId="4110C69D" w14:textId="77777777" w:rsidR="000A1A40" w:rsidRDefault="00000000">
            <w:pPr>
              <w:spacing w:after="0"/>
            </w:pPr>
            <w:r>
              <w:rPr>
                <w:b/>
                <w:color w:val="FFFFFF"/>
                <w:sz w:val="16"/>
              </w:rPr>
              <w:t>Chapter</w:t>
            </w:r>
          </w:p>
        </w:tc>
      </w:tr>
      <w:tr w:rsidR="000A1A40" w14:paraId="3FC25567" w14:textId="77777777">
        <w:trPr>
          <w:cantSplit/>
        </w:trPr>
        <w:tc>
          <w:tcPr>
            <w:tcW w:w="6500" w:type="dxa"/>
          </w:tcPr>
          <w:p w14:paraId="11BC4501" w14:textId="77777777" w:rsidR="000A1A40" w:rsidRDefault="00000000">
            <w:pPr>
              <w:spacing w:after="0" w:line="252" w:lineRule="auto"/>
            </w:pPr>
            <w:r>
              <w:rPr>
                <w:sz w:val="16"/>
              </w:rPr>
              <w:t>AI vendors</w:t>
            </w:r>
          </w:p>
        </w:tc>
        <w:tc>
          <w:tcPr>
            <w:tcW w:w="2860" w:type="dxa"/>
          </w:tcPr>
          <w:p w14:paraId="7EAFF7CC" w14:textId="77777777" w:rsidR="000A1A40" w:rsidRDefault="00000000">
            <w:pPr>
              <w:spacing w:after="0" w:line="252" w:lineRule="auto"/>
            </w:pPr>
            <w:r>
              <w:rPr>
                <w:sz w:val="16"/>
              </w:rPr>
              <w:t>17</w:t>
            </w:r>
          </w:p>
        </w:tc>
      </w:tr>
      <w:tr w:rsidR="000A1A40" w14:paraId="2CC77DF4" w14:textId="77777777">
        <w:trPr>
          <w:cantSplit/>
        </w:trPr>
        <w:tc>
          <w:tcPr>
            <w:tcW w:w="6500" w:type="dxa"/>
            <w:shd w:val="clear" w:color="auto" w:fill="F7F9FB"/>
          </w:tcPr>
          <w:p w14:paraId="1D5339D8" w14:textId="77777777" w:rsidR="000A1A40" w:rsidRDefault="00000000">
            <w:pPr>
              <w:spacing w:after="0" w:line="252" w:lineRule="auto"/>
            </w:pPr>
            <w:r>
              <w:rPr>
                <w:sz w:val="16"/>
              </w:rPr>
              <w:t>Cloud / SaaS</w:t>
            </w:r>
          </w:p>
        </w:tc>
        <w:tc>
          <w:tcPr>
            <w:tcW w:w="2860" w:type="dxa"/>
            <w:shd w:val="clear" w:color="auto" w:fill="F7F9FB"/>
          </w:tcPr>
          <w:p w14:paraId="1CDEDCC0" w14:textId="77777777" w:rsidR="000A1A40" w:rsidRDefault="00000000">
            <w:pPr>
              <w:spacing w:after="0" w:line="252" w:lineRule="auto"/>
            </w:pPr>
            <w:r>
              <w:rPr>
                <w:sz w:val="16"/>
              </w:rPr>
              <w:t>15</w:t>
            </w:r>
          </w:p>
        </w:tc>
      </w:tr>
      <w:tr w:rsidR="000A1A40" w14:paraId="6454E8B8" w14:textId="77777777">
        <w:trPr>
          <w:cantSplit/>
        </w:trPr>
        <w:tc>
          <w:tcPr>
            <w:tcW w:w="6500" w:type="dxa"/>
          </w:tcPr>
          <w:p w14:paraId="7C37C910" w14:textId="77777777" w:rsidR="000A1A40" w:rsidRDefault="00000000">
            <w:pPr>
              <w:spacing w:after="0" w:line="252" w:lineRule="auto"/>
            </w:pPr>
            <w:r>
              <w:rPr>
                <w:sz w:val="16"/>
              </w:rPr>
              <w:t>Concentration</w:t>
            </w:r>
          </w:p>
        </w:tc>
        <w:tc>
          <w:tcPr>
            <w:tcW w:w="2860" w:type="dxa"/>
          </w:tcPr>
          <w:p w14:paraId="03295956" w14:textId="77777777" w:rsidR="000A1A40" w:rsidRDefault="00000000">
            <w:pPr>
              <w:spacing w:after="0" w:line="252" w:lineRule="auto"/>
            </w:pPr>
            <w:r>
              <w:rPr>
                <w:sz w:val="16"/>
              </w:rPr>
              <w:t>14, 25</w:t>
            </w:r>
          </w:p>
        </w:tc>
      </w:tr>
      <w:tr w:rsidR="000A1A40" w14:paraId="0C2B8662" w14:textId="77777777">
        <w:trPr>
          <w:cantSplit/>
        </w:trPr>
        <w:tc>
          <w:tcPr>
            <w:tcW w:w="6500" w:type="dxa"/>
            <w:shd w:val="clear" w:color="auto" w:fill="F7F9FB"/>
          </w:tcPr>
          <w:p w14:paraId="2870C8B1" w14:textId="77777777" w:rsidR="000A1A40" w:rsidRDefault="00000000">
            <w:pPr>
              <w:spacing w:after="0" w:line="252" w:lineRule="auto"/>
            </w:pPr>
            <w:r>
              <w:rPr>
                <w:sz w:val="16"/>
              </w:rPr>
              <w:t>Contracts</w:t>
            </w:r>
          </w:p>
        </w:tc>
        <w:tc>
          <w:tcPr>
            <w:tcW w:w="2860" w:type="dxa"/>
            <w:shd w:val="clear" w:color="auto" w:fill="F7F9FB"/>
          </w:tcPr>
          <w:p w14:paraId="09D003B9" w14:textId="77777777" w:rsidR="000A1A40" w:rsidRDefault="00000000">
            <w:pPr>
              <w:spacing w:after="0" w:line="252" w:lineRule="auto"/>
            </w:pPr>
            <w:r>
              <w:rPr>
                <w:sz w:val="16"/>
              </w:rPr>
              <w:t>9, 30</w:t>
            </w:r>
          </w:p>
        </w:tc>
      </w:tr>
      <w:tr w:rsidR="000A1A40" w14:paraId="45DFCD65" w14:textId="77777777">
        <w:trPr>
          <w:cantSplit/>
        </w:trPr>
        <w:tc>
          <w:tcPr>
            <w:tcW w:w="6500" w:type="dxa"/>
          </w:tcPr>
          <w:p w14:paraId="7CCF1D96" w14:textId="77777777" w:rsidR="000A1A40" w:rsidRDefault="00000000">
            <w:pPr>
              <w:spacing w:after="0" w:line="252" w:lineRule="auto"/>
            </w:pPr>
            <w:r>
              <w:rPr>
                <w:sz w:val="16"/>
              </w:rPr>
              <w:t>Due diligence</w:t>
            </w:r>
          </w:p>
        </w:tc>
        <w:tc>
          <w:tcPr>
            <w:tcW w:w="2860" w:type="dxa"/>
          </w:tcPr>
          <w:p w14:paraId="30AF0857" w14:textId="77777777" w:rsidR="000A1A40" w:rsidRDefault="00000000">
            <w:pPr>
              <w:spacing w:after="0" w:line="252" w:lineRule="auto"/>
            </w:pPr>
            <w:r>
              <w:rPr>
                <w:sz w:val="16"/>
              </w:rPr>
              <w:t>6, 21, 30</w:t>
            </w:r>
          </w:p>
        </w:tc>
      </w:tr>
      <w:tr w:rsidR="000A1A40" w14:paraId="67336A19" w14:textId="77777777">
        <w:trPr>
          <w:cantSplit/>
        </w:trPr>
        <w:tc>
          <w:tcPr>
            <w:tcW w:w="6500" w:type="dxa"/>
            <w:shd w:val="clear" w:color="auto" w:fill="F7F9FB"/>
          </w:tcPr>
          <w:p w14:paraId="35D762B9" w14:textId="77777777" w:rsidR="000A1A40" w:rsidRDefault="00000000">
            <w:pPr>
              <w:spacing w:after="0" w:line="252" w:lineRule="auto"/>
            </w:pPr>
            <w:r>
              <w:rPr>
                <w:sz w:val="16"/>
              </w:rPr>
              <w:t>Evidence</w:t>
            </w:r>
          </w:p>
        </w:tc>
        <w:tc>
          <w:tcPr>
            <w:tcW w:w="2860" w:type="dxa"/>
            <w:shd w:val="clear" w:color="auto" w:fill="F7F9FB"/>
          </w:tcPr>
          <w:p w14:paraId="22F3348A" w14:textId="77777777" w:rsidR="000A1A40" w:rsidRDefault="00000000">
            <w:pPr>
              <w:spacing w:after="0" w:line="252" w:lineRule="auto"/>
            </w:pPr>
            <w:r>
              <w:rPr>
                <w:sz w:val="16"/>
              </w:rPr>
              <w:t>7, 23</w:t>
            </w:r>
          </w:p>
        </w:tc>
      </w:tr>
      <w:tr w:rsidR="000A1A40" w14:paraId="5E500A65" w14:textId="77777777">
        <w:trPr>
          <w:cantSplit/>
        </w:trPr>
        <w:tc>
          <w:tcPr>
            <w:tcW w:w="6500" w:type="dxa"/>
          </w:tcPr>
          <w:p w14:paraId="3A7A245D" w14:textId="77777777" w:rsidR="000A1A40" w:rsidRDefault="00000000">
            <w:pPr>
              <w:spacing w:after="0" w:line="252" w:lineRule="auto"/>
            </w:pPr>
            <w:r>
              <w:rPr>
                <w:sz w:val="16"/>
              </w:rPr>
              <w:t>Exit</w:t>
            </w:r>
          </w:p>
        </w:tc>
        <w:tc>
          <w:tcPr>
            <w:tcW w:w="2860" w:type="dxa"/>
          </w:tcPr>
          <w:p w14:paraId="7AD1D11C" w14:textId="77777777" w:rsidR="000A1A40" w:rsidRDefault="00000000">
            <w:pPr>
              <w:spacing w:after="0" w:line="252" w:lineRule="auto"/>
            </w:pPr>
            <w:r>
              <w:rPr>
                <w:sz w:val="16"/>
              </w:rPr>
              <w:t>19, 30</w:t>
            </w:r>
          </w:p>
        </w:tc>
      </w:tr>
      <w:tr w:rsidR="000A1A40" w14:paraId="752F8997" w14:textId="77777777">
        <w:trPr>
          <w:cantSplit/>
        </w:trPr>
        <w:tc>
          <w:tcPr>
            <w:tcW w:w="6500" w:type="dxa"/>
            <w:shd w:val="clear" w:color="auto" w:fill="F7F9FB"/>
          </w:tcPr>
          <w:p w14:paraId="3FAB9BD5" w14:textId="77777777" w:rsidR="000A1A40" w:rsidRDefault="00000000">
            <w:pPr>
              <w:spacing w:after="0" w:line="252" w:lineRule="auto"/>
            </w:pPr>
            <w:r>
              <w:rPr>
                <w:sz w:val="16"/>
              </w:rPr>
              <w:t>Fourth parties</w:t>
            </w:r>
          </w:p>
        </w:tc>
        <w:tc>
          <w:tcPr>
            <w:tcW w:w="2860" w:type="dxa"/>
            <w:shd w:val="clear" w:color="auto" w:fill="F7F9FB"/>
          </w:tcPr>
          <w:p w14:paraId="35861DBC" w14:textId="77777777" w:rsidR="000A1A40" w:rsidRDefault="00000000">
            <w:pPr>
              <w:spacing w:after="0" w:line="252" w:lineRule="auto"/>
            </w:pPr>
            <w:r>
              <w:rPr>
                <w:sz w:val="16"/>
              </w:rPr>
              <w:t>14</w:t>
            </w:r>
          </w:p>
        </w:tc>
      </w:tr>
      <w:tr w:rsidR="000A1A40" w14:paraId="71B83047" w14:textId="77777777">
        <w:trPr>
          <w:cantSplit/>
        </w:trPr>
        <w:tc>
          <w:tcPr>
            <w:tcW w:w="6500" w:type="dxa"/>
          </w:tcPr>
          <w:p w14:paraId="3BBE4CF5" w14:textId="77777777" w:rsidR="000A1A40" w:rsidRDefault="00000000">
            <w:pPr>
              <w:spacing w:after="0" w:line="252" w:lineRule="auto"/>
            </w:pPr>
            <w:r>
              <w:rPr>
                <w:sz w:val="16"/>
              </w:rPr>
              <w:lastRenderedPageBreak/>
              <w:t>Incidents</w:t>
            </w:r>
          </w:p>
        </w:tc>
        <w:tc>
          <w:tcPr>
            <w:tcW w:w="2860" w:type="dxa"/>
          </w:tcPr>
          <w:p w14:paraId="0E9B2A73" w14:textId="77777777" w:rsidR="000A1A40" w:rsidRDefault="00000000">
            <w:pPr>
              <w:spacing w:after="0" w:line="252" w:lineRule="auto"/>
            </w:pPr>
            <w:r>
              <w:rPr>
                <w:sz w:val="16"/>
              </w:rPr>
              <w:t>13</w:t>
            </w:r>
          </w:p>
        </w:tc>
      </w:tr>
      <w:tr w:rsidR="000A1A40" w14:paraId="6EF6C71A" w14:textId="77777777">
        <w:trPr>
          <w:cantSplit/>
        </w:trPr>
        <w:tc>
          <w:tcPr>
            <w:tcW w:w="6500" w:type="dxa"/>
            <w:shd w:val="clear" w:color="auto" w:fill="F7F9FB"/>
          </w:tcPr>
          <w:p w14:paraId="4220FDF7" w14:textId="77777777" w:rsidR="000A1A40" w:rsidRDefault="00000000">
            <w:pPr>
              <w:spacing w:after="0" w:line="252" w:lineRule="auto"/>
            </w:pPr>
            <w:r>
              <w:rPr>
                <w:sz w:val="16"/>
              </w:rPr>
              <w:t>Inventory / tiering</w:t>
            </w:r>
          </w:p>
        </w:tc>
        <w:tc>
          <w:tcPr>
            <w:tcW w:w="2860" w:type="dxa"/>
            <w:shd w:val="clear" w:color="auto" w:fill="F7F9FB"/>
          </w:tcPr>
          <w:p w14:paraId="06BBD569" w14:textId="77777777" w:rsidR="000A1A40" w:rsidRDefault="00000000">
            <w:pPr>
              <w:spacing w:after="0" w:line="252" w:lineRule="auto"/>
            </w:pPr>
            <w:r>
              <w:rPr>
                <w:sz w:val="16"/>
              </w:rPr>
              <w:t>4</w:t>
            </w:r>
          </w:p>
        </w:tc>
      </w:tr>
      <w:tr w:rsidR="000A1A40" w14:paraId="182F9CD4" w14:textId="77777777">
        <w:trPr>
          <w:cantSplit/>
        </w:trPr>
        <w:tc>
          <w:tcPr>
            <w:tcW w:w="6500" w:type="dxa"/>
          </w:tcPr>
          <w:p w14:paraId="0C4125DD" w14:textId="77777777" w:rsidR="000A1A40" w:rsidRDefault="00000000">
            <w:pPr>
              <w:spacing w:after="0" w:line="252" w:lineRule="auto"/>
            </w:pPr>
            <w:r>
              <w:rPr>
                <w:sz w:val="16"/>
              </w:rPr>
              <w:t>Junior analyst</w:t>
            </w:r>
          </w:p>
        </w:tc>
        <w:tc>
          <w:tcPr>
            <w:tcW w:w="2860" w:type="dxa"/>
          </w:tcPr>
          <w:p w14:paraId="3A5634AD" w14:textId="77777777" w:rsidR="000A1A40" w:rsidRDefault="00000000">
            <w:pPr>
              <w:spacing w:after="0" w:line="252" w:lineRule="auto"/>
            </w:pPr>
            <w:r>
              <w:rPr>
                <w:sz w:val="16"/>
              </w:rPr>
              <w:t>26–29</w:t>
            </w:r>
          </w:p>
        </w:tc>
      </w:tr>
      <w:tr w:rsidR="000A1A40" w14:paraId="195F1B87" w14:textId="77777777">
        <w:trPr>
          <w:cantSplit/>
        </w:trPr>
        <w:tc>
          <w:tcPr>
            <w:tcW w:w="6500" w:type="dxa"/>
            <w:shd w:val="clear" w:color="auto" w:fill="F7F9FB"/>
          </w:tcPr>
          <w:p w14:paraId="75A02B88" w14:textId="77777777" w:rsidR="000A1A40" w:rsidRDefault="00000000">
            <w:pPr>
              <w:spacing w:after="0" w:line="252" w:lineRule="auto"/>
            </w:pPr>
            <w:r>
              <w:rPr>
                <w:sz w:val="16"/>
              </w:rPr>
              <w:t>Metrics</w:t>
            </w:r>
          </w:p>
        </w:tc>
        <w:tc>
          <w:tcPr>
            <w:tcW w:w="2860" w:type="dxa"/>
            <w:shd w:val="clear" w:color="auto" w:fill="F7F9FB"/>
          </w:tcPr>
          <w:p w14:paraId="1CB2FB4B" w14:textId="77777777" w:rsidR="000A1A40" w:rsidRDefault="00000000">
            <w:pPr>
              <w:spacing w:after="0" w:line="252" w:lineRule="auto"/>
            </w:pPr>
            <w:r>
              <w:rPr>
                <w:sz w:val="16"/>
              </w:rPr>
              <w:t>23, 25</w:t>
            </w:r>
          </w:p>
        </w:tc>
      </w:tr>
      <w:tr w:rsidR="000A1A40" w14:paraId="3E9AD6EF" w14:textId="77777777">
        <w:trPr>
          <w:cantSplit/>
        </w:trPr>
        <w:tc>
          <w:tcPr>
            <w:tcW w:w="6500" w:type="dxa"/>
          </w:tcPr>
          <w:p w14:paraId="70AFD51E" w14:textId="77777777" w:rsidR="000A1A40" w:rsidRDefault="00000000">
            <w:pPr>
              <w:spacing w:after="0" w:line="252" w:lineRule="auto"/>
            </w:pPr>
            <w:r>
              <w:rPr>
                <w:sz w:val="16"/>
              </w:rPr>
              <w:t>NIST CSF GV.SC</w:t>
            </w:r>
          </w:p>
        </w:tc>
        <w:tc>
          <w:tcPr>
            <w:tcW w:w="2860" w:type="dxa"/>
          </w:tcPr>
          <w:p w14:paraId="248FE041" w14:textId="77777777" w:rsidR="000A1A40" w:rsidRDefault="00000000">
            <w:pPr>
              <w:spacing w:after="0" w:line="252" w:lineRule="auto"/>
            </w:pPr>
            <w:r>
              <w:rPr>
                <w:sz w:val="16"/>
              </w:rPr>
              <w:t>20</w:t>
            </w:r>
          </w:p>
        </w:tc>
      </w:tr>
      <w:tr w:rsidR="000A1A40" w14:paraId="6DC2B8DD" w14:textId="77777777">
        <w:trPr>
          <w:cantSplit/>
        </w:trPr>
        <w:tc>
          <w:tcPr>
            <w:tcW w:w="6500" w:type="dxa"/>
            <w:shd w:val="clear" w:color="auto" w:fill="F7F9FB"/>
          </w:tcPr>
          <w:p w14:paraId="553466F0" w14:textId="77777777" w:rsidR="000A1A40" w:rsidRDefault="00000000">
            <w:pPr>
              <w:spacing w:after="0" w:line="252" w:lineRule="auto"/>
            </w:pPr>
            <w:r>
              <w:rPr>
                <w:sz w:val="16"/>
              </w:rPr>
              <w:t>NIST SP 1326</w:t>
            </w:r>
          </w:p>
        </w:tc>
        <w:tc>
          <w:tcPr>
            <w:tcW w:w="2860" w:type="dxa"/>
            <w:shd w:val="clear" w:color="auto" w:fill="F7F9FB"/>
          </w:tcPr>
          <w:p w14:paraId="565DF667" w14:textId="77777777" w:rsidR="000A1A40" w:rsidRDefault="00000000">
            <w:pPr>
              <w:spacing w:after="0" w:line="252" w:lineRule="auto"/>
            </w:pPr>
            <w:r>
              <w:rPr>
                <w:sz w:val="16"/>
              </w:rPr>
              <w:t>6, 21</w:t>
            </w:r>
          </w:p>
        </w:tc>
      </w:tr>
      <w:tr w:rsidR="000A1A40" w14:paraId="081C8F6A" w14:textId="77777777">
        <w:trPr>
          <w:cantSplit/>
        </w:trPr>
        <w:tc>
          <w:tcPr>
            <w:tcW w:w="6500" w:type="dxa"/>
          </w:tcPr>
          <w:p w14:paraId="623AE241" w14:textId="77777777" w:rsidR="000A1A40" w:rsidRDefault="00000000">
            <w:pPr>
              <w:spacing w:after="0" w:line="252" w:lineRule="auto"/>
            </w:pPr>
            <w:r>
              <w:rPr>
                <w:sz w:val="16"/>
              </w:rPr>
              <w:t>Open-source tools</w:t>
            </w:r>
          </w:p>
        </w:tc>
        <w:tc>
          <w:tcPr>
            <w:tcW w:w="2860" w:type="dxa"/>
          </w:tcPr>
          <w:p w14:paraId="0806CE14" w14:textId="77777777" w:rsidR="000A1A40" w:rsidRDefault="00000000">
            <w:pPr>
              <w:spacing w:after="0" w:line="252" w:lineRule="auto"/>
            </w:pPr>
            <w:r>
              <w:rPr>
                <w:sz w:val="16"/>
              </w:rPr>
              <w:t>24</w:t>
            </w:r>
          </w:p>
        </w:tc>
      </w:tr>
      <w:tr w:rsidR="000A1A40" w14:paraId="0BB2395C" w14:textId="77777777">
        <w:trPr>
          <w:cantSplit/>
        </w:trPr>
        <w:tc>
          <w:tcPr>
            <w:tcW w:w="6500" w:type="dxa"/>
            <w:shd w:val="clear" w:color="auto" w:fill="F7F9FB"/>
          </w:tcPr>
          <w:p w14:paraId="4AB6872F" w14:textId="77777777" w:rsidR="000A1A40" w:rsidRDefault="00000000">
            <w:pPr>
              <w:spacing w:after="0" w:line="252" w:lineRule="auto"/>
            </w:pPr>
            <w:r>
              <w:rPr>
                <w:sz w:val="16"/>
              </w:rPr>
              <w:t>Privacy</w:t>
            </w:r>
          </w:p>
        </w:tc>
        <w:tc>
          <w:tcPr>
            <w:tcW w:w="2860" w:type="dxa"/>
            <w:shd w:val="clear" w:color="auto" w:fill="F7F9FB"/>
          </w:tcPr>
          <w:p w14:paraId="576D0052" w14:textId="77777777" w:rsidR="000A1A40" w:rsidRDefault="00000000">
            <w:pPr>
              <w:spacing w:after="0" w:line="252" w:lineRule="auto"/>
            </w:pPr>
            <w:r>
              <w:rPr>
                <w:sz w:val="16"/>
              </w:rPr>
              <w:t>18</w:t>
            </w:r>
          </w:p>
        </w:tc>
      </w:tr>
      <w:tr w:rsidR="000A1A40" w14:paraId="62A3908C" w14:textId="77777777">
        <w:trPr>
          <w:cantSplit/>
        </w:trPr>
        <w:tc>
          <w:tcPr>
            <w:tcW w:w="6500" w:type="dxa"/>
          </w:tcPr>
          <w:p w14:paraId="4F4F43A8" w14:textId="77777777" w:rsidR="000A1A40" w:rsidRDefault="00000000">
            <w:pPr>
              <w:spacing w:after="0" w:line="252" w:lineRule="auto"/>
            </w:pPr>
            <w:r>
              <w:rPr>
                <w:sz w:val="16"/>
              </w:rPr>
              <w:t>Risk scoring</w:t>
            </w:r>
          </w:p>
        </w:tc>
        <w:tc>
          <w:tcPr>
            <w:tcW w:w="2860" w:type="dxa"/>
          </w:tcPr>
          <w:p w14:paraId="2EE35794" w14:textId="77777777" w:rsidR="000A1A40" w:rsidRDefault="00000000">
            <w:pPr>
              <w:spacing w:after="0" w:line="252" w:lineRule="auto"/>
            </w:pPr>
            <w:r>
              <w:rPr>
                <w:sz w:val="16"/>
              </w:rPr>
              <w:t>8</w:t>
            </w:r>
          </w:p>
        </w:tc>
      </w:tr>
      <w:tr w:rsidR="000A1A40" w14:paraId="4951FFC3" w14:textId="77777777">
        <w:trPr>
          <w:cantSplit/>
        </w:trPr>
        <w:tc>
          <w:tcPr>
            <w:tcW w:w="6500" w:type="dxa"/>
            <w:shd w:val="clear" w:color="auto" w:fill="F7F9FB"/>
          </w:tcPr>
          <w:p w14:paraId="37ED2526" w14:textId="77777777" w:rsidR="000A1A40" w:rsidRDefault="00000000">
            <w:pPr>
              <w:spacing w:after="0" w:line="252" w:lineRule="auto"/>
            </w:pPr>
            <w:r>
              <w:rPr>
                <w:sz w:val="16"/>
              </w:rPr>
              <w:t>SBOM / software</w:t>
            </w:r>
          </w:p>
        </w:tc>
        <w:tc>
          <w:tcPr>
            <w:tcW w:w="2860" w:type="dxa"/>
            <w:shd w:val="clear" w:color="auto" w:fill="F7F9FB"/>
          </w:tcPr>
          <w:p w14:paraId="1FB6F7ED" w14:textId="77777777" w:rsidR="000A1A40" w:rsidRDefault="00000000">
            <w:pPr>
              <w:spacing w:after="0" w:line="252" w:lineRule="auto"/>
            </w:pPr>
            <w:r>
              <w:rPr>
                <w:sz w:val="16"/>
              </w:rPr>
              <w:t>16, 24</w:t>
            </w:r>
          </w:p>
        </w:tc>
      </w:tr>
      <w:tr w:rsidR="000A1A40" w14:paraId="61E9F428" w14:textId="77777777">
        <w:trPr>
          <w:cantSplit/>
        </w:trPr>
        <w:tc>
          <w:tcPr>
            <w:tcW w:w="6500" w:type="dxa"/>
          </w:tcPr>
          <w:p w14:paraId="69CDAC50" w14:textId="77777777" w:rsidR="000A1A40" w:rsidRDefault="00000000">
            <w:pPr>
              <w:spacing w:after="0" w:line="252" w:lineRule="auto"/>
            </w:pPr>
            <w:r>
              <w:rPr>
                <w:sz w:val="16"/>
              </w:rPr>
              <w:t>SOC 2 / ISO evidence</w:t>
            </w:r>
          </w:p>
        </w:tc>
        <w:tc>
          <w:tcPr>
            <w:tcW w:w="2860" w:type="dxa"/>
          </w:tcPr>
          <w:p w14:paraId="1258560D" w14:textId="77777777" w:rsidR="000A1A40" w:rsidRDefault="00000000">
            <w:pPr>
              <w:spacing w:after="0" w:line="252" w:lineRule="auto"/>
            </w:pPr>
            <w:r>
              <w:rPr>
                <w:sz w:val="16"/>
              </w:rPr>
              <w:t>7</w:t>
            </w:r>
          </w:p>
        </w:tc>
      </w:tr>
      <w:tr w:rsidR="000A1A40" w14:paraId="328E43C9" w14:textId="77777777">
        <w:trPr>
          <w:cantSplit/>
        </w:trPr>
        <w:tc>
          <w:tcPr>
            <w:tcW w:w="6500" w:type="dxa"/>
            <w:shd w:val="clear" w:color="auto" w:fill="F7F9FB"/>
          </w:tcPr>
          <w:p w14:paraId="67488EA7" w14:textId="77777777" w:rsidR="000A1A40" w:rsidRDefault="00000000">
            <w:pPr>
              <w:spacing w:after="0" w:line="252" w:lineRule="auto"/>
            </w:pPr>
            <w:r>
              <w:rPr>
                <w:sz w:val="16"/>
              </w:rPr>
              <w:t>Supplier monitoring</w:t>
            </w:r>
          </w:p>
        </w:tc>
        <w:tc>
          <w:tcPr>
            <w:tcW w:w="2860" w:type="dxa"/>
            <w:shd w:val="clear" w:color="auto" w:fill="F7F9FB"/>
          </w:tcPr>
          <w:p w14:paraId="65957AA0" w14:textId="77777777" w:rsidR="000A1A40" w:rsidRDefault="00000000">
            <w:pPr>
              <w:spacing w:after="0" w:line="252" w:lineRule="auto"/>
            </w:pPr>
            <w:r>
              <w:rPr>
                <w:sz w:val="16"/>
              </w:rPr>
              <w:t>11</w:t>
            </w:r>
          </w:p>
        </w:tc>
      </w:tr>
    </w:tbl>
    <w:p w14:paraId="16CB52EF" w14:textId="77777777" w:rsidR="000A1A40" w:rsidRDefault="000A1A40">
      <w:pPr>
        <w:spacing w:after="0"/>
      </w:pPr>
    </w:p>
    <w:p w14:paraId="1139574B" w14:textId="77777777" w:rsidR="000A1A40" w:rsidRDefault="00000000">
      <w:pPr>
        <w:pStyle w:val="Heading2"/>
      </w:pPr>
      <w:bookmarkStart w:id="90" w:name="_Toc234934814"/>
      <w:r>
        <w:t>30.8 Official references</w:t>
      </w:r>
      <w:bookmarkEnd w:id="90"/>
    </w:p>
    <w:p w14:paraId="5FD6A220" w14:textId="77777777" w:rsidR="000A1A40" w:rsidRDefault="00000000">
      <w:pPr>
        <w:pStyle w:val="ListBullet"/>
      </w:pPr>
      <w:hyperlink r:id="rId34">
        <w:r>
          <w:rPr>
            <w:color w:val="2E74B5"/>
            <w:u w:val="single"/>
          </w:rPr>
          <w:t>NIST SP 1326 — Due Diligence Assessment Quick-Start Guide</w:t>
        </w:r>
      </w:hyperlink>
    </w:p>
    <w:p w14:paraId="48168336" w14:textId="77777777" w:rsidR="000A1A40" w:rsidRDefault="00000000">
      <w:pPr>
        <w:pStyle w:val="ListBullet"/>
      </w:pPr>
      <w:hyperlink r:id="rId35">
        <w:r>
          <w:rPr>
            <w:color w:val="2E74B5"/>
            <w:u w:val="single"/>
          </w:rPr>
          <w:t>NIST SP 800-18 Rev. 2 — System Security, Privacy, and C-SCRM Plans</w:t>
        </w:r>
      </w:hyperlink>
    </w:p>
    <w:p w14:paraId="22B48370" w14:textId="77777777" w:rsidR="000A1A40" w:rsidRDefault="00000000">
      <w:pPr>
        <w:pStyle w:val="ListBullet"/>
      </w:pPr>
      <w:hyperlink r:id="rId36">
        <w:r>
          <w:rPr>
            <w:color w:val="2E74B5"/>
            <w:u w:val="single"/>
          </w:rPr>
          <w:t>NIST SP 800-161 Rev. 1 Update 1 — C-SCRM Practices</w:t>
        </w:r>
      </w:hyperlink>
    </w:p>
    <w:p w14:paraId="02232AD8" w14:textId="77777777" w:rsidR="000A1A40" w:rsidRDefault="00000000">
      <w:pPr>
        <w:pStyle w:val="ListBullet"/>
      </w:pPr>
      <w:hyperlink r:id="rId37">
        <w:r>
          <w:rPr>
            <w:color w:val="2E74B5"/>
            <w:u w:val="single"/>
          </w:rPr>
          <w:t>NIST SP 1305 — CSF 2.0 C-SCRM Quick-Start Guide</w:t>
        </w:r>
      </w:hyperlink>
    </w:p>
    <w:p w14:paraId="1A2F5B11" w14:textId="77777777" w:rsidR="000A1A40" w:rsidRDefault="00000000">
      <w:pPr>
        <w:pStyle w:val="ListBullet"/>
      </w:pPr>
      <w:hyperlink r:id="rId38">
        <w:r>
          <w:rPr>
            <w:color w:val="2E74B5"/>
            <w:u w:val="single"/>
          </w:rPr>
          <w:t>NIST Cybersecurity Framework 2.0</w:t>
        </w:r>
      </w:hyperlink>
    </w:p>
    <w:p w14:paraId="25C5504E" w14:textId="77777777" w:rsidR="000A1A40" w:rsidRDefault="00000000">
      <w:pPr>
        <w:pStyle w:val="ListBullet"/>
      </w:pPr>
      <w:hyperlink r:id="rId39">
        <w:r>
          <w:rPr>
            <w:color w:val="2E74B5"/>
            <w:u w:val="single"/>
          </w:rPr>
          <w:t>NIST C-SCRM Publications</w:t>
        </w:r>
      </w:hyperlink>
    </w:p>
    <w:p w14:paraId="1DA68280" w14:textId="77777777" w:rsidR="000A1A40" w:rsidRDefault="00000000">
      <w:pPr>
        <w:pStyle w:val="ListBullet"/>
      </w:pPr>
      <w:hyperlink r:id="rId40">
        <w:r>
          <w:rPr>
            <w:color w:val="2E74B5"/>
            <w:u w:val="single"/>
          </w:rPr>
          <w:t>CISA ICT Supply Chain Resource Library</w:t>
        </w:r>
      </w:hyperlink>
    </w:p>
    <w:p w14:paraId="17E92AE4" w14:textId="77777777" w:rsidR="000A1A40" w:rsidRDefault="00000000">
      <w:pPr>
        <w:pStyle w:val="ListBullet"/>
      </w:pPr>
      <w:hyperlink r:id="rId41">
        <w:r>
          <w:rPr>
            <w:color w:val="2E74B5"/>
            <w:u w:val="single"/>
          </w:rPr>
          <w:t>CISA ICT SCRM Task Force</w:t>
        </w:r>
      </w:hyperlink>
    </w:p>
    <w:p w14:paraId="671F1DC1" w14:textId="77777777" w:rsidR="000A1A40" w:rsidRDefault="00000000">
      <w:pPr>
        <w:pStyle w:val="ListBullet"/>
      </w:pPr>
      <w:hyperlink r:id="rId42">
        <w:r>
          <w:rPr>
            <w:color w:val="2E74B5"/>
            <w:u w:val="single"/>
          </w:rPr>
          <w:t>CISA Vendor SCRM Questionnaire Template</w:t>
        </w:r>
      </w:hyperlink>
    </w:p>
    <w:p w14:paraId="2FC56668" w14:textId="77777777" w:rsidR="000A1A40" w:rsidRDefault="00000000">
      <w:pPr>
        <w:pStyle w:val="ListBullet"/>
      </w:pPr>
      <w:hyperlink r:id="rId43">
        <w:r>
          <w:rPr>
            <w:color w:val="2E74B5"/>
            <w:u w:val="single"/>
          </w:rPr>
          <w:t>CISA ICT SCRM Resources for Small and Medium Businesses</w:t>
        </w:r>
      </w:hyperlink>
    </w:p>
    <w:p w14:paraId="42F66FD5" w14:textId="77777777" w:rsidR="000A1A40" w:rsidRDefault="00000000">
      <w:pPr>
        <w:pStyle w:val="ListBullet"/>
      </w:pPr>
      <w:hyperlink r:id="rId44">
        <w:r>
          <w:rPr>
            <w:color w:val="2E74B5"/>
            <w:u w:val="single"/>
          </w:rPr>
          <w:t>OWASP Software Component Verification Standard</w:t>
        </w:r>
      </w:hyperlink>
    </w:p>
    <w:p w14:paraId="032D263C" w14:textId="77777777" w:rsidR="000A1A40" w:rsidRDefault="00000000">
      <w:pPr>
        <w:pStyle w:val="ListBullet"/>
      </w:pPr>
      <w:hyperlink r:id="rId45">
        <w:r>
          <w:rPr>
            <w:color w:val="2E74B5"/>
            <w:u w:val="single"/>
          </w:rPr>
          <w:t>OpenSSF Best Practices</w:t>
        </w:r>
      </w:hyperlink>
    </w:p>
    <w:tbl>
      <w:tblPr>
        <w:tblStyle w:val="TableGrid"/>
        <w:tblW w:w="9360" w:type="dxa"/>
        <w:tblInd w:w="120" w:type="dxa"/>
        <w:tblLayout w:type="fixed"/>
        <w:tblLook w:val="04A0" w:firstRow="1" w:lastRow="0" w:firstColumn="1" w:lastColumn="0" w:noHBand="0" w:noVBand="1"/>
      </w:tblPr>
      <w:tblGrid>
        <w:gridCol w:w="9360"/>
      </w:tblGrid>
      <w:tr w:rsidR="000A1A40" w14:paraId="56554266" w14:textId="77777777">
        <w:trPr>
          <w:cantSplit/>
        </w:trPr>
        <w:tc>
          <w:tcPr>
            <w:tcW w:w="9360" w:type="dxa"/>
            <w:shd w:val="clear" w:color="auto" w:fill="FFF7E6"/>
            <w:tcMar>
              <w:top w:w="90" w:type="dxa"/>
              <w:left w:w="120" w:type="dxa"/>
              <w:bottom w:w="90" w:type="dxa"/>
              <w:right w:w="120" w:type="dxa"/>
            </w:tcMar>
            <w:vAlign w:val="center"/>
          </w:tcPr>
          <w:p w14:paraId="762075D4" w14:textId="77777777" w:rsidR="000A1A40" w:rsidRDefault="00000000">
            <w:pPr>
              <w:spacing w:after="0"/>
            </w:pPr>
            <w:r>
              <w:rPr>
                <w:b/>
                <w:color w:val="D69E2E"/>
              </w:rPr>
              <w:t xml:space="preserve">Final reminder: </w:t>
            </w:r>
            <w:r>
              <w:t>Frameworks, guidance, laws, contracts, suppliers, threats, tools, products, and official interpretations change. Confirm the current official source and applicable obligations before a real decision or assessment.</w:t>
            </w:r>
          </w:p>
        </w:tc>
      </w:tr>
    </w:tbl>
    <w:p w14:paraId="1FE121B1" w14:textId="77777777" w:rsidR="000A1A40" w:rsidRDefault="000A1A40">
      <w:pPr>
        <w:spacing w:after="0"/>
      </w:pPr>
    </w:p>
    <w:sectPr w:rsidR="000A1A40" w:rsidSect="00034616">
      <w:headerReference w:type="default" r:id="rId46"/>
      <w:footerReference w:type="default" r:id="rId47"/>
      <w:headerReference w:type="first" r:id="rId48"/>
      <w:footerReference w:type="first" r:id="rId49"/>
      <w:pgSz w:w="12240" w:h="15840"/>
      <w:pgMar w:top="1181" w:right="1440" w:bottom="1123" w:left="1440" w:header="605" w:footer="6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1095F2" w14:textId="77777777" w:rsidR="00A56F2B" w:rsidRDefault="00A56F2B">
      <w:pPr>
        <w:spacing w:after="0" w:line="240" w:lineRule="auto"/>
      </w:pPr>
      <w:r>
        <w:separator/>
      </w:r>
    </w:p>
  </w:endnote>
  <w:endnote w:type="continuationSeparator" w:id="0">
    <w:p w14:paraId="6AE4B1C3" w14:textId="77777777" w:rsidR="00A56F2B" w:rsidRDefault="00A56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6EBD7" w14:textId="77777777" w:rsidR="000A1A40" w:rsidRDefault="00000000">
    <w:pPr>
      <w:pStyle w:val="Footer"/>
      <w:jc w:val="center"/>
    </w:pPr>
    <w:r>
      <w:rPr>
        <w:color w:val="5B6570"/>
        <w:sz w:val="17"/>
      </w:rPr>
      <w:t xml:space="preserve">Alberto (Al) Leiva   •   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26B33" w14:textId="77777777" w:rsidR="000A1A40" w:rsidRDefault="000A1A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2BF0E" w14:textId="77777777" w:rsidR="00A56F2B" w:rsidRDefault="00A56F2B">
      <w:pPr>
        <w:spacing w:after="0" w:line="240" w:lineRule="auto"/>
      </w:pPr>
      <w:r>
        <w:separator/>
      </w:r>
    </w:p>
  </w:footnote>
  <w:footnote w:type="continuationSeparator" w:id="0">
    <w:p w14:paraId="21818567" w14:textId="77777777" w:rsidR="00A56F2B" w:rsidRDefault="00A56F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47653" w14:textId="77777777" w:rsidR="000A1A40" w:rsidRDefault="00000000">
    <w:pPr>
      <w:pStyle w:val="Header"/>
      <w:jc w:val="center"/>
    </w:pPr>
    <w:r>
      <w:rPr>
        <w:b/>
        <w:color w:val="5B6570"/>
        <w:sz w:val="17"/>
      </w:rPr>
      <w:t>TPRM &amp; CYBER SUPPLY CHAIN MANUAL  |  MANAGER &amp; JUNIOR ANALYST EDITION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2A779" w14:textId="77777777" w:rsidR="000A1A40" w:rsidRDefault="000A1A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975D93"/>
    <w:multiLevelType w:val="singleLevel"/>
    <w:tmpl w:val="0409000F"/>
    <w:lvl w:ilvl="0">
      <w:start w:val="1"/>
      <w:numFmt w:val="decimal"/>
      <w:lvlText w:val="%1."/>
      <w:lvlJc w:val="left"/>
      <w:pPr>
        <w:tabs>
          <w:tab w:val="num" w:pos="720"/>
        </w:tabs>
        <w:ind w:left="720" w:hanging="360"/>
      </w:pPr>
    </w:lvl>
  </w:abstractNum>
  <w:abstractNum w:abstractNumId="10" w15:restartNumberingAfterBreak="0">
    <w:nsid w:val="018F7C62"/>
    <w:multiLevelType w:val="hybridMultilevel"/>
    <w:tmpl w:val="044423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235EFD"/>
    <w:multiLevelType w:val="hybridMultilevel"/>
    <w:tmpl w:val="B164F7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24D7D"/>
    <w:multiLevelType w:val="hybridMultilevel"/>
    <w:tmpl w:val="F33619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B4441D"/>
    <w:multiLevelType w:val="hybridMultilevel"/>
    <w:tmpl w:val="86E207C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FEB7759"/>
    <w:multiLevelType w:val="hybridMultilevel"/>
    <w:tmpl w:val="FB2EBCD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77F427C"/>
    <w:multiLevelType w:val="singleLevel"/>
    <w:tmpl w:val="0409000F"/>
    <w:lvl w:ilvl="0">
      <w:start w:val="1"/>
      <w:numFmt w:val="decimal"/>
      <w:lvlText w:val="%1."/>
      <w:lvlJc w:val="left"/>
      <w:pPr>
        <w:tabs>
          <w:tab w:val="num" w:pos="720"/>
        </w:tabs>
        <w:ind w:left="720" w:hanging="360"/>
      </w:pPr>
    </w:lvl>
  </w:abstractNum>
  <w:abstractNum w:abstractNumId="16" w15:restartNumberingAfterBreak="0">
    <w:nsid w:val="3B1D15A0"/>
    <w:multiLevelType w:val="hybridMultilevel"/>
    <w:tmpl w:val="7E364BD0"/>
    <w:lvl w:ilvl="0" w:tplc="0409000F">
      <w:start w:val="1"/>
      <w:numFmt w:val="decimal"/>
      <w:lvlText w:val="%1."/>
      <w:lvlJc w:val="left"/>
      <w:pPr>
        <w:ind w:left="979" w:hanging="360"/>
      </w:pPr>
    </w:lvl>
    <w:lvl w:ilvl="1" w:tplc="04090019" w:tentative="1">
      <w:start w:val="1"/>
      <w:numFmt w:val="lowerLetter"/>
      <w:lvlText w:val="%2."/>
      <w:lvlJc w:val="left"/>
      <w:pPr>
        <w:ind w:left="1699" w:hanging="360"/>
      </w:pPr>
    </w:lvl>
    <w:lvl w:ilvl="2" w:tplc="0409001B" w:tentative="1">
      <w:start w:val="1"/>
      <w:numFmt w:val="lowerRoman"/>
      <w:lvlText w:val="%3."/>
      <w:lvlJc w:val="right"/>
      <w:pPr>
        <w:ind w:left="2419" w:hanging="180"/>
      </w:pPr>
    </w:lvl>
    <w:lvl w:ilvl="3" w:tplc="0409000F" w:tentative="1">
      <w:start w:val="1"/>
      <w:numFmt w:val="decimal"/>
      <w:lvlText w:val="%4."/>
      <w:lvlJc w:val="left"/>
      <w:pPr>
        <w:ind w:left="3139" w:hanging="360"/>
      </w:pPr>
    </w:lvl>
    <w:lvl w:ilvl="4" w:tplc="04090019" w:tentative="1">
      <w:start w:val="1"/>
      <w:numFmt w:val="lowerLetter"/>
      <w:lvlText w:val="%5."/>
      <w:lvlJc w:val="left"/>
      <w:pPr>
        <w:ind w:left="3859" w:hanging="360"/>
      </w:pPr>
    </w:lvl>
    <w:lvl w:ilvl="5" w:tplc="0409001B" w:tentative="1">
      <w:start w:val="1"/>
      <w:numFmt w:val="lowerRoman"/>
      <w:lvlText w:val="%6."/>
      <w:lvlJc w:val="right"/>
      <w:pPr>
        <w:ind w:left="4579" w:hanging="180"/>
      </w:pPr>
    </w:lvl>
    <w:lvl w:ilvl="6" w:tplc="0409000F" w:tentative="1">
      <w:start w:val="1"/>
      <w:numFmt w:val="decimal"/>
      <w:lvlText w:val="%7."/>
      <w:lvlJc w:val="left"/>
      <w:pPr>
        <w:ind w:left="5299" w:hanging="360"/>
      </w:pPr>
    </w:lvl>
    <w:lvl w:ilvl="7" w:tplc="04090019" w:tentative="1">
      <w:start w:val="1"/>
      <w:numFmt w:val="lowerLetter"/>
      <w:lvlText w:val="%8."/>
      <w:lvlJc w:val="left"/>
      <w:pPr>
        <w:ind w:left="6019" w:hanging="360"/>
      </w:pPr>
    </w:lvl>
    <w:lvl w:ilvl="8" w:tplc="0409001B" w:tentative="1">
      <w:start w:val="1"/>
      <w:numFmt w:val="lowerRoman"/>
      <w:lvlText w:val="%9."/>
      <w:lvlJc w:val="right"/>
      <w:pPr>
        <w:ind w:left="6739" w:hanging="180"/>
      </w:pPr>
    </w:lvl>
  </w:abstractNum>
  <w:abstractNum w:abstractNumId="17" w15:restartNumberingAfterBreak="0">
    <w:nsid w:val="424B6DF2"/>
    <w:multiLevelType w:val="singleLevel"/>
    <w:tmpl w:val="0409000F"/>
    <w:lvl w:ilvl="0">
      <w:start w:val="1"/>
      <w:numFmt w:val="decimal"/>
      <w:lvlText w:val="%1."/>
      <w:lvlJc w:val="left"/>
      <w:pPr>
        <w:ind w:left="720" w:hanging="360"/>
      </w:pPr>
    </w:lvl>
  </w:abstractNum>
  <w:abstractNum w:abstractNumId="18" w15:restartNumberingAfterBreak="0">
    <w:nsid w:val="4389249A"/>
    <w:multiLevelType w:val="hybridMultilevel"/>
    <w:tmpl w:val="D8CC98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D56183"/>
    <w:multiLevelType w:val="hybridMultilevel"/>
    <w:tmpl w:val="657E2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561C7B"/>
    <w:multiLevelType w:val="hybridMultilevel"/>
    <w:tmpl w:val="BACA7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1709D1"/>
    <w:multiLevelType w:val="hybridMultilevel"/>
    <w:tmpl w:val="81285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7F16A4"/>
    <w:multiLevelType w:val="hybridMultilevel"/>
    <w:tmpl w:val="879E49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59498F"/>
    <w:multiLevelType w:val="hybridMultilevel"/>
    <w:tmpl w:val="60C246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4F1C3D"/>
    <w:multiLevelType w:val="hybridMultilevel"/>
    <w:tmpl w:val="E3D61C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4F12C8"/>
    <w:multiLevelType w:val="hybridMultilevel"/>
    <w:tmpl w:val="8340D8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662738"/>
    <w:multiLevelType w:val="hybridMultilevel"/>
    <w:tmpl w:val="74FA3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2B13E8"/>
    <w:multiLevelType w:val="hybridMultilevel"/>
    <w:tmpl w:val="60BC670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E5B7644"/>
    <w:multiLevelType w:val="singleLevel"/>
    <w:tmpl w:val="0409000F"/>
    <w:lvl w:ilvl="0">
      <w:start w:val="1"/>
      <w:numFmt w:val="decimal"/>
      <w:lvlText w:val="%1."/>
      <w:lvlJc w:val="left"/>
      <w:pPr>
        <w:tabs>
          <w:tab w:val="num" w:pos="720"/>
        </w:tabs>
        <w:ind w:left="720" w:hanging="360"/>
      </w:pPr>
    </w:lvl>
  </w:abstractNum>
  <w:abstractNum w:abstractNumId="29" w15:restartNumberingAfterBreak="0">
    <w:nsid w:val="71384AFA"/>
    <w:multiLevelType w:val="hybridMultilevel"/>
    <w:tmpl w:val="4C721B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635052"/>
    <w:multiLevelType w:val="hybridMultilevel"/>
    <w:tmpl w:val="30FED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1523035">
    <w:abstractNumId w:val="17"/>
  </w:num>
  <w:num w:numId="2" w16cid:durableId="983393395">
    <w:abstractNumId w:val="26"/>
  </w:num>
  <w:num w:numId="3" w16cid:durableId="9643369">
    <w:abstractNumId w:val="30"/>
  </w:num>
  <w:num w:numId="4" w16cid:durableId="445975150">
    <w:abstractNumId w:val="22"/>
  </w:num>
  <w:num w:numId="5" w16cid:durableId="225144455">
    <w:abstractNumId w:val="29"/>
  </w:num>
  <w:num w:numId="6" w16cid:durableId="1417707499">
    <w:abstractNumId w:val="27"/>
  </w:num>
  <w:num w:numId="7" w16cid:durableId="692925995">
    <w:abstractNumId w:val="19"/>
  </w:num>
  <w:num w:numId="8" w16cid:durableId="1313867374">
    <w:abstractNumId w:val="21"/>
  </w:num>
  <w:num w:numId="9" w16cid:durableId="637538175">
    <w:abstractNumId w:val="16"/>
  </w:num>
  <w:num w:numId="10" w16cid:durableId="1396664438">
    <w:abstractNumId w:val="20"/>
  </w:num>
  <w:num w:numId="11" w16cid:durableId="2014532408">
    <w:abstractNumId w:val="23"/>
  </w:num>
  <w:num w:numId="12" w16cid:durableId="69621208">
    <w:abstractNumId w:val="10"/>
  </w:num>
  <w:num w:numId="13" w16cid:durableId="1684210921">
    <w:abstractNumId w:val="12"/>
  </w:num>
  <w:num w:numId="14" w16cid:durableId="1076248311">
    <w:abstractNumId w:val="24"/>
  </w:num>
  <w:num w:numId="15" w16cid:durableId="1192962457">
    <w:abstractNumId w:val="11"/>
  </w:num>
  <w:num w:numId="16" w16cid:durableId="1437750597">
    <w:abstractNumId w:val="14"/>
  </w:num>
  <w:num w:numId="17" w16cid:durableId="1412004493">
    <w:abstractNumId w:val="13"/>
  </w:num>
  <w:num w:numId="18" w16cid:durableId="183638770">
    <w:abstractNumId w:val="25"/>
  </w:num>
  <w:num w:numId="19" w16cid:durableId="40981121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A40"/>
    <w:rsid w:val="0015074B"/>
    <w:rsid w:val="00270D3B"/>
    <w:rsid w:val="0029639D"/>
    <w:rsid w:val="00326F90"/>
    <w:rsid w:val="00523EB0"/>
    <w:rsid w:val="009A0907"/>
    <w:rsid w:val="00A56F2B"/>
    <w:rsid w:val="00AA1D8D"/>
    <w:rsid w:val="00B47730"/>
    <w:rsid w:val="00CB0664"/>
    <w:rsid w:val="00D371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398F4B"/>
  <w14:defaultImageDpi w14:val="300"/>
  <w15:docId w15:val="{3B0FE15C-41B4-4D25-9F23-4DD374687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Aptos" w:hAnsi="Aptos"/>
      <w:color w:val="1A1A1A"/>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8324A"/>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97D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60" w:line="276" w:lineRule="auto"/>
      <w:contextualSpacing/>
    </w:pPr>
  </w:style>
  <w:style w:type="paragraph" w:styleId="ListBullet2">
    <w:name w:val="List Bullet 2"/>
    <w:basedOn w:val="Normal"/>
    <w:uiPriority w:val="99"/>
    <w:unhideWhenUsed/>
    <w:rsid w:val="00326F90"/>
    <w:pPr>
      <w:tabs>
        <w:tab w:val="num" w:pos="360"/>
      </w:tabs>
      <w:spacing w:after="60" w:line="276" w:lineRule="auto"/>
      <w:ind w:left="893" w:hanging="259"/>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60" w:line="276" w:lineRule="auto"/>
      <w:ind w:left="518" w:hanging="259"/>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B65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70D3B"/>
    <w:pPr>
      <w:spacing w:after="100"/>
    </w:pPr>
  </w:style>
  <w:style w:type="paragraph" w:styleId="TOC2">
    <w:name w:val="toc 2"/>
    <w:basedOn w:val="Normal"/>
    <w:next w:val="Normal"/>
    <w:autoRedefine/>
    <w:uiPriority w:val="39"/>
    <w:unhideWhenUsed/>
    <w:rsid w:val="00270D3B"/>
    <w:pPr>
      <w:spacing w:after="100"/>
      <w:ind w:left="210"/>
    </w:pPr>
  </w:style>
  <w:style w:type="character" w:styleId="Hyperlink">
    <w:name w:val="Hyperlink"/>
    <w:basedOn w:val="DefaultParagraphFont"/>
    <w:uiPriority w:val="99"/>
    <w:unhideWhenUsed/>
    <w:rsid w:val="00270D3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ependencytrack.org/" TargetMode="External"/><Relationship Id="rId26" Type="http://schemas.openxmlformats.org/officeDocument/2006/relationships/hyperlink" Target="https://www.defectdojo.org/" TargetMode="External"/><Relationship Id="rId39" Type="http://schemas.openxmlformats.org/officeDocument/2006/relationships/hyperlink" Target="https://csrc.nist.gov/Projects/cyber-supply-chain-risk-management/publications" TargetMode="External"/><Relationship Id="rId21" Type="http://schemas.openxmlformats.org/officeDocument/2006/relationships/hyperlink" Target="https://github.com/anchore/grype" TargetMode="External"/><Relationship Id="rId34" Type="http://schemas.openxmlformats.org/officeDocument/2006/relationships/hyperlink" Target="https://csrc.nist.gov/pubs/sp/1326/final" TargetMode="External"/><Relationship Id="rId42" Type="http://schemas.openxmlformats.org/officeDocument/2006/relationships/hyperlink" Target="https://www.cisa.gov/resources-tools/resources/vendor-supply-chain-risk-management-scrm-template" TargetMode="External"/><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zaproxy.org/" TargetMode="External"/><Relationship Id="rId11" Type="http://schemas.openxmlformats.org/officeDocument/2006/relationships/image" Target="media/image4.png"/><Relationship Id="rId24" Type="http://schemas.openxmlformats.org/officeDocument/2006/relationships/hyperlink" Target="https://guac.sh/" TargetMode="External"/><Relationship Id="rId32" Type="http://schemas.openxmlformats.org/officeDocument/2006/relationships/hyperlink" Target="https://www.openpolicyagent.org/" TargetMode="External"/><Relationship Id="rId37" Type="http://schemas.openxmlformats.org/officeDocument/2006/relationships/hyperlink" Target="https://csrc.nist.gov/pubs/sp/1305/final" TargetMode="External"/><Relationship Id="rId40" Type="http://schemas.openxmlformats.org/officeDocument/2006/relationships/hyperlink" Target="https://www.cisa.gov/ict-supply-chain-resource-library" TargetMode="External"/><Relationship Id="rId45" Type="http://schemas.openxmlformats.org/officeDocument/2006/relationships/hyperlink" Target="https://www.bestpractices.dev/"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corecard.dev/" TargetMode="External"/><Relationship Id="rId28" Type="http://schemas.openxmlformats.org/officeDocument/2006/relationships/hyperlink" Target="https://www.keycloak.org/" TargetMode="External"/><Relationship Id="rId36" Type="http://schemas.openxmlformats.org/officeDocument/2006/relationships/hyperlink" Target="https://csrc.nist.gov/pubs/sp/800/161/r1/upd1/final" TargetMode="External"/><Relationship Id="rId49"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cyclonedx.org/" TargetMode="External"/><Relationship Id="rId31" Type="http://schemas.openxmlformats.org/officeDocument/2006/relationships/hyperlink" Target="https://nmap.org/" TargetMode="External"/><Relationship Id="rId44" Type="http://schemas.openxmlformats.org/officeDocument/2006/relationships/hyperlink" Target="https://scvs.owasp.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trivy.dev/" TargetMode="External"/><Relationship Id="rId27" Type="http://schemas.openxmlformats.org/officeDocument/2006/relationships/hyperlink" Target="https://wazuh.com/" TargetMode="External"/><Relationship Id="rId30" Type="http://schemas.openxmlformats.org/officeDocument/2006/relationships/hyperlink" Target="https://greenbone.github.io/docs/latest/" TargetMode="External"/><Relationship Id="rId35" Type="http://schemas.openxmlformats.org/officeDocument/2006/relationships/hyperlink" Target="https://csrc.nist.gov/pubs/sp/800/18/r2/final" TargetMode="External"/><Relationship Id="rId43" Type="http://schemas.openxmlformats.org/officeDocument/2006/relationships/hyperlink" Target="https://www.cisa.gov/ict-scrm-small-and-medium-sized-businesses-resource-hub" TargetMode="External"/><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intuitem.github.io/ciso-assistant-community/" TargetMode="External"/><Relationship Id="rId25" Type="http://schemas.openxmlformats.org/officeDocument/2006/relationships/hyperlink" Target="https://google.github.io/osv-scanner/" TargetMode="External"/><Relationship Id="rId33" Type="http://schemas.openxmlformats.org/officeDocument/2006/relationships/image" Target="media/image10.png"/><Relationship Id="rId38" Type="http://schemas.openxmlformats.org/officeDocument/2006/relationships/hyperlink" Target="https://www.nist.gov/cyberframework" TargetMode="External"/><Relationship Id="rId46" Type="http://schemas.openxmlformats.org/officeDocument/2006/relationships/header" Target="header1.xml"/><Relationship Id="rId20" Type="http://schemas.openxmlformats.org/officeDocument/2006/relationships/hyperlink" Target="https://github.com/anchore/syft" TargetMode="External"/><Relationship Id="rId41" Type="http://schemas.openxmlformats.org/officeDocument/2006/relationships/hyperlink" Target="https://www.cisa.gov/resources-tools/groups/ict-supply-chain-risk-management-task-force"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9828</Words>
  <Characters>56023</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Third-Party Risk Management and Cyber Supply Chain Security Practical Manager and Junior Analyst Manual</dc:title>
  <dc:subject>TPRM, C-SCRM, NIST CSF 2.0, supplier due diligence, open-source tools, and junior analyst preparation</dc:subject>
  <dc:creator>Alberto (Al) Leiva</dc:creator>
  <cp:keywords/>
  <dc:description>generated by python-docx</dc:description>
  <cp:lastModifiedBy>Al Leiva</cp:lastModifiedBy>
  <cp:revision>5</cp:revision>
  <cp:lastPrinted>2026-07-14T20:20:00Z</cp:lastPrinted>
  <dcterms:created xsi:type="dcterms:W3CDTF">2013-12-23T23:15:00Z</dcterms:created>
  <dcterms:modified xsi:type="dcterms:W3CDTF">2026-07-14T20:20:00Z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c59a37b9-5242-4ef1-a304-aae92ab2664d</vt:lpwstr>
  </property>
</Properties>
</file>