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bookmarkEnd w:id="23"/>
    <w:bookmarkStart w:id="24" w:name="fundamentos-de-cis-controls-v8.1"/>
    <w:p>
      <w:pPr>
        <w:pStyle w:val="Heading1"/>
      </w:pPr>
      <w:r>
        <w:t xml:space="preserve">1. Fundamentos de CIS Controls v8.1</w:t>
      </w:r>
    </w:p>
    <w:p>
      <w:pPr>
        <w:pStyle w:val="FirstParagraph"/>
      </w:pPr>
      <w:r>
        <w:rPr>
          <w:iCs/>
          <w:i/>
        </w:rPr>
        <w:t xml:space="preserve">La versión vigente, su estructura, propósito y limitaciones.</w:t>
      </w:r>
    </w:p>
    <w:tbl>
      <w:tblPr>
        <w:tblStyle w:val="FigureTable"/>
        <w:tblW w:type="auto" w:w="0"/>
        <w:tblLook w:firstRow="0" w:lastRow="0" w:firstColumn="0" w:lastColumn="0"/>
        <w:jc w:val="center"/>
      </w:tblPr>
      <w:tblGrid>
        <w:gridCol w:w="7920"/>
      </w:tblGrid>
      <w:tr>
        <w:tc>
          <w:tcPr/>
          <w:p>
            <w:pPr>
              <w:pStyle w:val="Compact"/>
              <w:jc w:val="center"/>
            </w:pPr>
            <w:r>
              <w:t xml:space="preserve">Los Controles organizan 153 Salvaguardas en un programa defensivo práctico.</w:t>
            </w:r>
          </w:p>
        </w:tc>
      </w:tr>
    </w:tbl>
    <w:p>
      <w:pPr>
        <w:pStyle w:val="ImageCaption"/>
      </w:pPr>
      <w:r>
        <w:t xml:space="preserve">Los Controles organizan 153 Salvaguardas en un programa defensivo práctico.</w:t>
      </w:r>
    </w:p>
    <w:p>
      <w:pPr>
        <w:pStyle w:val="BodyText"/>
      </w:pPr>
      <w:r>
        <w:t xml:space="preserve">Figura 1. Los 18 Controles Críticos de Seguridad de CIS</w:t>
      </w:r>
    </w:p>
    <w:p>
      <w:pPr>
        <w:numPr>
          <w:ilvl w:val="0"/>
          <w:numId w:val="1002"/>
        </w:numPr>
      </w:pPr>
      <w:r>
        <w:t xml:space="preserve">CIS Controls v8.1 se publicó en junio de 2024 y continúa siendo la edición vigente en julio de 2026.</w:t>
      </w:r>
    </w:p>
    <w:p>
      <w:pPr>
        <w:numPr>
          <w:ilvl w:val="0"/>
          <w:numId w:val="1002"/>
        </w:numPr>
      </w:pPr>
      <w:r>
        <w:t xml:space="preserve">Los Controles son buenas prácticas priorizadas diseñadas para defender sistemas y redes frente a ataques frecuentes.</w:t>
      </w:r>
    </w:p>
    <w:p>
      <w:pPr>
        <w:numPr>
          <w:ilvl w:val="0"/>
          <w:numId w:val="1002"/>
        </w:numPr>
      </w:pPr>
      <w:r>
        <w:t xml:space="preserve">El marco contiene 18 Controles y 153 Salvaguardas.</w:t>
      </w:r>
    </w:p>
    <w:p>
      <w:pPr>
        <w:numPr>
          <w:ilvl w:val="0"/>
          <w:numId w:val="1002"/>
        </w:numPr>
      </w:pPr>
      <w:r>
        <w:t xml:space="preserve">Las Salvaguardas se relacionan con clases de activos, funciones de seguridad y Grupos de Implementación.</w:t>
      </w:r>
    </w:p>
    <w:p>
      <w:pPr>
        <w:numPr>
          <w:ilvl w:val="0"/>
          <w:numId w:val="1002"/>
        </w:numPr>
      </w:pPr>
      <w:r>
        <w:t xml:space="preserve">La versión 8.1 alinea su correspondencia con NIST CSF 2.0 e incorpora la función Gobernar.</w:t>
      </w:r>
    </w:p>
    <w:p>
      <w:pPr>
        <w:numPr>
          <w:ilvl w:val="0"/>
          <w:numId w:val="1002"/>
        </w:numPr>
      </w:pPr>
      <w:r>
        <w:t xml:space="preserve">Existen correspondencias oficiales con diversos marcos, pero la implementación debe verificarse por separado para cada requisito aplicable.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Capa</w:t>
            </w:r>
          </w:p>
        </w:tc>
        <w:tc>
          <w:tcPr/>
          <w:p>
            <w:pPr>
              <w:pStyle w:val="Compact"/>
              <w:jc w:val="left"/>
            </w:pPr>
            <w:r>
              <w:rPr>
                <w:bCs/>
                <w:b/>
              </w:rPr>
              <w:t xml:space="preserve">Propósito</w:t>
            </w:r>
          </w:p>
        </w:tc>
      </w:tr>
      <w:tr>
        <w:tc>
          <w:tcPr/>
          <w:p>
            <w:pPr>
              <w:pStyle w:val="Compact"/>
              <w:jc w:val="left"/>
            </w:pPr>
            <w:r>
              <w:t xml:space="preserve">Control</w:t>
            </w:r>
          </w:p>
        </w:tc>
        <w:tc>
          <w:tcPr/>
          <w:p>
            <w:pPr>
              <w:pStyle w:val="Compact"/>
              <w:jc w:val="left"/>
            </w:pPr>
            <w:r>
              <w:t xml:space="preserve">Resultado defensivo amplio, como el inventario de activos o la respuesta a incidentes</w:t>
            </w:r>
          </w:p>
        </w:tc>
      </w:tr>
      <w:tr>
        <w:tc>
          <w:tcPr/>
          <w:p>
            <w:pPr>
              <w:pStyle w:val="Compact"/>
              <w:jc w:val="left"/>
            </w:pPr>
            <w:r>
              <w:t xml:space="preserve">Salvaguarda</w:t>
            </w:r>
          </w:p>
        </w:tc>
        <w:tc>
          <w:tcPr/>
          <w:p>
            <w:pPr>
              <w:pStyle w:val="Compact"/>
              <w:jc w:val="left"/>
            </w:pPr>
            <w:r>
              <w:t xml:space="preserve">Acción específica que puede asignarse, implementarse y medirse</w:t>
            </w:r>
          </w:p>
        </w:tc>
      </w:tr>
      <w:tr>
        <w:tc>
          <w:tcPr/>
          <w:p>
            <w:pPr>
              <w:pStyle w:val="Compact"/>
              <w:jc w:val="left"/>
            </w:pPr>
            <w:r>
              <w:t xml:space="preserve">Clase de activo</w:t>
            </w:r>
          </w:p>
        </w:tc>
        <w:tc>
          <w:tcPr/>
          <w:p>
            <w:pPr>
              <w:pStyle w:val="Compact"/>
              <w:jc w:val="left"/>
            </w:pPr>
            <w:r>
              <w:t xml:space="preserve">Tipo de elemento afectado, como dispositivos, software, datos, red, usuarios o documentación</w:t>
            </w:r>
          </w:p>
        </w:tc>
      </w:tr>
      <w:tr>
        <w:tc>
          <w:tcPr/>
          <w:p>
            <w:pPr>
              <w:pStyle w:val="Compact"/>
              <w:jc w:val="left"/>
            </w:pPr>
            <w:r>
              <w:t xml:space="preserve">Función de seguridad</w:t>
            </w:r>
          </w:p>
        </w:tc>
        <w:tc>
          <w:tcPr/>
          <w:p>
            <w:pPr>
              <w:pStyle w:val="Compact"/>
              <w:jc w:val="left"/>
            </w:pPr>
            <w:r>
              <w:t xml:space="preserve">Correspondencia con Gobernar, Identificar, Proteger, Detectar, Responder o Recuperar</w:t>
            </w:r>
          </w:p>
        </w:tc>
      </w:tr>
      <w:tr>
        <w:tc>
          <w:tcPr/>
          <w:p>
            <w:pPr>
              <w:pStyle w:val="Compact"/>
              <w:jc w:val="left"/>
            </w:pPr>
            <w:r>
              <w:t xml:space="preserve">Grupo de Implementación</w:t>
            </w:r>
          </w:p>
        </w:tc>
        <w:tc>
          <w:tcPr/>
          <w:p>
            <w:pPr>
              <w:pStyle w:val="Compact"/>
              <w:jc w:val="left"/>
            </w:pPr>
            <w:r>
              <w:t xml:space="preserve">Priorización recomendada según el perfil de riesgo y los recursos</w:t>
            </w:r>
          </w:p>
        </w:tc>
      </w:tr>
      <w:tr>
        <w:tc>
          <w:tcPr/>
          <w:p>
            <w:pPr>
              <w:pStyle w:val="Compact"/>
              <w:jc w:val="left"/>
            </w:pPr>
            <w:r>
              <w:t xml:space="preserve">Medida de evaluación</w:t>
            </w:r>
          </w:p>
        </w:tc>
        <w:tc>
          <w:tcPr/>
          <w:p>
            <w:pPr>
              <w:pStyle w:val="Compact"/>
              <w:jc w:val="left"/>
            </w:pPr>
            <w:r>
              <w:t xml:space="preserve">Entradas, operaciones, medidas, métricas y revisión de procedimientos utilizadas para evaluar una Salvaguarda</w:t>
            </w:r>
          </w:p>
        </w:tc>
      </w:tr>
    </w:tbl>
    <w:bookmarkEnd w:id="24"/>
    <w:bookmarkStart w:id="25" w:name="grupos-de-implementación-y-priorización"/>
    <w:p>
      <w:pPr>
        <w:pStyle w:val="Heading1"/>
      </w:pPr>
      <w:r>
        <w:t xml:space="preserve">2. Grupos de Implementación y priorización</w:t>
      </w:r>
    </w:p>
    <w:p>
      <w:pPr>
        <w:pStyle w:val="FirstParagraph"/>
      </w:pPr>
      <w:r>
        <w:rPr>
          <w:iCs/>
          <w:i/>
        </w:rPr>
        <w:t xml:space="preserve">Cómo IG1, IG2 e IG3 ayudan a las organizaciones a elegir un punto de partida realista.</w:t>
      </w:r>
    </w:p>
    <w:tbl>
      <w:tblPr>
        <w:tblStyle w:val="FigureTable"/>
        <w:tblW w:type="auto" w:w="0"/>
        <w:tblLook w:firstRow="0" w:lastRow="0" w:firstColumn="0" w:lastColumn="0"/>
        <w:jc w:val="center"/>
      </w:tblPr>
      <w:tblGrid>
        <w:gridCol w:w="7920"/>
      </w:tblGrid>
      <w:tr>
        <w:tc>
          <w:tcPr/>
          <w:p>
            <w:pPr>
              <w:pStyle w:val="Compact"/>
              <w:jc w:val="center"/>
            </w:pPr>
            <w:r>
              <w:t xml:space="preserve">Cada Grupo de Implementación se apoya en el anterior; IG3 contiene todas las Salvaguardas.</w:t>
            </w:r>
          </w:p>
        </w:tc>
      </w:tr>
    </w:tbl>
    <w:p>
      <w:pPr>
        <w:pStyle w:val="ImageCaption"/>
      </w:pPr>
      <w:r>
        <w:t xml:space="preserve">Cada Grupo de Implementación se apoya en el anterior; IG3 contiene todas las Salvaguardas.</w:t>
      </w:r>
    </w:p>
    <w:p>
      <w:pPr>
        <w:pStyle w:val="BodyText"/>
      </w:pPr>
      <w:r>
        <w:t xml:space="preserve">Figura 2. Progresión de los Grupos de Implementación</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rPr>
                <w:bCs/>
                <w:b/>
              </w:rPr>
              <w:t xml:space="preserve">Grupo</w:t>
            </w:r>
          </w:p>
        </w:tc>
        <w:tc>
          <w:tcPr/>
          <w:p>
            <w:pPr>
              <w:pStyle w:val="Compact"/>
              <w:jc w:val="right"/>
            </w:pPr>
            <w:r>
              <w:rPr>
                <w:bCs/>
                <w:b/>
              </w:rPr>
              <w:t xml:space="preserve">Salvaguardas</w:t>
            </w:r>
          </w:p>
        </w:tc>
        <w:tc>
          <w:tcPr/>
          <w:p>
            <w:pPr>
              <w:pStyle w:val="Compact"/>
              <w:jc w:val="left"/>
            </w:pPr>
            <w:r>
              <w:rPr>
                <w:bCs/>
                <w:b/>
              </w:rPr>
              <w:t xml:space="preserve">Situación habitual</w:t>
            </w:r>
          </w:p>
        </w:tc>
        <w:tc>
          <w:tcPr/>
          <w:p>
            <w:pPr>
              <w:pStyle w:val="Compact"/>
              <w:jc w:val="left"/>
            </w:pPr>
            <w:r>
              <w:rPr>
                <w:bCs/>
                <w:b/>
              </w:rPr>
              <w:t xml:space="preserve">Objetivo</w:t>
            </w:r>
          </w:p>
        </w:tc>
      </w:tr>
      <w:tr>
        <w:tc>
          <w:tcPr/>
          <w:p>
            <w:pPr>
              <w:pStyle w:val="Compact"/>
              <w:jc w:val="left"/>
            </w:pPr>
            <w:r>
              <w:t xml:space="preserve">IG1</w:t>
            </w:r>
          </w:p>
        </w:tc>
        <w:tc>
          <w:tcPr/>
          <w:p>
            <w:pPr>
              <w:pStyle w:val="Compact"/>
              <w:jc w:val="right"/>
            </w:pPr>
            <w:r>
              <w:t xml:space="preserve">56</w:t>
            </w:r>
          </w:p>
        </w:tc>
        <w:tc>
          <w:tcPr/>
          <w:p>
            <w:pPr>
              <w:pStyle w:val="Compact"/>
              <w:jc w:val="left"/>
            </w:pPr>
            <w:r>
              <w:t xml:space="preserve">Recursos y experiencia de seguridad limitados, menor sensibilidad y alta necesidad de continuidad básica</w:t>
            </w:r>
          </w:p>
        </w:tc>
        <w:tc>
          <w:tcPr/>
          <w:p>
            <w:pPr>
              <w:pStyle w:val="Compact"/>
              <w:jc w:val="left"/>
            </w:pPr>
            <w:r>
              <w:t xml:space="preserve">Higiene cibernética esencial frente a ataques comunes</w:t>
            </w:r>
          </w:p>
        </w:tc>
      </w:tr>
      <w:tr>
        <w:tc>
          <w:tcPr/>
          <w:p>
            <w:pPr>
              <w:pStyle w:val="Compact"/>
              <w:jc w:val="left"/>
            </w:pPr>
            <w:r>
              <w:t xml:space="preserve">IG2</w:t>
            </w:r>
          </w:p>
        </w:tc>
        <w:tc>
          <w:tcPr/>
          <w:p>
            <w:pPr>
              <w:pStyle w:val="Compact"/>
              <w:jc w:val="right"/>
            </w:pPr>
            <w:r>
              <w:t xml:space="preserve">IG1 + 74</w:t>
            </w:r>
          </w:p>
        </w:tc>
        <w:tc>
          <w:tcPr/>
          <w:p>
            <w:pPr>
              <w:pStyle w:val="Compact"/>
              <w:jc w:val="left"/>
            </w:pPr>
            <w:r>
              <w:t xml:space="preserve">Varias áreas, mayor complejidad, información sensible y mayor dependencia operativa</w:t>
            </w:r>
          </w:p>
        </w:tc>
        <w:tc>
          <w:tcPr/>
          <w:p>
            <w:pPr>
              <w:pStyle w:val="Compact"/>
              <w:jc w:val="left"/>
            </w:pPr>
            <w:r>
              <w:t xml:space="preserve">Gestionar el aumento del riesgo y de la complejidad operativa</w:t>
            </w:r>
          </w:p>
        </w:tc>
      </w:tr>
      <w:tr>
        <w:tc>
          <w:tcPr/>
          <w:p>
            <w:pPr>
              <w:pStyle w:val="Compact"/>
              <w:jc w:val="left"/>
            </w:pPr>
            <w:r>
              <w:t xml:space="preserve">IG3</w:t>
            </w:r>
          </w:p>
        </w:tc>
        <w:tc>
          <w:tcPr/>
          <w:p>
            <w:pPr>
              <w:pStyle w:val="Compact"/>
              <w:jc w:val="right"/>
            </w:pPr>
            <w:r>
              <w:t xml:space="preserve">IG1 + IG2 + 23 = 153</w:t>
            </w:r>
          </w:p>
        </w:tc>
        <w:tc>
          <w:tcPr/>
          <w:p>
            <w:pPr>
              <w:pStyle w:val="Compact"/>
              <w:jc w:val="left"/>
            </w:pPr>
            <w:r>
              <w:t xml:space="preserve">Especialistas en seguridad, datos sensibles o regulados, servicios críticos y amenazas sofisticadas</w:t>
            </w:r>
          </w:p>
        </w:tc>
        <w:tc>
          <w:tcPr/>
          <w:p>
            <w:pPr>
              <w:pStyle w:val="Compact"/>
              <w:jc w:val="left"/>
            </w:pPr>
            <w:r>
              <w:t xml:space="preserve">Reducir el impacto de ataques dirigidos y avanzados</w:t>
            </w:r>
          </w:p>
        </w:tc>
      </w:tr>
    </w:tbl>
    <w:p>
      <w:pPr>
        <w:numPr>
          <w:ilvl w:val="0"/>
          <w:numId w:val="1003"/>
        </w:numPr>
      </w:pPr>
      <w:r>
        <w:t xml:space="preserve">Según la orientación de CIS, toda organización debe comenzar con IG1.</w:t>
      </w:r>
    </w:p>
    <w:p>
      <w:pPr>
        <w:numPr>
          <w:ilvl w:val="0"/>
          <w:numId w:val="1003"/>
        </w:numPr>
      </w:pPr>
      <w:r>
        <w:t xml:space="preserve">Seleccione un Grupo de Implementación considerando la sensibilidad de los datos, los servicios críticos, la exposición a amenazas, las obligaciones legales y contractuales, la tolerancia empresarial, la tecnología, el personal y la experiencia.</w:t>
      </w:r>
    </w:p>
    <w:p>
      <w:pPr>
        <w:numPr>
          <w:ilvl w:val="0"/>
          <w:numId w:val="1003"/>
        </w:numPr>
      </w:pPr>
      <w:r>
        <w:t xml:space="preserve">Un Grupo de Implementación es una ayuda de priorización, no una autorización para ignorar un riesgo material o un requisito obligatorio.</w:t>
      </w:r>
    </w:p>
    <w:p>
      <w:pPr>
        <w:numPr>
          <w:ilvl w:val="0"/>
          <w:numId w:val="1003"/>
        </w:numPr>
      </w:pPr>
      <w:r>
        <w:t xml:space="preserve">Documente las adiciones adaptadas, la secuencia, las excepciones, la aceptación del riesgo, los responsables y las fechas.</w:t>
      </w:r>
    </w:p>
    <w:p>
      <w:pPr>
        <w:numPr>
          <w:ilvl w:val="0"/>
          <w:numId w:val="1003"/>
        </w:numPr>
      </w:pPr>
      <w:r>
        <w:t xml:space="preserve">Utilice CIS Controls Navigator para filtrar las Salvaguardas de v8.1 y revisar las correspondencias oficiales.</w:t>
      </w:r>
    </w:p>
    <w:bookmarkEnd w:id="25"/>
    <w:bookmarkStart w:id="26" w:name="gobernanza-alcance-y-responsabilidades"/>
    <w:p>
      <w:pPr>
        <w:pStyle w:val="Heading1"/>
      </w:pPr>
      <w:r>
        <w:t xml:space="preserve">3. Gobernanza, alcance y responsabilidades</w:t>
      </w:r>
    </w:p>
    <w:p>
      <w:pPr>
        <w:pStyle w:val="FirstParagraph"/>
      </w:pPr>
      <w:r>
        <w:rPr>
          <w:iCs/>
          <w:i/>
        </w:rPr>
        <w:t xml:space="preserve">La base de gestión necesaria para que las Salvaguardas funcionen de manera consistente.</w:t>
      </w:r>
    </w:p>
    <w:p>
      <w:pPr>
        <w:numPr>
          <w:ilvl w:val="0"/>
          <w:numId w:val="1004"/>
        </w:numPr>
      </w:pPr>
      <w:r>
        <w:t xml:space="preserve">Defina los objetivos empresariales, los servicios críticos, los datos sensibles, las obligaciones legales y contractuales, el perfil de amenazas, la tolerancia al riesgo y el Grupo de Implementación elegido.</w:t>
      </w:r>
    </w:p>
    <w:p>
      <w:pPr>
        <w:numPr>
          <w:ilvl w:val="0"/>
          <w:numId w:val="1004"/>
        </w:numPr>
      </w:pPr>
      <w:r>
        <w:t xml:space="preserve">Cree inventarios completos de activos empresariales, software, datos, cuentas, sistemas de autenticación, infraestructura de red, registros, proveedores, aplicaciones y recursos de recuperación.</w:t>
      </w:r>
    </w:p>
    <w:p>
      <w:pPr>
        <w:numPr>
          <w:ilvl w:val="0"/>
          <w:numId w:val="1004"/>
        </w:numPr>
      </w:pPr>
      <w:r>
        <w:t xml:space="preserve">Asigne una persona responsable de rendir cuentas por cada Salvaguarda y responsables operativos para cada plataforma o proceso afectado.</w:t>
      </w:r>
    </w:p>
    <w:p>
      <w:pPr>
        <w:numPr>
          <w:ilvl w:val="0"/>
          <w:numId w:val="1004"/>
        </w:numPr>
      </w:pPr>
      <w:r>
        <w:t xml:space="preserve">Defina alcance, aplicabilidad, dependencias, responsabilidades de proveedores, excepciones permitidas, autoridad de aprobación y factores que activan una revisión.</w:t>
      </w:r>
    </w:p>
    <w:p>
      <w:pPr>
        <w:numPr>
          <w:ilvl w:val="0"/>
          <w:numId w:val="1004"/>
        </w:numPr>
      </w:pPr>
      <w:r>
        <w:t xml:space="preserve">Planifique financiación, personal, competencias, tecnología, tiempo y gestión del cambio.</w:t>
      </w:r>
    </w:p>
    <w:p>
      <w:pPr>
        <w:numPr>
          <w:ilvl w:val="0"/>
          <w:numId w:val="1004"/>
        </w:numPr>
      </w:pPr>
      <w:r>
        <w:t xml:space="preserve">Defina métricas e informes antes de la implementación para que la cobertura y los fallos sean visibles.</w:t>
      </w:r>
    </w:p>
    <w:p>
      <w:pPr>
        <w:numPr>
          <w:ilvl w:val="0"/>
          <w:numId w:val="1004"/>
        </w:numPr>
      </w:pPr>
      <w:r>
        <w:t xml:space="preserve">Mantenga un ciclo de gobernanza: priorizar, implementar, medir, corregir, repetir pruebas y mejorar.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Rol</w:t>
            </w:r>
          </w:p>
        </w:tc>
        <w:tc>
          <w:tcPr/>
          <w:p>
            <w:pPr>
              <w:pStyle w:val="Compact"/>
              <w:jc w:val="left"/>
            </w:pPr>
            <w:r>
              <w:rPr>
                <w:bCs/>
                <w:b/>
              </w:rPr>
              <w:t xml:space="preserve">Decisión o responsabilidad</w:t>
            </w:r>
          </w:p>
        </w:tc>
      </w:tr>
      <w:tr>
        <w:tc>
          <w:tcPr/>
          <w:p>
            <w:pPr>
              <w:pStyle w:val="Compact"/>
              <w:jc w:val="left"/>
            </w:pPr>
            <w:r>
              <w:t xml:space="preserve">Patrocinador ejecutivo</w:t>
            </w:r>
          </w:p>
        </w:tc>
        <w:tc>
          <w:tcPr/>
          <w:p>
            <w:pPr>
              <w:pStyle w:val="Compact"/>
              <w:jc w:val="left"/>
            </w:pPr>
            <w:r>
              <w:t xml:space="preserve">Dirección, tolerancia al riesgo, financiación, escalamiento y rendición de cuentas</w:t>
            </w:r>
          </w:p>
        </w:tc>
      </w:tr>
      <w:tr>
        <w:tc>
          <w:tcPr/>
          <w:p>
            <w:pPr>
              <w:pStyle w:val="Compact"/>
              <w:jc w:val="left"/>
            </w:pPr>
            <w:r>
              <w:t xml:space="preserve">Responsable del control</w:t>
            </w:r>
          </w:p>
        </w:tc>
        <w:tc>
          <w:tcPr/>
          <w:p>
            <w:pPr>
              <w:pStyle w:val="Compact"/>
              <w:jc w:val="left"/>
            </w:pPr>
            <w:r>
              <w:t xml:space="preserve">Diseño de la Salvaguarda, alcance, procedimiento, medición, excepciones y mejora</w:t>
            </w:r>
          </w:p>
        </w:tc>
      </w:tr>
      <w:tr>
        <w:tc>
          <w:tcPr/>
          <w:p>
            <w:pPr>
              <w:pStyle w:val="Compact"/>
              <w:jc w:val="left"/>
            </w:pPr>
            <w:r>
              <w:t xml:space="preserve">Responsable del activo o servicio</w:t>
            </w:r>
          </w:p>
        </w:tc>
        <w:tc>
          <w:tcPr/>
          <w:p>
            <w:pPr>
              <w:pStyle w:val="Compact"/>
              <w:jc w:val="left"/>
            </w:pPr>
            <w:r>
              <w:t xml:space="preserve">Inventario exacto, uso aprobado, configuración, impacto empresarial y remediación</w:t>
            </w:r>
          </w:p>
        </w:tc>
      </w:tr>
      <w:tr>
        <w:tc>
          <w:tcPr/>
          <w:p>
            <w:pPr>
              <w:pStyle w:val="Compact"/>
              <w:jc w:val="left"/>
            </w:pPr>
            <w:r>
              <w:t xml:space="preserve">Operaciones de seguridad</w:t>
            </w:r>
          </w:p>
        </w:tc>
        <w:tc>
          <w:tcPr/>
          <w:p>
            <w:pPr>
              <w:pStyle w:val="Compact"/>
              <w:jc w:val="left"/>
            </w:pPr>
            <w:r>
              <w:t xml:space="preserve">Monitoreo, alertas, investigación, respuesta y evidencia</w:t>
            </w:r>
          </w:p>
        </w:tc>
      </w:tr>
      <w:tr>
        <w:tc>
          <w:tcPr/>
          <w:p>
            <w:pPr>
              <w:pStyle w:val="Compact"/>
              <w:jc w:val="left"/>
            </w:pPr>
            <w:r>
              <w:t xml:space="preserve">TI / Ingeniería</w:t>
            </w:r>
          </w:p>
        </w:tc>
        <w:tc>
          <w:tcPr/>
          <w:p>
            <w:pPr>
              <w:pStyle w:val="Compact"/>
              <w:jc w:val="left"/>
            </w:pPr>
            <w:r>
              <w:t xml:space="preserve">Implementación, control de cambios, aplicación de parches, configuración y recuperación</w:t>
            </w:r>
          </w:p>
        </w:tc>
      </w:tr>
      <w:tr>
        <w:tc>
          <w:tcPr/>
          <w:p>
            <w:pPr>
              <w:pStyle w:val="Compact"/>
              <w:jc w:val="left"/>
            </w:pPr>
            <w:r>
              <w:t xml:space="preserve">GRC / Analista</w:t>
            </w:r>
          </w:p>
        </w:tc>
        <w:tc>
          <w:tcPr/>
          <w:p>
            <w:pPr>
              <w:pStyle w:val="Compact"/>
              <w:jc w:val="left"/>
            </w:pPr>
            <w:r>
              <w:t xml:space="preserve">Correspondencias, evidencia, medición, hallazgos, seguimiento de acciones e informes</w:t>
            </w:r>
          </w:p>
        </w:tc>
      </w:tr>
      <w:tr>
        <w:tc>
          <w:tcPr/>
          <w:p>
            <w:pPr>
              <w:pStyle w:val="Compact"/>
              <w:jc w:val="left"/>
            </w:pPr>
            <w:r>
              <w:t xml:space="preserve">Auditoría interna / evaluador</w:t>
            </w:r>
          </w:p>
        </w:tc>
        <w:tc>
          <w:tcPr/>
          <w:p>
            <w:pPr>
              <w:pStyle w:val="Compact"/>
              <w:jc w:val="left"/>
            </w:pPr>
            <w:r>
              <w:t xml:space="preserve">Criterios objetivos, pruebas, limitaciones y conclusiones</w:t>
            </w:r>
          </w:p>
        </w:tc>
      </w:tr>
      <w:tr>
        <w:tc>
          <w:tcPr/>
          <w:p>
            <w:pPr>
              <w:pStyle w:val="Compact"/>
              <w:jc w:val="left"/>
            </w:pPr>
            <w:r>
              <w:t xml:space="preserve">Proveedor de servicios</w:t>
            </w:r>
          </w:p>
        </w:tc>
        <w:tc>
          <w:tcPr/>
          <w:p>
            <w:pPr>
              <w:pStyle w:val="Compact"/>
              <w:jc w:val="left"/>
            </w:pPr>
            <w:r>
              <w:t xml:space="preserve">Controles contratados, evidencia, incidentes, cambios y apoyo para la salida</w:t>
            </w:r>
          </w:p>
        </w:tc>
      </w:tr>
    </w:tbl>
    <w:bookmarkEnd w:id="26"/>
    <w:bookmarkStart w:id="30" w:name="X969040e64682a9e2ef1455f79db293094636c49"/>
    <w:p>
      <w:pPr>
        <w:pStyle w:val="Heading1"/>
      </w:pPr>
      <w:r>
        <w:t xml:space="preserve">4. Medición con la Especificación para la Evaluación de Controles de CIS</w:t>
      </w:r>
    </w:p>
    <w:p>
      <w:pPr>
        <w:pStyle w:val="FirstParagraph"/>
      </w:pPr>
      <w:r>
        <w:rPr>
          <w:iCs/>
          <w:i/>
        </w:rPr>
        <w:t xml:space="preserve">Un método repetible para determinar si las Salvaguardas están implementadas.</w:t>
      </w:r>
    </w:p>
    <w:p>
      <w:pPr>
        <w:pStyle w:val="CaptionedFigure"/>
      </w:pPr>
      <w:r>
        <w:drawing>
          <wp:inline>
            <wp:extent cx="5334000" cy="2497753"/>
            <wp:effectExtent b="0" l="0" r="0" t="0"/>
            <wp:docPr descr="La especificación oficial avanza desde entradas de datos definidas hasta operaciones, medidas, métricas y revisión de procedimientos." title="" id="28" name="Picture"/>
            <a:graphic>
              <a:graphicData uri="http://schemas.openxmlformats.org/drawingml/2006/picture">
                <pic:pic>
                  <pic:nvPicPr>
                    <pic:cNvPr descr="media/image3.png" id="29" name="Picture"/>
                    <pic:cNvPicPr>
                      <a:picLocks noChangeArrowheads="1" noChangeAspect="1"/>
                    </pic:cNvPicPr>
                  </pic:nvPicPr>
                  <pic:blipFill>
                    <a:blip r:embed="rId27"/>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avanza desde entradas de datos definidas hasta operaciones, medidas, métricas y revisión de procedimientos.</w:t>
      </w:r>
    </w:p>
    <w:p>
      <w:pPr>
        <w:pStyle w:val="BodyText"/>
      </w:pPr>
      <w:r>
        <w:t xml:space="preserve">Figura 3. Estructura de medición de las Salvaguardas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Elemento</w:t>
            </w:r>
          </w:p>
        </w:tc>
        <w:tc>
          <w:tcPr/>
          <w:p>
            <w:pPr>
              <w:pStyle w:val="Compact"/>
              <w:jc w:val="left"/>
            </w:pPr>
            <w:r>
              <w:rPr>
                <w:bCs/>
                <w:b/>
              </w:rPr>
              <w:t xml:space="preserve">Pregunta</w:t>
            </w:r>
          </w:p>
        </w:tc>
      </w:tr>
      <w:tr>
        <w:tc>
          <w:tcPr/>
          <w:p>
            <w:pPr>
              <w:pStyle w:val="Compact"/>
              <w:jc w:val="left"/>
            </w:pPr>
            <w:r>
              <w:t xml:space="preserve">Metadatos de la Salvaguarda</w:t>
            </w:r>
          </w:p>
        </w:tc>
        <w:tc>
          <w:tcPr/>
          <w:p>
            <w:pPr>
              <w:pStyle w:val="Compact"/>
              <w:jc w:val="left"/>
            </w:pPr>
            <w:r>
              <w:t xml:space="preserve">¿Cuál es la Salvaguarda exacta, la clase de activo, la función de seguridad y el Grupo de Implementación?</w:t>
            </w:r>
          </w:p>
        </w:tc>
      </w:tr>
      <w:tr>
        <w:tc>
          <w:tcPr/>
          <w:p>
            <w:pPr>
              <w:pStyle w:val="Compact"/>
              <w:jc w:val="left"/>
            </w:pPr>
            <w:r>
              <w:t xml:space="preserve">Dependencias</w:t>
            </w:r>
          </w:p>
        </w:tc>
        <w:tc>
          <w:tcPr/>
          <w:p>
            <w:pPr>
              <w:pStyle w:val="Compact"/>
              <w:jc w:val="left"/>
            </w:pPr>
            <w:r>
              <w:t xml:space="preserve">¿Qué otras Salvaguardas o poblaciones deben existir primero?</w:t>
            </w:r>
          </w:p>
        </w:tc>
      </w:tr>
      <w:tr>
        <w:tc>
          <w:tcPr/>
          <w:p>
            <w:pPr>
              <w:pStyle w:val="Compact"/>
              <w:jc w:val="left"/>
            </w:pPr>
            <w:r>
              <w:t xml:space="preserve">Supuestos</w:t>
            </w:r>
          </w:p>
        </w:tc>
        <w:tc>
          <w:tcPr/>
          <w:p>
            <w:pPr>
              <w:pStyle w:val="Compact"/>
              <w:jc w:val="left"/>
            </w:pPr>
            <w:r>
              <w:t xml:space="preserve">¿Qué condición aceptada afecta la medición?</w:t>
            </w:r>
          </w:p>
        </w:tc>
      </w:tr>
      <w:tr>
        <w:tc>
          <w:tcPr/>
          <w:p>
            <w:pPr>
              <w:pStyle w:val="Compact"/>
              <w:jc w:val="left"/>
            </w:pPr>
            <w:r>
              <w:t xml:space="preserve">Entradas</w:t>
            </w:r>
          </w:p>
        </w:tc>
        <w:tc>
          <w:tcPr/>
          <w:p>
            <w:pPr>
              <w:pStyle w:val="Compact"/>
              <w:jc w:val="left"/>
            </w:pPr>
            <w:r>
              <w:t xml:space="preserve">¿Qué datos completos y fiables se requieren?</w:t>
            </w:r>
          </w:p>
        </w:tc>
      </w:tr>
      <w:tr>
        <w:tc>
          <w:tcPr/>
          <w:p>
            <w:pPr>
              <w:pStyle w:val="Compact"/>
              <w:jc w:val="left"/>
            </w:pPr>
            <w:r>
              <w:t xml:space="preserve">Operaciones</w:t>
            </w:r>
          </w:p>
        </w:tc>
        <w:tc>
          <w:tcPr/>
          <w:p>
            <w:pPr>
              <w:pStyle w:val="Compact"/>
              <w:jc w:val="left"/>
            </w:pPr>
            <w:r>
              <w:t xml:space="preserve">¿Qué análisis debe realizarse sobre las entradas?</w:t>
            </w:r>
          </w:p>
        </w:tc>
      </w:tr>
      <w:tr>
        <w:tc>
          <w:tcPr/>
          <w:p>
            <w:pPr>
              <w:pStyle w:val="Compact"/>
              <w:jc w:val="left"/>
            </w:pPr>
            <w:r>
              <w:t xml:space="preserve">Medidas</w:t>
            </w:r>
          </w:p>
        </w:tc>
        <w:tc>
          <w:tcPr/>
          <w:p>
            <w:pPr>
              <w:pStyle w:val="Compact"/>
              <w:jc w:val="left"/>
            </w:pPr>
            <w:r>
              <w:t xml:space="preserve">¿Qué conteos, listas, fechas, configuraciones o resultados se obtienen?</w:t>
            </w:r>
          </w:p>
        </w:tc>
      </w:tr>
      <w:tr>
        <w:tc>
          <w:tcPr/>
          <w:p>
            <w:pPr>
              <w:pStyle w:val="Compact"/>
              <w:jc w:val="left"/>
            </w:pPr>
            <w:r>
              <w:t xml:space="preserve">Métricas</w:t>
            </w:r>
          </w:p>
        </w:tc>
        <w:tc>
          <w:tcPr/>
          <w:p>
            <w:pPr>
              <w:pStyle w:val="Compact"/>
              <w:jc w:val="left"/>
            </w:pPr>
            <w:r>
              <w:t xml:space="preserve">¿Cómo se calculan e interpretan las medidas?</w:t>
            </w:r>
          </w:p>
        </w:tc>
      </w:tr>
      <w:tr>
        <w:tc>
          <w:tcPr/>
          <w:p>
            <w:pPr>
              <w:pStyle w:val="Compact"/>
              <w:jc w:val="left"/>
            </w:pPr>
            <w:r>
              <w:t xml:space="preserve">Revisión del procedimiento</w:t>
            </w:r>
          </w:p>
        </w:tc>
        <w:tc>
          <w:tcPr/>
          <w:p>
            <w:pPr>
              <w:pStyle w:val="Compact"/>
              <w:jc w:val="left"/>
            </w:pPr>
            <w:r>
              <w:t xml:space="preserve">¿Existe un proceso documentado y contiene los elementos requeridos?</w:t>
            </w:r>
          </w:p>
        </w:tc>
      </w:tr>
    </w:tbl>
    <w:p>
      <w:pPr>
        <w:numPr>
          <w:ilvl w:val="0"/>
          <w:numId w:val="1005"/>
        </w:numPr>
      </w:pPr>
      <w:r>
        <w:t xml:space="preserve">Defina la Salvaguarda exacta y la población incluida en el alcance.</w:t>
      </w:r>
    </w:p>
    <w:p>
      <w:pPr>
        <w:numPr>
          <w:ilvl w:val="0"/>
          <w:numId w:val="1005"/>
        </w:numPr>
      </w:pPr>
      <w:r>
        <w:t xml:space="preserve">Obtenga las entradas requeridas y valide su integridad, exactitud, oportunidad, responsabilidad y fiabilidad de la fuente.</w:t>
      </w:r>
    </w:p>
    <w:p>
      <w:pPr>
        <w:numPr>
          <w:ilvl w:val="0"/>
          <w:numId w:val="1005"/>
        </w:numPr>
      </w:pPr>
      <w:r>
        <w:t xml:space="preserve">Siga las operaciones oficiales de medición o documente un método equivalente y fiable.</w:t>
      </w:r>
    </w:p>
    <w:p>
      <w:pPr>
        <w:numPr>
          <w:ilvl w:val="0"/>
          <w:numId w:val="1005"/>
        </w:numPr>
      </w:pPr>
      <w:r>
        <w:t xml:space="preserve">Conserve los cálculos de las medidas y la población subyacente de excepciones, no solo un porcentaje.</w:t>
      </w:r>
    </w:p>
    <w:p>
      <w:pPr>
        <w:numPr>
          <w:ilvl w:val="0"/>
          <w:numId w:val="1005"/>
        </w:numPr>
      </w:pPr>
      <w:r>
        <w:t xml:space="preserve">Evalúe si la Salvaguarda está implementada y qué tan bien funciona.</w:t>
      </w:r>
    </w:p>
    <w:p>
      <w:pPr>
        <w:numPr>
          <w:ilvl w:val="0"/>
          <w:numId w:val="1005"/>
        </w:numPr>
      </w:pPr>
      <w:r>
        <w:t xml:space="preserve">Asigne una acción correctiva para la cobertura faltante, la configuración incorrecta, la revisión vencida, las excepciones o los datos poco fiables.</w:t>
      </w:r>
    </w:p>
    <w:p>
      <w:pPr>
        <w:numPr>
          <w:ilvl w:val="0"/>
          <w:numId w:val="1005"/>
        </w:numPr>
      </w:pPr>
      <w:r>
        <w:t xml:space="preserve">Repita las pruebas con los mismos criterios y una población actualizada.</w:t>
      </w:r>
    </w:p>
    <w:p>
      <w:pPr>
        <w:numPr>
          <w:ilvl w:val="0"/>
          <w:numId w:val="1005"/>
        </w:numPr>
      </w:pPr>
      <w:r>
        <w:t xml:space="preserve">Informe alcance, resultado, excepción, limitación, responsable, acción y fecha.</w:t>
      </w:r>
    </w:p>
    <w:bookmarkEnd w:id="30"/>
    <w:bookmarkStart w:id="31" w:name="hoja-de-ruta-de-implementación"/>
    <w:p>
      <w:pPr>
        <w:pStyle w:val="Heading1"/>
      </w:pPr>
      <w:r>
        <w:t xml:space="preserve">5. Hoja de ruta de implementación</w:t>
      </w:r>
    </w:p>
    <w:p>
      <w:pPr>
        <w:pStyle w:val="FirstParagraph"/>
      </w:pPr>
      <w:r>
        <w:rPr>
          <w:iCs/>
          <w:i/>
        </w:rPr>
        <w:t xml:space="preserve">Una secuencia práctica desde los inventarios hasta una resiliencia comprobada.</w:t>
      </w:r>
    </w:p>
    <w:p>
      <w:pPr>
        <w:numPr>
          <w:ilvl w:val="0"/>
          <w:numId w:val="1006"/>
        </w:numPr>
      </w:pPr>
      <w:r>
        <w:t xml:space="preserve">Elija y documente el Grupo de Implementación inicial y cualquier adición requerida.</w:t>
      </w:r>
    </w:p>
    <w:p>
      <w:pPr>
        <w:numPr>
          <w:ilvl w:val="0"/>
          <w:numId w:val="1006"/>
        </w:numPr>
      </w:pPr>
      <w:r>
        <w:t xml:space="preserve">Construya y concilie las poblaciones principales: activos, software, datos, cuentas, sistemas de autenticación, red, proveedores, aplicaciones y registros.</w:t>
      </w:r>
    </w:p>
    <w:p>
      <w:pPr>
        <w:numPr>
          <w:ilvl w:val="0"/>
          <w:numId w:val="1006"/>
        </w:numPr>
      </w:pPr>
      <w:r>
        <w:t xml:space="preserve">Implemente las Salvaguardas de IG1 con responsables, procedimientos, métricas de cobertura, excepciones y evidencia.</w:t>
      </w:r>
    </w:p>
    <w:p>
      <w:pPr>
        <w:numPr>
          <w:ilvl w:val="0"/>
          <w:numId w:val="1006"/>
        </w:numPr>
      </w:pPr>
      <w:r>
        <w:t xml:space="preserve">Proteja identidades, configuraciones, vulnerabilidades, correo electrónico, navegadores, defensas contra malware, copias de seguridad y monitoreo esencial.</w:t>
      </w:r>
    </w:p>
    <w:p>
      <w:pPr>
        <w:numPr>
          <w:ilvl w:val="0"/>
          <w:numId w:val="1006"/>
        </w:numPr>
      </w:pPr>
      <w:r>
        <w:t xml:space="preserve">Ejercite la respuesta a incidentes y la recuperación antes de una emergencia real.</w:t>
      </w:r>
    </w:p>
    <w:p>
      <w:pPr>
        <w:numPr>
          <w:ilvl w:val="0"/>
          <w:numId w:val="1006"/>
        </w:numPr>
      </w:pPr>
      <w:r>
        <w:t xml:space="preserve">Mida cada Salvaguarda aplicable mediante entradas fiables y operaciones repetibles.</w:t>
      </w:r>
    </w:p>
    <w:p>
      <w:pPr>
        <w:numPr>
          <w:ilvl w:val="0"/>
          <w:numId w:val="1006"/>
        </w:numPr>
      </w:pPr>
      <w:r>
        <w:t xml:space="preserve">Corrija la cobertura incompleta y los fallos repetidos; verifique las correcciones mediante nuevas pruebas.</w:t>
      </w:r>
    </w:p>
    <w:p>
      <w:pPr>
        <w:numPr>
          <w:ilvl w:val="0"/>
          <w:numId w:val="1006"/>
        </w:numPr>
      </w:pPr>
      <w:r>
        <w:t xml:space="preserve">Avance hacia IG2 o IG3 según el riesgo, las obligaciones, la madurez y la exposición a amenazas.</w:t>
      </w:r>
    </w:p>
    <w:p>
      <w:pPr>
        <w:numPr>
          <w:ilvl w:val="0"/>
          <w:numId w:val="1006"/>
        </w:numPr>
      </w:pPr>
      <w:r>
        <w:t xml:space="preserve">Utilice las correspondencias oficiales para coordinar otros marcos sin tratarlas como cumplimiento automático.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Principio de implementación:</w:t>
            </w:r>
            <w:r>
              <w:t xml:space="preserve"> </w:t>
            </w:r>
            <w:r>
              <w:t xml:space="preserve">Un grupo más pequeño de Salvaguardas totalmente definido, operado, medido y mejorado es más defendible que una lista extensa marcada como completa sin evidencia fiable.</w:t>
            </w:r>
          </w:p>
        </w:tc>
      </w:tr>
    </w:tbl>
    <w:bookmarkEnd w:id="31"/>
    <w:bookmarkStart w:id="32" w:name="Xbf3cbb637452d72ada0a90fc9fdf7319b4fed2d"/>
    <w:p>
      <w:pPr>
        <w:pStyle w:val="Heading1"/>
      </w:pPr>
      <w:r>
        <w:t xml:space="preserve">6. Control 1 — Inventario y control de activos empresariales</w:t>
      </w:r>
    </w:p>
    <w:p>
      <w:pPr>
        <w:pStyle w:val="FirstParagraph"/>
      </w:pPr>
      <w:r>
        <w:rPr>
          <w:iCs/>
          <w:i/>
        </w:rPr>
        <w:t xml:space="preserve">Las 5 Salvaguardas, su significado claro, el enfoque de verificación y ejemplos de evidencia.</w:t>
      </w:r>
    </w:p>
    <w:p>
      <w:pPr>
        <w:pStyle w:val="BodyText"/>
      </w:pPr>
    </w:p>
    <w:p>
      <w:pPr>
        <w:pStyle w:val="BodyText"/>
      </w:pPr>
      <w:r>
        <w:t xml:space="preserve">Figura 4. Ciclo de inventario de activos y software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empresariales.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w:t>
            </w:r>
          </w:p>
        </w:tc>
        <w:tc>
          <w:tcPr/>
          <w:p>
            <w:pPr>
              <w:pStyle w:val="Compact"/>
              <w:jc w:val="left"/>
            </w:pPr>
            <w:r>
              <w:t xml:space="preserve">Establecer y mantener un inventario detallado de activos empresariales</w:t>
            </w:r>
          </w:p>
        </w:tc>
        <w:tc>
          <w:tcPr/>
          <w:p>
            <w:pPr>
              <w:pStyle w:val="Compact"/>
              <w:jc w:val="left"/>
            </w:pPr>
            <w:r>
              <w:t xml:space="preserve">Establecer un proceso repetible y con responsable definido para mantener un inventario detallado de activos y verificar su cobertura y excepciones.</w:t>
            </w:r>
          </w:p>
        </w:tc>
        <w:tc>
          <w:tcPr/>
          <w:p>
            <w:pPr>
              <w:pStyle w:val="Compact"/>
              <w:jc w:val="left"/>
            </w:pPr>
            <w:r>
              <w:t xml:space="preserve">Confirmar alcance, población, propietario, frecuencia, cobertura, excepciones, corrección y nueva prueba.</w:t>
            </w:r>
          </w:p>
        </w:tc>
        <w:tc>
          <w:tcPr/>
          <w:p>
            <w:pPr>
              <w:pStyle w:val="Compact"/>
              <w:jc w:val="left"/>
            </w:pPr>
            <w:r>
              <w:t xml:space="preserve">Inventario de activos, propietarios, estado de aprobación, descubrimiento activo y pasivo, registros DHCP/IPAM y tickets de activos no autorizados.</w:t>
            </w:r>
          </w:p>
        </w:tc>
      </w:tr>
      <w:tr>
        <w:tc>
          <w:tcPr/>
          <w:p>
            <w:pPr>
              <w:pStyle w:val="Compact"/>
              <w:jc w:val="left"/>
            </w:pPr>
            <w:r>
              <w:t xml:space="preserve">1.2</w:t>
            </w:r>
          </w:p>
        </w:tc>
        <w:tc>
          <w:tcPr/>
          <w:p>
            <w:pPr>
              <w:pStyle w:val="Compact"/>
              <w:jc w:val="left"/>
            </w:pPr>
            <w:r>
              <w:t xml:space="preserve">Abordar los activos no autorizados</w:t>
            </w:r>
          </w:p>
        </w:tc>
        <w:tc>
          <w:tcPr/>
          <w:p>
            <w:pPr>
              <w:pStyle w:val="Compact"/>
              <w:jc w:val="left"/>
            </w:pPr>
            <w:r>
              <w:t xml:space="preserve">Detectar, investigar y retirar, aislar o autorizar formalmente los activos no autorizados.</w:t>
            </w:r>
          </w:p>
        </w:tc>
        <w:tc>
          <w:tcPr/>
          <w:p>
            <w:pPr>
              <w:pStyle w:val="Compact"/>
              <w:jc w:val="left"/>
            </w:pPr>
            <w:r>
              <w:t xml:space="preserve">Verificar que las alertas generan acciones trazables y oportunas.</w:t>
            </w:r>
          </w:p>
        </w:tc>
        <w:tc>
          <w:tcPr/>
          <w:p>
            <w:pPr>
              <w:pStyle w:val="Compact"/>
              <w:jc w:val="left"/>
            </w:pPr>
            <w:r>
              <w:t xml:space="preserve">Alertas, tickets, registros de aislamiento, autorizaciones y evidencia de cierre.</w:t>
            </w:r>
          </w:p>
        </w:tc>
      </w:tr>
      <w:tr>
        <w:tc>
          <w:tcPr/>
          <w:p>
            <w:pPr>
              <w:pStyle w:val="Compact"/>
              <w:jc w:val="left"/>
            </w:pPr>
            <w:r>
              <w:t xml:space="preserve">1.3</w:t>
            </w:r>
          </w:p>
        </w:tc>
        <w:tc>
          <w:tcPr/>
          <w:p>
            <w:pPr>
              <w:pStyle w:val="Compact"/>
              <w:jc w:val="left"/>
            </w:pPr>
            <w:r>
              <w:t xml:space="preserve">Utilizar una herramienta de descubrimiento activo</w:t>
            </w:r>
          </w:p>
        </w:tc>
        <w:tc>
          <w:tcPr/>
          <w:p>
            <w:pPr>
              <w:pStyle w:val="Compact"/>
              <w:jc w:val="left"/>
            </w:pPr>
            <w:r>
              <w:t xml:space="preserve">Ejecutar descubrimiento activo para identificar activos conectados y conciliar los resultados con el inventario.</w:t>
            </w:r>
          </w:p>
        </w:tc>
        <w:tc>
          <w:tcPr/>
          <w:p>
            <w:pPr>
              <w:pStyle w:val="Compact"/>
              <w:jc w:val="left"/>
            </w:pPr>
            <w:r>
              <w:t xml:space="preserve">Confirmar cobertura, programación, exclusiones y conciliación.</w:t>
            </w:r>
          </w:p>
        </w:tc>
        <w:tc>
          <w:tcPr/>
          <w:p>
            <w:pPr>
              <w:pStyle w:val="Compact"/>
              <w:jc w:val="left"/>
            </w:pPr>
            <w:r>
              <w:t xml:space="preserve">Configuración de escaneo, resultados, inventario actualizado y excepciones aprobadas.</w:t>
            </w:r>
          </w:p>
        </w:tc>
      </w:tr>
      <w:tr>
        <w:tc>
          <w:tcPr/>
          <w:p>
            <w:pPr>
              <w:pStyle w:val="Compact"/>
              <w:jc w:val="left"/>
            </w:pPr>
            <w:r>
              <w:t xml:space="preserve">1.4</w:t>
            </w:r>
          </w:p>
        </w:tc>
        <w:tc>
          <w:tcPr/>
          <w:p>
            <w:pPr>
              <w:pStyle w:val="Compact"/>
              <w:jc w:val="left"/>
            </w:pPr>
            <w:r>
              <w:t xml:space="preserve">Utilizar registros DHCP para actualizar el inventario de activos empresariales</w:t>
            </w:r>
          </w:p>
        </w:tc>
        <w:tc>
          <w:tcPr/>
          <w:p>
            <w:pPr>
              <w:pStyle w:val="Compact"/>
              <w:jc w:val="left"/>
            </w:pPr>
            <w:r>
              <w:t xml:space="preserve">Integrar registros DHCP con el proceso de actualización y conciliación del inventario.</w:t>
            </w:r>
          </w:p>
        </w:tc>
        <w:tc>
          <w:tcPr/>
          <w:p>
            <w:pPr>
              <w:pStyle w:val="Compact"/>
              <w:jc w:val="left"/>
            </w:pPr>
            <w:r>
              <w:t xml:space="preserve">Verificar ingestión, frecuencia, cobertura y tratamiento de discrepancias.</w:t>
            </w:r>
          </w:p>
        </w:tc>
        <w:tc>
          <w:tcPr/>
          <w:p>
            <w:pPr>
              <w:pStyle w:val="Compact"/>
              <w:jc w:val="left"/>
            </w:pPr>
            <w:r>
              <w:t xml:space="preserve">Registros DHCP, integraciones, reportes de conciliación y tickets.</w:t>
            </w:r>
          </w:p>
        </w:tc>
      </w:tr>
      <w:tr>
        <w:tc>
          <w:tcPr/>
          <w:p>
            <w:pPr>
              <w:pStyle w:val="Compact"/>
              <w:jc w:val="left"/>
            </w:pPr>
            <w:r>
              <w:t xml:space="preserve">1.5</w:t>
            </w:r>
          </w:p>
        </w:tc>
        <w:tc>
          <w:tcPr/>
          <w:p>
            <w:pPr>
              <w:pStyle w:val="Compact"/>
              <w:jc w:val="left"/>
            </w:pPr>
            <w:r>
              <w:t xml:space="preserve">Utilizar una herramienta de descubrimiento pasivo de activos</w:t>
            </w:r>
          </w:p>
        </w:tc>
        <w:tc>
          <w:tcPr/>
          <w:p>
            <w:pPr>
              <w:pStyle w:val="Compact"/>
              <w:jc w:val="left"/>
            </w:pPr>
            <w:r>
              <w:t xml:space="preserve">Supervisar tráfico o telemetría para identificar activos sin generar exploración activa.</w:t>
            </w:r>
          </w:p>
        </w:tc>
        <w:tc>
          <w:tcPr/>
          <w:p>
            <w:pPr>
              <w:pStyle w:val="Compact"/>
              <w:jc w:val="left"/>
            </w:pPr>
            <w:r>
              <w:t xml:space="preserve">Confirmar sensores, segmentos cubiertos, alertas y conciliación.</w:t>
            </w:r>
          </w:p>
        </w:tc>
        <w:tc>
          <w:tcPr/>
          <w:p>
            <w:pPr>
              <w:pStyle w:val="Compact"/>
              <w:jc w:val="left"/>
            </w:pPr>
            <w:r>
              <w:t xml:space="preserve">Configuración de sensores, resultados, cobertura de red y actualizaciones del inventario.</w:t>
            </w:r>
          </w:p>
        </w:tc>
      </w:tr>
    </w:tbl>
    <w:p>
      <w:pPr>
        <w:pStyle w:val="BodyText"/>
      </w:pPr>
      <w:r>
        <w:t xml:space="preserve">Utilice la guía oficial de CIS Controls v8.1 y la Especificación de Evaluación de Controles para el lenguaje exacto, la clase de activo, la función de seguridad, el Grupo de Implementación, las dependencias, las entradas, las operaciones, las medidas, las métricas y la revisión de procedimientos.</w:t>
      </w:r>
    </w:p>
    <w:bookmarkEnd w:id="32"/>
    <w:bookmarkStart w:id="33" w:name="X058960a3178ea76fae4459f17d14d0110f22986"/>
    <w:p>
      <w:pPr>
        <w:pStyle w:val="Heading1"/>
      </w:pPr>
      <w:r>
        <w:t xml:space="preserve">7. Control 2 — Inventario y control de activos de software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de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2.1</w:t>
            </w:r>
          </w:p>
        </w:tc>
        <w:tc>
          <w:tcPr/>
          <w:p>
            <w:pPr>
              <w:pStyle w:val="Compact"/>
              <w:jc w:val="left"/>
            </w:pPr>
            <w:r>
              <w:t xml:space="preserve">Establecer y mantener un inventario de software</w:t>
            </w:r>
          </w:p>
        </w:tc>
        <w:tc>
          <w:tcPr/>
          <w:p>
            <w:pPr>
              <w:pStyle w:val="Compact"/>
              <w:jc w:val="left"/>
            </w:pPr>
            <w:r>
              <w:t xml:space="preserve">Mantener un inventario autorizado, actualizado y con responsables definidos.</w:t>
            </w:r>
          </w:p>
        </w:tc>
        <w:tc>
          <w:tcPr/>
          <w:p>
            <w:pPr>
              <w:pStyle w:val="Compact"/>
              <w:jc w:val="left"/>
            </w:pPr>
            <w:r>
              <w:t xml:space="preserve">Confirmar alcance, propietario, frecuencia, cobertura y excepciones.</w:t>
            </w:r>
          </w:p>
        </w:tc>
        <w:tc>
          <w:tcPr/>
          <w:p>
            <w:pPr>
              <w:pStyle w:val="Compact"/>
              <w:jc w:val="left"/>
            </w:pPr>
            <w:r>
              <w:t xml:space="preserve">Inventario, versiones, propietarios, estado de soporte y resultados de descubrimiento.</w:t>
            </w:r>
          </w:p>
        </w:tc>
      </w:tr>
      <w:tr>
        <w:tc>
          <w:tcPr/>
          <w:p>
            <w:pPr>
              <w:pStyle w:val="Compact"/>
              <w:jc w:val="left"/>
            </w:pPr>
            <w:r>
              <w:t xml:space="preserve">2.2</w:t>
            </w:r>
          </w:p>
        </w:tc>
        <w:tc>
          <w:tcPr/>
          <w:p>
            <w:pPr>
              <w:pStyle w:val="Compact"/>
              <w:jc w:val="left"/>
            </w:pPr>
            <w:r>
              <w:t xml:space="preserve">Asegurar que el software autorizado tenga soporte vigente</w:t>
            </w:r>
          </w:p>
        </w:tc>
        <w:tc>
          <w:tcPr/>
          <w:p>
            <w:pPr>
              <w:pStyle w:val="Compact"/>
              <w:jc w:val="left"/>
            </w:pPr>
            <w:r>
              <w:t xml:space="preserve">Identificar software sin soporte y actualizarlo, reemplazarlo o gestionarlo mediante una excepción aprobada.</w:t>
            </w:r>
          </w:p>
        </w:tc>
        <w:tc>
          <w:tcPr/>
          <w:p>
            <w:pPr>
              <w:pStyle w:val="Compact"/>
              <w:jc w:val="left"/>
            </w:pPr>
            <w:r>
              <w:t xml:space="preserve">Verificar fechas de fin de soporte y acciones correctivas.</w:t>
            </w:r>
          </w:p>
        </w:tc>
        <w:tc>
          <w:tcPr/>
          <w:p>
            <w:pPr>
              <w:pStyle w:val="Compact"/>
              <w:jc w:val="left"/>
            </w:pPr>
            <w:r>
              <w:t xml:space="preserve">Inventario, boletines de proveedor, planes de actualización y excepciones.</w:t>
            </w:r>
          </w:p>
        </w:tc>
      </w:tr>
      <w:tr>
        <w:tc>
          <w:tcPr/>
          <w:p>
            <w:pPr>
              <w:pStyle w:val="Compact"/>
              <w:jc w:val="left"/>
            </w:pPr>
            <w:r>
              <w:t xml:space="preserve">2.3</w:t>
            </w:r>
          </w:p>
        </w:tc>
        <w:tc>
          <w:tcPr/>
          <w:p>
            <w:pPr>
              <w:pStyle w:val="Compact"/>
              <w:jc w:val="left"/>
            </w:pPr>
            <w:r>
              <w:t xml:space="preserve">Abordar el software no autorizado</w:t>
            </w:r>
          </w:p>
        </w:tc>
        <w:tc>
          <w:tcPr/>
          <w:p>
            <w:pPr>
              <w:pStyle w:val="Compact"/>
              <w:jc w:val="left"/>
            </w:pPr>
            <w:r>
              <w:t xml:space="preserve">Detectar y retirar, bloquear o aprobar formalmente el software no autorizado.</w:t>
            </w:r>
          </w:p>
        </w:tc>
        <w:tc>
          <w:tcPr/>
          <w:p>
            <w:pPr>
              <w:pStyle w:val="Compact"/>
              <w:jc w:val="left"/>
            </w:pPr>
            <w:r>
              <w:t xml:space="preserve">Confirmar que los hallazgos generan acciones trazables.</w:t>
            </w:r>
          </w:p>
        </w:tc>
        <w:tc>
          <w:tcPr/>
          <w:p>
            <w:pPr>
              <w:pStyle w:val="Compact"/>
              <w:jc w:val="left"/>
            </w:pPr>
            <w:r>
              <w:t xml:space="preserve">Alertas, tickets, registros de desinstalación, bloqueos y aprobaciones.</w:t>
            </w:r>
          </w:p>
        </w:tc>
      </w:tr>
      <w:tr>
        <w:tc>
          <w:tcPr/>
          <w:p>
            <w:pPr>
              <w:pStyle w:val="Compact"/>
              <w:jc w:val="left"/>
            </w:pPr>
            <w:r>
              <w:t xml:space="preserve">2.4</w:t>
            </w:r>
          </w:p>
        </w:tc>
        <w:tc>
          <w:tcPr/>
          <w:p>
            <w:pPr>
              <w:pStyle w:val="Compact"/>
              <w:jc w:val="left"/>
            </w:pPr>
            <w:r>
              <w:t xml:space="preserve">Utilizar herramientas automatizadas de inventario de software</w:t>
            </w:r>
          </w:p>
        </w:tc>
        <w:tc>
          <w:tcPr/>
          <w:p>
            <w:pPr>
              <w:pStyle w:val="Compact"/>
              <w:jc w:val="left"/>
            </w:pPr>
            <w:r>
              <w:t xml:space="preserve">Automatizar la detección de software instalado y conciliarla con el inventario autorizado.</w:t>
            </w:r>
          </w:p>
        </w:tc>
        <w:tc>
          <w:tcPr/>
          <w:p>
            <w:pPr>
              <w:pStyle w:val="Compact"/>
              <w:jc w:val="left"/>
            </w:pPr>
            <w:r>
              <w:t xml:space="preserve">Verificar cobertura, frecuencia y tratamiento de discrepancias.</w:t>
            </w:r>
          </w:p>
        </w:tc>
        <w:tc>
          <w:tcPr/>
          <w:p>
            <w:pPr>
              <w:pStyle w:val="Compact"/>
              <w:jc w:val="left"/>
            </w:pPr>
            <w:r>
              <w:t xml:space="preserve">Configuración de herramientas, resultados y reportes de conciliación.</w:t>
            </w:r>
          </w:p>
        </w:tc>
      </w:tr>
      <w:tr>
        <w:tc>
          <w:tcPr/>
          <w:p>
            <w:pPr>
              <w:pStyle w:val="Compact"/>
              <w:jc w:val="left"/>
            </w:pPr>
            <w:r>
              <w:t xml:space="preserve">2.5</w:t>
            </w:r>
          </w:p>
        </w:tc>
        <w:tc>
          <w:tcPr/>
          <w:p>
            <w:pPr>
              <w:pStyle w:val="Compact"/>
              <w:jc w:val="left"/>
            </w:pPr>
            <w:r>
              <w:t xml:space="preserve">Crear una lista de software autorizado</w:t>
            </w:r>
          </w:p>
        </w:tc>
        <w:tc>
          <w:tcPr/>
          <w:p>
            <w:pPr>
              <w:pStyle w:val="Compact"/>
              <w:jc w:val="left"/>
            </w:pPr>
            <w:r>
              <w:t xml:space="preserve">Permitir la ejecución únicamente del software aprobado conforme al riesgo y la necesidad empresarial.</w:t>
            </w:r>
          </w:p>
        </w:tc>
        <w:tc>
          <w:tcPr/>
          <w:p>
            <w:pPr>
              <w:pStyle w:val="Compact"/>
              <w:jc w:val="left"/>
            </w:pPr>
            <w:r>
              <w:t xml:space="preserve">Confirmar política, cobertura, excepciones y eventos de bloqueo.</w:t>
            </w:r>
          </w:p>
        </w:tc>
        <w:tc>
          <w:tcPr/>
          <w:p>
            <w:pPr>
              <w:pStyle w:val="Compact"/>
              <w:jc w:val="left"/>
            </w:pPr>
            <w:r>
              <w:t xml:space="preserve">Política de allowlisting, reglas, excepciones y registros de eventos.</w:t>
            </w:r>
          </w:p>
        </w:tc>
      </w:tr>
      <w:tr>
        <w:tc>
          <w:tcPr/>
          <w:p>
            <w:pPr>
              <w:pStyle w:val="Compact"/>
              <w:jc w:val="left"/>
            </w:pPr>
            <w:r>
              <w:t xml:space="preserve">2.6</w:t>
            </w:r>
          </w:p>
        </w:tc>
        <w:tc>
          <w:tcPr/>
          <w:p>
            <w:pPr>
              <w:pStyle w:val="Compact"/>
              <w:jc w:val="left"/>
            </w:pPr>
            <w:r>
              <w:t xml:space="preserve">Crear una lista de bibliotecas autorizadas</w:t>
            </w:r>
          </w:p>
        </w:tc>
        <w:tc>
          <w:tcPr/>
          <w:p>
            <w:pPr>
              <w:pStyle w:val="Compact"/>
              <w:jc w:val="left"/>
            </w:pPr>
            <w:r>
              <w:t xml:space="preserve">Restringir bibliotecas y componentes cargados a versiones aprobadas.</w:t>
            </w:r>
          </w:p>
        </w:tc>
        <w:tc>
          <w:tcPr/>
          <w:p>
            <w:pPr>
              <w:pStyle w:val="Compact"/>
              <w:jc w:val="left"/>
            </w:pPr>
            <w:r>
              <w:t xml:space="preserve">Verificar reglas, cobertura y excepciones.</w:t>
            </w:r>
          </w:p>
        </w:tc>
        <w:tc>
          <w:tcPr/>
          <w:p>
            <w:pPr>
              <w:pStyle w:val="Compact"/>
              <w:jc w:val="left"/>
            </w:pPr>
            <w:r>
              <w:t xml:space="preserve">Configuración, inventario de bibliotecas, eventos y aprobaciones.</w:t>
            </w:r>
          </w:p>
        </w:tc>
      </w:tr>
      <w:tr>
        <w:tc>
          <w:tcPr/>
          <w:p>
            <w:pPr>
              <w:pStyle w:val="Compact"/>
              <w:jc w:val="left"/>
            </w:pPr>
            <w:r>
              <w:t xml:space="preserve">2.7</w:t>
            </w:r>
          </w:p>
        </w:tc>
        <w:tc>
          <w:tcPr/>
          <w:p>
            <w:pPr>
              <w:pStyle w:val="Compact"/>
              <w:jc w:val="left"/>
            </w:pPr>
            <w:r>
              <w:t xml:space="preserve">Crear una lista de scripts autorizados</w:t>
            </w:r>
          </w:p>
        </w:tc>
        <w:tc>
          <w:tcPr/>
          <w:p>
            <w:pPr>
              <w:pStyle w:val="Compact"/>
              <w:jc w:val="left"/>
            </w:pPr>
            <w:r>
              <w:t xml:space="preserve">Restringir la ejecución de scripts a los aprobados y controlados.</w:t>
            </w:r>
          </w:p>
        </w:tc>
        <w:tc>
          <w:tcPr/>
          <w:p>
            <w:pPr>
              <w:pStyle w:val="Compact"/>
              <w:jc w:val="left"/>
            </w:pPr>
            <w:r>
              <w:t xml:space="preserve">Confirmar firma, reglas, cobertura y excepciones.</w:t>
            </w:r>
          </w:p>
        </w:tc>
        <w:tc>
          <w:tcPr/>
          <w:p>
            <w:pPr>
              <w:pStyle w:val="Compact"/>
              <w:jc w:val="left"/>
            </w:pPr>
            <w:r>
              <w:t xml:space="preserve">Repositorio aprobado, firmas, reglas de ejecución y eventos.</w:t>
            </w:r>
          </w:p>
        </w:tc>
      </w:tr>
    </w:tbl>
    <w:p>
      <w:pPr>
        <w:pStyle w:val="BodyText"/>
      </w:pPr>
      <w:r>
        <w:t xml:space="preserve">Utilice la guía oficial de CIS Controls v8.1 y la Especificación de Evaluación de Controles para el lenguaje exacto y los criterios de evaluación.</w:t>
      </w:r>
    </w:p>
    <w:bookmarkEnd w:id="33"/>
    <w:bookmarkStart w:id="34" w:name="control-3-protección-de-datos"/>
    <w:p>
      <w:pPr>
        <w:pStyle w:val="Heading1"/>
      </w:pPr>
      <w:r>
        <w:t xml:space="preserve">8. Control 3 — Protección de datos</w:t>
      </w:r>
    </w:p>
    <w:p>
      <w:pPr>
        <w:pStyle w:val="FirstParagraph"/>
      </w:pPr>
      <w:r>
        <w:rPr>
          <w:iCs/>
          <w:i/>
        </w:rPr>
        <w:t xml:space="preserve">Las 14 Salvaguardas, su significado claro, el enfoque de verificación y ejemplos de evidencia.</w:t>
      </w:r>
    </w:p>
    <w:p>
      <w:pPr>
        <w:pStyle w:val="BodyText"/>
      </w:pPr>
    </w:p>
    <w:p>
      <w:pPr>
        <w:pStyle w:val="BodyText"/>
      </w:pPr>
      <w:r>
        <w:t xml:space="preserve">Figura 5. Ciclo de vida de protección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protección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3.1</w:t>
            </w:r>
          </w:p>
        </w:tc>
        <w:tc>
          <w:tcPr/>
          <w:p>
            <w:pPr>
              <w:pStyle w:val="Compact"/>
              <w:jc w:val="left"/>
            </w:pPr>
            <w:r>
              <w:t xml:space="preserve">Establecer y mantener un proceso de gestión de datos</w:t>
            </w:r>
          </w:p>
        </w:tc>
        <w:tc>
          <w:tcPr/>
          <w:p>
            <w:pPr>
              <w:pStyle w:val="Compact"/>
              <w:jc w:val="left"/>
            </w:pPr>
            <w:r>
              <w:t xml:space="preserve">Definir cómo se identifican, clasifican, protegen, conservan y eliminan los datos.</w:t>
            </w:r>
          </w:p>
        </w:tc>
        <w:tc>
          <w:tcPr/>
          <w:p>
            <w:pPr>
              <w:pStyle w:val="Compact"/>
              <w:jc w:val="left"/>
            </w:pPr>
            <w:r>
              <w:t xml:space="preserve">Confirmar alcance, propietario, revisión y aplicación.</w:t>
            </w:r>
          </w:p>
        </w:tc>
        <w:tc>
          <w:tcPr/>
          <w:p>
            <w:pPr>
              <w:pStyle w:val="Compact"/>
              <w:jc w:val="left"/>
            </w:pPr>
            <w:r>
              <w:t xml:space="preserve">Política, procedimientos, responsables y registros de revisión.</w:t>
            </w:r>
          </w:p>
        </w:tc>
      </w:tr>
      <w:tr>
        <w:tc>
          <w:tcPr/>
          <w:p>
            <w:pPr>
              <w:pStyle w:val="Compact"/>
              <w:jc w:val="left"/>
            </w:pPr>
            <w:r>
              <w:t xml:space="preserve">3.2</w:t>
            </w:r>
          </w:p>
        </w:tc>
        <w:tc>
          <w:tcPr/>
          <w:p>
            <w:pPr>
              <w:pStyle w:val="Compact"/>
              <w:jc w:val="left"/>
            </w:pPr>
            <w:r>
              <w:t xml:space="preserve">Establecer y mantener un inventario de datos</w:t>
            </w:r>
          </w:p>
        </w:tc>
        <w:tc>
          <w:tcPr/>
          <w:p>
            <w:pPr>
              <w:pStyle w:val="Compact"/>
              <w:jc w:val="left"/>
            </w:pPr>
            <w:r>
              <w:t xml:space="preserve">Mantener un inventario de conjuntos de datos, ubicación, propietario, sensibilidad y uso.</w:t>
            </w:r>
          </w:p>
        </w:tc>
        <w:tc>
          <w:tcPr/>
          <w:p>
            <w:pPr>
              <w:pStyle w:val="Compact"/>
              <w:jc w:val="left"/>
            </w:pPr>
            <w:r>
              <w:t xml:space="preserve">Verificar cobertura, actualidad y conciliación.</w:t>
            </w:r>
          </w:p>
        </w:tc>
        <w:tc>
          <w:tcPr/>
          <w:p>
            <w:pPr>
              <w:pStyle w:val="Compact"/>
              <w:jc w:val="left"/>
            </w:pPr>
            <w:r>
              <w:t xml:space="preserve">Inventario, catálogos, propietarios y resultados de descubrimiento.</w:t>
            </w:r>
          </w:p>
        </w:tc>
      </w:tr>
      <w:tr>
        <w:tc>
          <w:tcPr/>
          <w:p>
            <w:pPr>
              <w:pStyle w:val="Compact"/>
              <w:jc w:val="left"/>
            </w:pPr>
            <w:r>
              <w:t xml:space="preserve">3.3</w:t>
            </w:r>
          </w:p>
        </w:tc>
        <w:tc>
          <w:tcPr/>
          <w:p>
            <w:pPr>
              <w:pStyle w:val="Compact"/>
              <w:jc w:val="left"/>
            </w:pPr>
            <w:r>
              <w:t xml:space="preserve">Configurar listas de control de acceso a datos</w:t>
            </w:r>
          </w:p>
        </w:tc>
        <w:tc>
          <w:tcPr/>
          <w:p>
            <w:pPr>
              <w:pStyle w:val="Compact"/>
              <w:jc w:val="left"/>
            </w:pPr>
            <w:r>
              <w:t xml:space="preserve">Limitar el acceso a datos conforme a necesidad y autorización.</w:t>
            </w:r>
          </w:p>
        </w:tc>
        <w:tc>
          <w:tcPr/>
          <w:p>
            <w:pPr>
              <w:pStyle w:val="Compact"/>
              <w:jc w:val="left"/>
            </w:pPr>
            <w:r>
              <w:t xml:space="preserve">Revisar permisos, roles, excepciones y recertificaciones.</w:t>
            </w:r>
          </w:p>
        </w:tc>
        <w:tc>
          <w:tcPr/>
          <w:p>
            <w:pPr>
              <w:pStyle w:val="Compact"/>
              <w:jc w:val="left"/>
            </w:pPr>
            <w:r>
              <w:t xml:space="preserve">ACL, roles, aprobaciones y revisiones de acceso.</w:t>
            </w:r>
          </w:p>
        </w:tc>
      </w:tr>
      <w:tr>
        <w:tc>
          <w:tcPr/>
          <w:p>
            <w:pPr>
              <w:pStyle w:val="Compact"/>
              <w:jc w:val="left"/>
            </w:pPr>
            <w:r>
              <w:t xml:space="preserve">3.4</w:t>
            </w:r>
          </w:p>
        </w:tc>
        <w:tc>
          <w:tcPr/>
          <w:p>
            <w:pPr>
              <w:pStyle w:val="Compact"/>
              <w:jc w:val="left"/>
            </w:pPr>
            <w:r>
              <w:t xml:space="preserve">Aplicar la retención de datos</w:t>
            </w:r>
          </w:p>
        </w:tc>
        <w:tc>
          <w:tcPr/>
          <w:p>
            <w:pPr>
              <w:pStyle w:val="Compact"/>
              <w:jc w:val="left"/>
            </w:pPr>
            <w:r>
              <w:t xml:space="preserve">Conservar los datos durante el período aprobado y exigido.</w:t>
            </w:r>
          </w:p>
        </w:tc>
        <w:tc>
          <w:tcPr/>
          <w:p>
            <w:pPr>
              <w:pStyle w:val="Compact"/>
              <w:jc w:val="left"/>
            </w:pPr>
            <w:r>
              <w:t xml:space="preserve">Comparar reglas, sistemas y resultados.</w:t>
            </w:r>
          </w:p>
        </w:tc>
        <w:tc>
          <w:tcPr/>
          <w:p>
            <w:pPr>
              <w:pStyle w:val="Compact"/>
              <w:jc w:val="left"/>
            </w:pPr>
            <w:r>
              <w:t xml:space="preserve">Calendario de retención, configuraciones y registros.</w:t>
            </w:r>
          </w:p>
        </w:tc>
      </w:tr>
      <w:tr>
        <w:tc>
          <w:tcPr/>
          <w:p>
            <w:pPr>
              <w:pStyle w:val="Compact"/>
              <w:jc w:val="left"/>
            </w:pPr>
            <w:r>
              <w:t xml:space="preserve">3.5</w:t>
            </w:r>
          </w:p>
        </w:tc>
        <w:tc>
          <w:tcPr/>
          <w:p>
            <w:pPr>
              <w:pStyle w:val="Compact"/>
              <w:jc w:val="left"/>
            </w:pPr>
            <w:r>
              <w:t xml:space="preserve">Eliminar datos de forma segura</w:t>
            </w:r>
          </w:p>
        </w:tc>
        <w:tc>
          <w:tcPr/>
          <w:p>
            <w:pPr>
              <w:pStyle w:val="Compact"/>
              <w:jc w:val="left"/>
            </w:pPr>
            <w:r>
              <w:t xml:space="preserve">Destruir o borrar datos de manera verificable cuando ya no sean necesarios.</w:t>
            </w:r>
          </w:p>
        </w:tc>
        <w:tc>
          <w:tcPr/>
          <w:p>
            <w:pPr>
              <w:pStyle w:val="Compact"/>
              <w:jc w:val="left"/>
            </w:pPr>
            <w:r>
              <w:t xml:space="preserve">Confirmar método, cobertura y evidencia de eliminación.</w:t>
            </w:r>
          </w:p>
        </w:tc>
        <w:tc>
          <w:tcPr/>
          <w:p>
            <w:pPr>
              <w:pStyle w:val="Compact"/>
              <w:jc w:val="left"/>
            </w:pPr>
            <w:r>
              <w:t xml:space="preserve">Certificados, registros, tickets y pruebas de borrado.</w:t>
            </w:r>
          </w:p>
        </w:tc>
      </w:tr>
      <w:tr>
        <w:tc>
          <w:tcPr/>
          <w:p>
            <w:pPr>
              <w:pStyle w:val="Compact"/>
              <w:jc w:val="left"/>
            </w:pPr>
            <w:r>
              <w:t xml:space="preserve">3.6</w:t>
            </w:r>
          </w:p>
        </w:tc>
        <w:tc>
          <w:tcPr/>
          <w:p>
            <w:pPr>
              <w:pStyle w:val="Compact"/>
              <w:jc w:val="left"/>
            </w:pPr>
            <w:r>
              <w:t xml:space="preserve">Cifrar datos en dispositivos de usuario final</w:t>
            </w:r>
          </w:p>
        </w:tc>
        <w:tc>
          <w:tcPr/>
          <w:p>
            <w:pPr>
              <w:pStyle w:val="Compact"/>
              <w:jc w:val="left"/>
            </w:pPr>
            <w:r>
              <w:t xml:space="preserve">Proteger datos almacenados en dispositivos mediante cifrado administrado.</w:t>
            </w:r>
          </w:p>
        </w:tc>
        <w:tc>
          <w:tcPr/>
          <w:p>
            <w:pPr>
              <w:pStyle w:val="Compact"/>
              <w:jc w:val="left"/>
            </w:pPr>
            <w:r>
              <w:t xml:space="preserve">Verificar cobertura, claves, excepciones y estado.</w:t>
            </w:r>
          </w:p>
        </w:tc>
        <w:tc>
          <w:tcPr/>
          <w:p>
            <w:pPr>
              <w:pStyle w:val="Compact"/>
              <w:jc w:val="left"/>
            </w:pPr>
            <w:r>
              <w:t xml:space="preserve">Consola de cifrado, inventario, políticas y excepciones.</w:t>
            </w:r>
          </w:p>
        </w:tc>
      </w:tr>
      <w:tr>
        <w:tc>
          <w:tcPr/>
          <w:p>
            <w:pPr>
              <w:pStyle w:val="Compact"/>
              <w:jc w:val="left"/>
            </w:pPr>
            <w:r>
              <w:t xml:space="preserve">3.7</w:t>
            </w:r>
          </w:p>
        </w:tc>
        <w:tc>
          <w:tcPr/>
          <w:p>
            <w:pPr>
              <w:pStyle w:val="Compact"/>
              <w:jc w:val="left"/>
            </w:pPr>
            <w:r>
              <w:t xml:space="preserve">Establecer y mantener un esquema de clasificación de datos</w:t>
            </w:r>
          </w:p>
        </w:tc>
        <w:tc>
          <w:tcPr/>
          <w:p>
            <w:pPr>
              <w:pStyle w:val="Compact"/>
              <w:jc w:val="left"/>
            </w:pPr>
            <w:r>
              <w:t xml:space="preserve">Definir niveles de sensibilidad y reglas de manejo.</w:t>
            </w:r>
          </w:p>
        </w:tc>
        <w:tc>
          <w:tcPr/>
          <w:p>
            <w:pPr>
              <w:pStyle w:val="Compact"/>
              <w:jc w:val="left"/>
            </w:pPr>
            <w:r>
              <w:t xml:space="preserve">Confirmar criterios, aprobación, comunicación y uso.</w:t>
            </w:r>
          </w:p>
        </w:tc>
        <w:tc>
          <w:tcPr/>
          <w:p>
            <w:pPr>
              <w:pStyle w:val="Compact"/>
              <w:jc w:val="left"/>
            </w:pPr>
            <w:r>
              <w:t xml:space="preserve">Esquema, etiquetas, procedimientos y capacitación.</w:t>
            </w:r>
          </w:p>
        </w:tc>
      </w:tr>
      <w:tr>
        <w:tc>
          <w:tcPr/>
          <w:p>
            <w:pPr>
              <w:pStyle w:val="Compact"/>
              <w:jc w:val="left"/>
            </w:pPr>
            <w:r>
              <w:t xml:space="preserve">3.8</w:t>
            </w:r>
          </w:p>
        </w:tc>
        <w:tc>
          <w:tcPr/>
          <w:p>
            <w:pPr>
              <w:pStyle w:val="Compact"/>
              <w:jc w:val="left"/>
            </w:pPr>
            <w:r>
              <w:t xml:space="preserve">Documentar los flujos de datos</w:t>
            </w:r>
          </w:p>
        </w:tc>
        <w:tc>
          <w:tcPr/>
          <w:p>
            <w:pPr>
              <w:pStyle w:val="Compact"/>
              <w:jc w:val="left"/>
            </w:pPr>
            <w:r>
              <w:t xml:space="preserve">Mantener diagramas y registros de cómo se recopilan, procesan, almacenan y transfieren los datos.</w:t>
            </w:r>
          </w:p>
        </w:tc>
        <w:tc>
          <w:tcPr/>
          <w:p>
            <w:pPr>
              <w:pStyle w:val="Compact"/>
              <w:jc w:val="left"/>
            </w:pPr>
            <w:r>
              <w:t xml:space="preserve">Verificar integridad, actualidad y propietarios.</w:t>
            </w:r>
          </w:p>
        </w:tc>
        <w:tc>
          <w:tcPr/>
          <w:p>
            <w:pPr>
              <w:pStyle w:val="Compact"/>
              <w:jc w:val="left"/>
            </w:pPr>
            <w:r>
              <w:t xml:space="preserve">Diagramas, registros de tratamiento e interfaces.</w:t>
            </w:r>
          </w:p>
        </w:tc>
      </w:tr>
      <w:tr>
        <w:tc>
          <w:tcPr/>
          <w:p>
            <w:pPr>
              <w:pStyle w:val="Compact"/>
              <w:jc w:val="left"/>
            </w:pPr>
            <w:r>
              <w:t xml:space="preserve">3.9</w:t>
            </w:r>
          </w:p>
        </w:tc>
        <w:tc>
          <w:tcPr/>
          <w:p>
            <w:pPr>
              <w:pStyle w:val="Compact"/>
              <w:jc w:val="left"/>
            </w:pPr>
            <w:r>
              <w:t xml:space="preserve">Cifrar datos en medios extraíbles</w:t>
            </w:r>
          </w:p>
        </w:tc>
        <w:tc>
          <w:tcPr/>
          <w:p>
            <w:pPr>
              <w:pStyle w:val="Compact"/>
              <w:jc w:val="left"/>
            </w:pPr>
            <w:r>
              <w:t xml:space="preserve">Exigir cifrado para datos almacenados en medios removibles.</w:t>
            </w:r>
          </w:p>
        </w:tc>
        <w:tc>
          <w:tcPr/>
          <w:p>
            <w:pPr>
              <w:pStyle w:val="Compact"/>
              <w:jc w:val="left"/>
            </w:pPr>
            <w:r>
              <w:t xml:space="preserve">Confirmar política, configuración y excepciones.</w:t>
            </w:r>
          </w:p>
        </w:tc>
        <w:tc>
          <w:tcPr/>
          <w:p>
            <w:pPr>
              <w:pStyle w:val="Compact"/>
              <w:jc w:val="left"/>
            </w:pPr>
            <w:r>
              <w:t xml:space="preserve">Configuración, inventario de medios y registros.</w:t>
            </w:r>
          </w:p>
        </w:tc>
      </w:tr>
      <w:tr>
        <w:tc>
          <w:tcPr/>
          <w:p>
            <w:pPr>
              <w:pStyle w:val="Compact"/>
              <w:jc w:val="left"/>
            </w:pPr>
            <w:r>
              <w:t xml:space="preserve">3.10</w:t>
            </w:r>
          </w:p>
        </w:tc>
        <w:tc>
          <w:tcPr/>
          <w:p>
            <w:pPr>
              <w:pStyle w:val="Compact"/>
              <w:jc w:val="left"/>
            </w:pPr>
            <w:r>
              <w:t xml:space="preserve">Cifrar datos sensibles en tránsito</w:t>
            </w:r>
          </w:p>
        </w:tc>
        <w:tc>
          <w:tcPr/>
          <w:p>
            <w:pPr>
              <w:pStyle w:val="Compact"/>
              <w:jc w:val="left"/>
            </w:pPr>
            <w:r>
              <w:t xml:space="preserve">Proteger comunicaciones que transportan datos sensibles.</w:t>
            </w:r>
          </w:p>
        </w:tc>
        <w:tc>
          <w:tcPr/>
          <w:p>
            <w:pPr>
              <w:pStyle w:val="Compact"/>
              <w:jc w:val="left"/>
            </w:pPr>
            <w:r>
              <w:t xml:space="preserve">Revisar protocolos, certificados, cobertura y excepciones.</w:t>
            </w:r>
          </w:p>
        </w:tc>
        <w:tc>
          <w:tcPr/>
          <w:p>
            <w:pPr>
              <w:pStyle w:val="Compact"/>
              <w:jc w:val="left"/>
            </w:pPr>
            <w:r>
              <w:t xml:space="preserve">Configuración TLS/VPN, certificados y resultados de pruebas.</w:t>
            </w:r>
          </w:p>
        </w:tc>
      </w:tr>
      <w:tr>
        <w:tc>
          <w:tcPr/>
          <w:p>
            <w:pPr>
              <w:pStyle w:val="Compact"/>
              <w:jc w:val="left"/>
            </w:pPr>
            <w:r>
              <w:t xml:space="preserve">3.11</w:t>
            </w:r>
          </w:p>
        </w:tc>
        <w:tc>
          <w:tcPr/>
          <w:p>
            <w:pPr>
              <w:pStyle w:val="Compact"/>
              <w:jc w:val="left"/>
            </w:pPr>
            <w:r>
              <w:t xml:space="preserve">Cifrar datos sensibles en reposo</w:t>
            </w:r>
          </w:p>
        </w:tc>
        <w:tc>
          <w:tcPr/>
          <w:p>
            <w:pPr>
              <w:pStyle w:val="Compact"/>
              <w:jc w:val="left"/>
            </w:pPr>
            <w:r>
              <w:t xml:space="preserve">Proteger datos sensibles almacenados en bases, archivos y respaldos.</w:t>
            </w:r>
          </w:p>
        </w:tc>
        <w:tc>
          <w:tcPr/>
          <w:p>
            <w:pPr>
              <w:pStyle w:val="Compact"/>
              <w:jc w:val="left"/>
            </w:pPr>
            <w:r>
              <w:t xml:space="preserve">Confirmar algoritmos, claves, cobertura y excepciones.</w:t>
            </w:r>
          </w:p>
        </w:tc>
        <w:tc>
          <w:tcPr/>
          <w:p>
            <w:pPr>
              <w:pStyle w:val="Compact"/>
              <w:jc w:val="left"/>
            </w:pPr>
            <w:r>
              <w:t xml:space="preserve">Configuración, KMS/HSM, inventarios y pruebas.</w:t>
            </w:r>
          </w:p>
        </w:tc>
      </w:tr>
      <w:tr>
        <w:tc>
          <w:tcPr/>
          <w:p>
            <w:pPr>
              <w:pStyle w:val="Compact"/>
              <w:jc w:val="left"/>
            </w:pPr>
            <w:r>
              <w:t xml:space="preserve">3.12</w:t>
            </w:r>
          </w:p>
        </w:tc>
        <w:tc>
          <w:tcPr/>
          <w:p>
            <w:pPr>
              <w:pStyle w:val="Compact"/>
              <w:jc w:val="left"/>
            </w:pPr>
            <w:r>
              <w:t xml:space="preserve">Segmentar el procesamiento y almacenamiento de datos según su sensibilidad</w:t>
            </w:r>
          </w:p>
        </w:tc>
        <w:tc>
          <w:tcPr/>
          <w:p>
            <w:pPr>
              <w:pStyle w:val="Compact"/>
              <w:jc w:val="left"/>
            </w:pPr>
            <w:r>
              <w:t xml:space="preserve">Separar entornos y repositorios según clasificación y riesgo.</w:t>
            </w:r>
          </w:p>
        </w:tc>
        <w:tc>
          <w:tcPr/>
          <w:p>
            <w:pPr>
              <w:pStyle w:val="Compact"/>
              <w:jc w:val="left"/>
            </w:pPr>
            <w:r>
              <w:t xml:space="preserve">Revisar arquitectura, reglas y flujos permitidos.</w:t>
            </w:r>
          </w:p>
        </w:tc>
        <w:tc>
          <w:tcPr/>
          <w:p>
            <w:pPr>
              <w:pStyle w:val="Compact"/>
              <w:jc w:val="left"/>
            </w:pPr>
            <w:r>
              <w:t xml:space="preserve">Diagramas, segmentación, reglas y resultados de pruebas.</w:t>
            </w:r>
          </w:p>
        </w:tc>
      </w:tr>
      <w:tr>
        <w:tc>
          <w:tcPr/>
          <w:p>
            <w:pPr>
              <w:pStyle w:val="Compact"/>
              <w:jc w:val="left"/>
            </w:pPr>
            <w:r>
              <w:t xml:space="preserve">3.13</w:t>
            </w:r>
          </w:p>
        </w:tc>
        <w:tc>
          <w:tcPr/>
          <w:p>
            <w:pPr>
              <w:pStyle w:val="Compact"/>
              <w:jc w:val="left"/>
            </w:pPr>
            <w:r>
              <w:t xml:space="preserve">Implementar una solución de prevención de pérdida de datos</w:t>
            </w:r>
          </w:p>
        </w:tc>
        <w:tc>
          <w:tcPr/>
          <w:p>
            <w:pPr>
              <w:pStyle w:val="Compact"/>
              <w:jc w:val="left"/>
            </w:pPr>
            <w:r>
              <w:t xml:space="preserve">Detectar y controlar transferencias no autorizadas de datos sensibles.</w:t>
            </w:r>
          </w:p>
        </w:tc>
        <w:tc>
          <w:tcPr/>
          <w:p>
            <w:pPr>
              <w:pStyle w:val="Compact"/>
              <w:jc w:val="left"/>
            </w:pPr>
            <w:r>
              <w:t xml:space="preserve">Verificar cobertura, reglas, alertas, excepciones y respuesta.</w:t>
            </w:r>
          </w:p>
        </w:tc>
        <w:tc>
          <w:tcPr/>
          <w:p>
            <w:pPr>
              <w:pStyle w:val="Compact"/>
              <w:jc w:val="left"/>
            </w:pPr>
            <w:r>
              <w:t xml:space="preserve">Políticas DLP, eventos, tickets y métricas.</w:t>
            </w:r>
          </w:p>
        </w:tc>
      </w:tr>
      <w:tr>
        <w:tc>
          <w:tcPr/>
          <w:p>
            <w:pPr>
              <w:pStyle w:val="Compact"/>
              <w:jc w:val="left"/>
            </w:pPr>
            <w:r>
              <w:t xml:space="preserve">3.14</w:t>
            </w:r>
          </w:p>
        </w:tc>
        <w:tc>
          <w:tcPr/>
          <w:p>
            <w:pPr>
              <w:pStyle w:val="Compact"/>
              <w:jc w:val="left"/>
            </w:pPr>
            <w:r>
              <w:t xml:space="preserve">Registrar el acceso a datos sensibles</w:t>
            </w:r>
          </w:p>
        </w:tc>
        <w:tc>
          <w:tcPr/>
          <w:p>
            <w:pPr>
              <w:pStyle w:val="Compact"/>
              <w:jc w:val="left"/>
            </w:pPr>
            <w:r>
              <w:t xml:space="preserve">Mantener registros suficientes para identificar quién accedió a datos sensibles y qué acción realizó.</w:t>
            </w:r>
          </w:p>
        </w:tc>
        <w:tc>
          <w:tcPr/>
          <w:p>
            <w:pPr>
              <w:pStyle w:val="Compact"/>
              <w:jc w:val="left"/>
            </w:pPr>
            <w:r>
              <w:t xml:space="preserve">Confirmar fuentes, detalle, retención y revisión.</w:t>
            </w:r>
          </w:p>
        </w:tc>
        <w:tc>
          <w:tcPr/>
          <w:p>
            <w:pPr>
              <w:pStyle w:val="Compact"/>
              <w:jc w:val="left"/>
            </w:pPr>
            <w:r>
              <w:t xml:space="preserve">Registros de acceso, SIEM, alertas y revisiones.</w:t>
            </w:r>
          </w:p>
        </w:tc>
      </w:tr>
    </w:tbl>
    <w:p>
      <w:pPr>
        <w:pStyle w:val="BodyText"/>
      </w:pPr>
      <w:r>
        <w:t xml:space="preserve">Utilice la guía oficial de CIS Controls v8.1 y la Especificación de Evaluación de Controles para el lenguaje exacto y los criterios de evaluación.</w:t>
      </w:r>
    </w:p>
    <w:bookmarkEnd w:id="34"/>
    <w:bookmarkStart w:id="35" w:name="X5726a1fd72a9b03cfceb02e6154da5a71b09751"/>
    <w:p>
      <w:pPr>
        <w:pStyle w:val="Heading1"/>
      </w:pPr>
      <w:r>
        <w:t xml:space="preserve">9. Control 4 — Configuración segura de activos empresariales y software</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configuración segura de activos empresariales y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4.1</w:t>
            </w:r>
          </w:p>
        </w:tc>
        <w:tc>
          <w:tcPr/>
          <w:p>
            <w:pPr>
              <w:pStyle w:val="Compact"/>
              <w:jc w:val="left"/>
            </w:pPr>
            <w:r>
              <w:t xml:space="preserve">Establecer y mantener un proceso de configuración segura</w:t>
            </w:r>
          </w:p>
        </w:tc>
        <w:tc>
          <w:tcPr/>
          <w:p>
            <w:pPr>
              <w:pStyle w:val="Compact"/>
              <w:jc w:val="left"/>
            </w:pPr>
            <w:r>
              <w:t xml:space="preserve">Definir, aprobar, implementar y revisar configuraciones seguras para activos y software.</w:t>
            </w:r>
          </w:p>
        </w:tc>
        <w:tc>
          <w:tcPr/>
          <w:p>
            <w:pPr>
              <w:pStyle w:val="Compact"/>
              <w:jc w:val="left"/>
            </w:pPr>
            <w:r>
              <w:t xml:space="preserve">Confirmar estándares, responsables, frecuencia, cobertura y excepciones.</w:t>
            </w:r>
          </w:p>
        </w:tc>
        <w:tc>
          <w:tcPr/>
          <w:p>
            <w:pPr>
              <w:pStyle w:val="Compact"/>
              <w:jc w:val="left"/>
            </w:pPr>
            <w:r>
              <w:t xml:space="preserve">Estándares, líneas base, resultados de evaluación y excepciones.</w:t>
            </w:r>
          </w:p>
        </w:tc>
      </w:tr>
      <w:tr>
        <w:tc>
          <w:tcPr/>
          <w:p>
            <w:pPr>
              <w:pStyle w:val="Compact"/>
              <w:jc w:val="left"/>
            </w:pPr>
            <w:r>
              <w:t xml:space="preserve">4.2</w:t>
            </w:r>
          </w:p>
        </w:tc>
        <w:tc>
          <w:tcPr/>
          <w:p>
            <w:pPr>
              <w:pStyle w:val="Compact"/>
              <w:jc w:val="left"/>
            </w:pPr>
            <w:r>
              <w:t xml:space="preserve">Establecer y mantener un proceso de configuración segura para la infraestructura de red</w:t>
            </w:r>
          </w:p>
        </w:tc>
        <w:tc>
          <w:tcPr/>
          <w:p>
            <w:pPr>
              <w:pStyle w:val="Compact"/>
              <w:jc w:val="left"/>
            </w:pPr>
            <w:r>
              <w:t xml:space="preserve">Aplicar líneas base seguras a dispositivos y servicios de red.</w:t>
            </w:r>
          </w:p>
        </w:tc>
        <w:tc>
          <w:tcPr/>
          <w:p>
            <w:pPr>
              <w:pStyle w:val="Compact"/>
              <w:jc w:val="left"/>
            </w:pPr>
            <w:r>
              <w:t xml:space="preserve">Revisar cobertura, cambios, desviaciones y correcciones.</w:t>
            </w:r>
          </w:p>
        </w:tc>
        <w:tc>
          <w:tcPr/>
          <w:p>
            <w:pPr>
              <w:pStyle w:val="Compact"/>
              <w:jc w:val="left"/>
            </w:pPr>
            <w:r>
              <w:t xml:space="preserve">Configuraciones, respaldos, comparaciones y tickets.</w:t>
            </w:r>
          </w:p>
        </w:tc>
      </w:tr>
      <w:tr>
        <w:tc>
          <w:tcPr/>
          <w:p>
            <w:pPr>
              <w:pStyle w:val="Compact"/>
              <w:jc w:val="left"/>
            </w:pPr>
            <w:r>
              <w:t xml:space="preserve">4.3</w:t>
            </w:r>
          </w:p>
        </w:tc>
        <w:tc>
          <w:tcPr/>
          <w:p>
            <w:pPr>
              <w:pStyle w:val="Compact"/>
              <w:jc w:val="left"/>
            </w:pPr>
            <w:r>
              <w:t xml:space="preserve">Configurar el bloqueo automático de sesión en activos empresariales</w:t>
            </w:r>
          </w:p>
        </w:tc>
        <w:tc>
          <w:tcPr/>
          <w:p>
            <w:pPr>
              <w:pStyle w:val="Compact"/>
              <w:jc w:val="left"/>
            </w:pPr>
            <w:r>
              <w:t xml:space="preserve">Bloquear sesiones inactivas después del período aprobado.</w:t>
            </w:r>
          </w:p>
        </w:tc>
        <w:tc>
          <w:tcPr/>
          <w:p>
            <w:pPr>
              <w:pStyle w:val="Compact"/>
              <w:jc w:val="left"/>
            </w:pPr>
            <w:r>
              <w:t xml:space="preserve">Verificar política, configuración y cobertura.</w:t>
            </w:r>
          </w:p>
        </w:tc>
        <w:tc>
          <w:tcPr/>
          <w:p>
            <w:pPr>
              <w:pStyle w:val="Compact"/>
              <w:jc w:val="left"/>
            </w:pPr>
            <w:r>
              <w:t xml:space="preserve">GPO/MDM, resultados de consulta y excepciones.</w:t>
            </w:r>
          </w:p>
        </w:tc>
      </w:tr>
      <w:tr>
        <w:tc>
          <w:tcPr/>
          <w:p>
            <w:pPr>
              <w:pStyle w:val="Compact"/>
              <w:jc w:val="left"/>
            </w:pPr>
            <w:r>
              <w:t xml:space="preserve">4.4</w:t>
            </w:r>
          </w:p>
        </w:tc>
        <w:tc>
          <w:tcPr/>
          <w:p>
            <w:pPr>
              <w:pStyle w:val="Compact"/>
              <w:jc w:val="left"/>
            </w:pPr>
            <w:r>
              <w:t xml:space="preserve">Implementar y administrar un firewall en servidores</w:t>
            </w:r>
          </w:p>
        </w:tc>
        <w:tc>
          <w:tcPr/>
          <w:p>
            <w:pPr>
              <w:pStyle w:val="Compact"/>
              <w:jc w:val="left"/>
            </w:pPr>
            <w:r>
              <w:t xml:space="preserve">Habilitar y gestionar reglas de firewall en servidores.</w:t>
            </w:r>
          </w:p>
        </w:tc>
        <w:tc>
          <w:tcPr/>
          <w:p>
            <w:pPr>
              <w:pStyle w:val="Compact"/>
              <w:jc w:val="left"/>
            </w:pPr>
            <w:r>
              <w:t xml:space="preserve">Revisar cobertura, reglas, cambios y excepciones.</w:t>
            </w:r>
          </w:p>
        </w:tc>
        <w:tc>
          <w:tcPr/>
          <w:p>
            <w:pPr>
              <w:pStyle w:val="Compact"/>
              <w:jc w:val="left"/>
            </w:pPr>
            <w:r>
              <w:t xml:space="preserve">Configuración, inventario, reglas y registros.</w:t>
            </w:r>
          </w:p>
        </w:tc>
      </w:tr>
      <w:tr>
        <w:tc>
          <w:tcPr/>
          <w:p>
            <w:pPr>
              <w:pStyle w:val="Compact"/>
              <w:jc w:val="left"/>
            </w:pPr>
            <w:r>
              <w:t xml:space="preserve">4.5</w:t>
            </w:r>
          </w:p>
        </w:tc>
        <w:tc>
          <w:tcPr/>
          <w:p>
            <w:pPr>
              <w:pStyle w:val="Compact"/>
              <w:jc w:val="left"/>
            </w:pPr>
            <w:r>
              <w:t xml:space="preserve">Implementar y administrar un firewall en dispositivos de usuario final</w:t>
            </w:r>
          </w:p>
        </w:tc>
        <w:tc>
          <w:tcPr/>
          <w:p>
            <w:pPr>
              <w:pStyle w:val="Compact"/>
              <w:jc w:val="left"/>
            </w:pPr>
            <w:r>
              <w:t xml:space="preserve">Habilitar y gestionar el firewall local en endpoints.</w:t>
            </w:r>
          </w:p>
        </w:tc>
        <w:tc>
          <w:tcPr/>
          <w:p>
            <w:pPr>
              <w:pStyle w:val="Compact"/>
              <w:jc w:val="left"/>
            </w:pPr>
            <w:r>
              <w:t xml:space="preserve">Confirmar cobertura y estado centralizado.</w:t>
            </w:r>
          </w:p>
        </w:tc>
        <w:tc>
          <w:tcPr/>
          <w:p>
            <w:pPr>
              <w:pStyle w:val="Compact"/>
              <w:jc w:val="left"/>
            </w:pPr>
            <w:r>
              <w:t xml:space="preserve">Consola, políticas y reportes de cumplimiento.</w:t>
            </w:r>
          </w:p>
        </w:tc>
      </w:tr>
      <w:tr>
        <w:tc>
          <w:tcPr/>
          <w:p>
            <w:pPr>
              <w:pStyle w:val="Compact"/>
              <w:jc w:val="left"/>
            </w:pPr>
            <w:r>
              <w:t xml:space="preserve">4.6</w:t>
            </w:r>
          </w:p>
        </w:tc>
        <w:tc>
          <w:tcPr/>
          <w:p>
            <w:pPr>
              <w:pStyle w:val="Compact"/>
              <w:jc w:val="left"/>
            </w:pPr>
            <w:r>
              <w:t xml:space="preserve">Administrar de forma segura los activos empresariales y el software</w:t>
            </w:r>
          </w:p>
        </w:tc>
        <w:tc>
          <w:tcPr/>
          <w:p>
            <w:pPr>
              <w:pStyle w:val="Compact"/>
              <w:jc w:val="left"/>
            </w:pPr>
            <w:r>
              <w:t xml:space="preserve">Utilizar protocolos y canales administrativos seguros.</w:t>
            </w:r>
          </w:p>
        </w:tc>
        <w:tc>
          <w:tcPr/>
          <w:p>
            <w:pPr>
              <w:pStyle w:val="Compact"/>
              <w:jc w:val="left"/>
            </w:pPr>
            <w:r>
              <w:t xml:space="preserve">Revisar métodos de administración, autenticación y registros.</w:t>
            </w:r>
          </w:p>
        </w:tc>
        <w:tc>
          <w:tcPr/>
          <w:p>
            <w:pPr>
              <w:pStyle w:val="Compact"/>
              <w:jc w:val="left"/>
            </w:pPr>
            <w:r>
              <w:t xml:space="preserve">Configuración, listas de administradores y registros.</w:t>
            </w:r>
          </w:p>
        </w:tc>
      </w:tr>
      <w:tr>
        <w:tc>
          <w:tcPr/>
          <w:p>
            <w:pPr>
              <w:pStyle w:val="Compact"/>
              <w:jc w:val="left"/>
            </w:pPr>
            <w:r>
              <w:t xml:space="preserve">4.7</w:t>
            </w:r>
          </w:p>
        </w:tc>
        <w:tc>
          <w:tcPr/>
          <w:p>
            <w:pPr>
              <w:pStyle w:val="Compact"/>
              <w:jc w:val="left"/>
            </w:pPr>
            <w:r>
              <w:t xml:space="preserve">Administrar cuentas predeterminadas en activos empresariales y software</w:t>
            </w:r>
          </w:p>
        </w:tc>
        <w:tc>
          <w:tcPr/>
          <w:p>
            <w:pPr>
              <w:pStyle w:val="Compact"/>
              <w:jc w:val="left"/>
            </w:pPr>
            <w:r>
              <w:t xml:space="preserve">Deshabilitar, cambiar o controlar cuentas predeterminadas.</w:t>
            </w:r>
          </w:p>
        </w:tc>
        <w:tc>
          <w:tcPr/>
          <w:p>
            <w:pPr>
              <w:pStyle w:val="Compact"/>
              <w:jc w:val="left"/>
            </w:pPr>
            <w:r>
              <w:t xml:space="preserve">Confirmar inventario, estado y excepciones.</w:t>
            </w:r>
          </w:p>
        </w:tc>
        <w:tc>
          <w:tcPr/>
          <w:p>
            <w:pPr>
              <w:pStyle w:val="Compact"/>
              <w:jc w:val="left"/>
            </w:pPr>
            <w:r>
              <w:t xml:space="preserve">Resultados de escaneo, configuración y tickets.</w:t>
            </w:r>
          </w:p>
        </w:tc>
      </w:tr>
      <w:tr>
        <w:tc>
          <w:tcPr/>
          <w:p>
            <w:pPr>
              <w:pStyle w:val="Compact"/>
              <w:jc w:val="left"/>
            </w:pPr>
            <w:r>
              <w:t xml:space="preserve">4.8</w:t>
            </w:r>
          </w:p>
        </w:tc>
        <w:tc>
          <w:tcPr/>
          <w:p>
            <w:pPr>
              <w:pStyle w:val="Compact"/>
              <w:jc w:val="left"/>
            </w:pPr>
            <w:r>
              <w:t xml:space="preserve">Desinstalar o deshabilitar servicios innecesarios</w:t>
            </w:r>
          </w:p>
        </w:tc>
        <w:tc>
          <w:tcPr/>
          <w:p>
            <w:pPr>
              <w:pStyle w:val="Compact"/>
              <w:jc w:val="left"/>
            </w:pPr>
            <w:r>
              <w:t xml:space="preserve">Reducir superficie de ataque retirando servicios no requeridos.</w:t>
            </w:r>
          </w:p>
        </w:tc>
        <w:tc>
          <w:tcPr/>
          <w:p>
            <w:pPr>
              <w:pStyle w:val="Compact"/>
              <w:jc w:val="left"/>
            </w:pPr>
            <w:r>
              <w:t xml:space="preserve">Comparar líneas base, servicios activos y excepciones.</w:t>
            </w:r>
          </w:p>
        </w:tc>
        <w:tc>
          <w:tcPr/>
          <w:p>
            <w:pPr>
              <w:pStyle w:val="Compact"/>
              <w:jc w:val="left"/>
            </w:pPr>
            <w:r>
              <w:t xml:space="preserve">Inventario de servicios, configuración y aprobaciones.</w:t>
            </w:r>
          </w:p>
        </w:tc>
      </w:tr>
      <w:tr>
        <w:tc>
          <w:tcPr/>
          <w:p>
            <w:pPr>
              <w:pStyle w:val="Compact"/>
              <w:jc w:val="left"/>
            </w:pPr>
            <w:r>
              <w:t xml:space="preserve">4.9</w:t>
            </w:r>
          </w:p>
        </w:tc>
        <w:tc>
          <w:tcPr/>
          <w:p>
            <w:pPr>
              <w:pStyle w:val="Compact"/>
              <w:jc w:val="left"/>
            </w:pPr>
            <w:r>
              <w:t xml:space="preserve">Configurar servidores DNS de confianza en activos empresariales</w:t>
            </w:r>
          </w:p>
        </w:tc>
        <w:tc>
          <w:tcPr/>
          <w:p>
            <w:pPr>
              <w:pStyle w:val="Compact"/>
              <w:jc w:val="left"/>
            </w:pPr>
            <w:r>
              <w:t xml:space="preserve">Forzar el uso de resolutores DNS aprobados.</w:t>
            </w:r>
          </w:p>
        </w:tc>
        <w:tc>
          <w:tcPr/>
          <w:p>
            <w:pPr>
              <w:pStyle w:val="Compact"/>
              <w:jc w:val="left"/>
            </w:pPr>
            <w:r>
              <w:t xml:space="preserve">Verificar configuración, cobertura y desvíos.</w:t>
            </w:r>
          </w:p>
        </w:tc>
        <w:tc>
          <w:tcPr/>
          <w:p>
            <w:pPr>
              <w:pStyle w:val="Compact"/>
              <w:jc w:val="left"/>
            </w:pPr>
            <w:r>
              <w:t xml:space="preserve">GPO/MDM, configuración de red y registros DNS.</w:t>
            </w:r>
          </w:p>
        </w:tc>
      </w:tr>
      <w:tr>
        <w:tc>
          <w:tcPr/>
          <w:p>
            <w:pPr>
              <w:pStyle w:val="Compact"/>
              <w:jc w:val="left"/>
            </w:pPr>
            <w:r>
              <w:t xml:space="preserve">4.10</w:t>
            </w:r>
          </w:p>
        </w:tc>
        <w:tc>
          <w:tcPr/>
          <w:p>
            <w:pPr>
              <w:pStyle w:val="Compact"/>
              <w:jc w:val="left"/>
            </w:pPr>
            <w:r>
              <w:t xml:space="preserve">Aplicar bloqueo automático del dispositivo en equipos portátiles de usuario final</w:t>
            </w:r>
          </w:p>
        </w:tc>
        <w:tc>
          <w:tcPr/>
          <w:p>
            <w:pPr>
              <w:pStyle w:val="Compact"/>
              <w:jc w:val="left"/>
            </w:pPr>
            <w:r>
              <w:t xml:space="preserve">Bloquear dispositivos portátiles tras inactividad o intentos fallidos.</w:t>
            </w:r>
          </w:p>
        </w:tc>
        <w:tc>
          <w:tcPr/>
          <w:p>
            <w:pPr>
              <w:pStyle w:val="Compact"/>
              <w:jc w:val="left"/>
            </w:pPr>
            <w:r>
              <w:t xml:space="preserve">Confirmar política, configuración y cobertura.</w:t>
            </w:r>
          </w:p>
        </w:tc>
        <w:tc>
          <w:tcPr/>
          <w:p>
            <w:pPr>
              <w:pStyle w:val="Compact"/>
              <w:jc w:val="left"/>
            </w:pPr>
            <w:r>
              <w:t xml:space="preserve">MDM, políticas y reportes.</w:t>
            </w:r>
          </w:p>
        </w:tc>
      </w:tr>
      <w:tr>
        <w:tc>
          <w:tcPr/>
          <w:p>
            <w:pPr>
              <w:pStyle w:val="Compact"/>
              <w:jc w:val="left"/>
            </w:pPr>
            <w:r>
              <w:t xml:space="preserve">4.11</w:t>
            </w:r>
          </w:p>
        </w:tc>
        <w:tc>
          <w:tcPr/>
          <w:p>
            <w:pPr>
              <w:pStyle w:val="Compact"/>
              <w:jc w:val="left"/>
            </w:pPr>
            <w:r>
              <w:t xml:space="preserve">Aplicar capacidad de borrado remoto en dispositivos portátiles de usuario final</w:t>
            </w:r>
          </w:p>
        </w:tc>
        <w:tc>
          <w:tcPr/>
          <w:p>
            <w:pPr>
              <w:pStyle w:val="Compact"/>
              <w:jc w:val="left"/>
            </w:pPr>
            <w:r>
              <w:t xml:space="preserve">Permitir borrado remoto administrado cuando el riesgo lo requiera.</w:t>
            </w:r>
          </w:p>
        </w:tc>
        <w:tc>
          <w:tcPr/>
          <w:p>
            <w:pPr>
              <w:pStyle w:val="Compact"/>
              <w:jc w:val="left"/>
            </w:pPr>
            <w:r>
              <w:t xml:space="preserve">Verificar cobertura, autorización y pruebas.</w:t>
            </w:r>
          </w:p>
        </w:tc>
        <w:tc>
          <w:tcPr/>
          <w:p>
            <w:pPr>
              <w:pStyle w:val="Compact"/>
              <w:jc w:val="left"/>
            </w:pPr>
            <w:r>
              <w:t xml:space="preserve">Consola MDM, procedimientos y registros de prueba.</w:t>
            </w:r>
          </w:p>
        </w:tc>
      </w:tr>
      <w:tr>
        <w:tc>
          <w:tcPr/>
          <w:p>
            <w:pPr>
              <w:pStyle w:val="Compact"/>
              <w:jc w:val="left"/>
            </w:pPr>
            <w:r>
              <w:t xml:space="preserve">4.12</w:t>
            </w:r>
          </w:p>
        </w:tc>
        <w:tc>
          <w:tcPr/>
          <w:p>
            <w:pPr>
              <w:pStyle w:val="Compact"/>
              <w:jc w:val="left"/>
            </w:pPr>
            <w:r>
              <w:t xml:space="preserve">Separar espacios de trabajo empresariales en dispositivos móviles de usuario final</w:t>
            </w:r>
          </w:p>
        </w:tc>
        <w:tc>
          <w:tcPr/>
          <w:p>
            <w:pPr>
              <w:pStyle w:val="Compact"/>
              <w:jc w:val="left"/>
            </w:pPr>
            <w:r>
              <w:t xml:space="preserve">Separar datos y aplicaciones empresariales de los personales.</w:t>
            </w:r>
          </w:p>
        </w:tc>
        <w:tc>
          <w:tcPr/>
          <w:p>
            <w:pPr>
              <w:pStyle w:val="Compact"/>
              <w:jc w:val="left"/>
            </w:pPr>
            <w:r>
              <w:t xml:space="preserve">Revisar perfiles, políticas y cobertura.</w:t>
            </w:r>
          </w:p>
        </w:tc>
        <w:tc>
          <w:tcPr/>
          <w:p>
            <w:pPr>
              <w:pStyle w:val="Compact"/>
              <w:jc w:val="left"/>
            </w:pPr>
            <w:r>
              <w:t xml:space="preserve">Configuración MDM/MAM, inventario y reportes.</w:t>
            </w:r>
          </w:p>
        </w:tc>
      </w:tr>
    </w:tbl>
    <w:p>
      <w:pPr>
        <w:pStyle w:val="BodyText"/>
      </w:pPr>
      <w:r>
        <w:t xml:space="preserve">Utilice la guía oficial de CIS Controls v8.1 y la Especificación de Evaluación de Controles para el lenguaje exacto y los criterios de evaluación.</w:t>
      </w:r>
    </w:p>
    <w:bookmarkEnd w:id="35"/>
    <w:bookmarkStart w:id="36" w:name="control-5-gestión-de-cuentas"/>
    <w:p>
      <w:pPr>
        <w:pStyle w:val="Heading1"/>
      </w:pPr>
      <w:r>
        <w:t xml:space="preserve">10. Control 5 — Gestión de cuentas</w:t>
      </w:r>
    </w:p>
    <w:p>
      <w:pPr>
        <w:pStyle w:val="FirstParagraph"/>
      </w:pPr>
      <w:r>
        <w:rPr>
          <w:iCs/>
          <w:i/>
        </w:rPr>
        <w:t xml:space="preserve">Las 6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cuentas.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5.1</w:t>
            </w:r>
          </w:p>
        </w:tc>
        <w:tc>
          <w:tcPr/>
          <w:p>
            <w:pPr>
              <w:pStyle w:val="Compact"/>
              <w:jc w:val="left"/>
            </w:pPr>
            <w:r>
              <w:t xml:space="preserve">Establecer y mantener un inventario de cuentas</w:t>
            </w:r>
          </w:p>
        </w:tc>
        <w:tc>
          <w:tcPr/>
          <w:p>
            <w:pPr>
              <w:pStyle w:val="Compact"/>
              <w:jc w:val="left"/>
            </w:pPr>
            <w:r>
              <w:t xml:space="preserve">Mantener una población completa de cuentas con propietario, tipo, estado y fechas relevantes.</w:t>
            </w:r>
          </w:p>
        </w:tc>
        <w:tc>
          <w:tcPr/>
          <w:p>
            <w:pPr>
              <w:pStyle w:val="Compact"/>
              <w:jc w:val="left"/>
            </w:pPr>
            <w:r>
              <w:t xml:space="preserve">Confirmar cobertura, actualidad, responsables y conciliación.</w:t>
            </w:r>
          </w:p>
        </w:tc>
        <w:tc>
          <w:tcPr/>
          <w:p>
            <w:pPr>
              <w:pStyle w:val="Compact"/>
              <w:jc w:val="left"/>
            </w:pPr>
            <w:r>
              <w:t xml:space="preserve">Inventarios, directorios, reportes y revisiones.</w:t>
            </w:r>
          </w:p>
        </w:tc>
      </w:tr>
      <w:tr>
        <w:tc>
          <w:tcPr/>
          <w:p>
            <w:pPr>
              <w:pStyle w:val="Compact"/>
              <w:jc w:val="left"/>
            </w:pPr>
            <w:r>
              <w:t xml:space="preserve">5.2</w:t>
            </w:r>
          </w:p>
        </w:tc>
        <w:tc>
          <w:tcPr/>
          <w:p>
            <w:pPr>
              <w:pStyle w:val="Compact"/>
              <w:jc w:val="left"/>
            </w:pPr>
            <w:r>
              <w:t xml:space="preserve">Utilizar contraseñas únicas</w:t>
            </w:r>
          </w:p>
        </w:tc>
        <w:tc>
          <w:tcPr/>
          <w:p>
            <w:pPr>
              <w:pStyle w:val="Compact"/>
              <w:jc w:val="left"/>
            </w:pPr>
            <w:r>
              <w:t xml:space="preserve">Impedir la reutilización de contraseñas entre cuentas administradas.</w:t>
            </w:r>
          </w:p>
        </w:tc>
        <w:tc>
          <w:tcPr/>
          <w:p>
            <w:pPr>
              <w:pStyle w:val="Compact"/>
              <w:jc w:val="left"/>
            </w:pPr>
            <w:r>
              <w:t xml:space="preserve">Revisar política, configuración, excepciones y pruebas.</w:t>
            </w:r>
          </w:p>
        </w:tc>
        <w:tc>
          <w:tcPr/>
          <w:p>
            <w:pPr>
              <w:pStyle w:val="Compact"/>
              <w:jc w:val="left"/>
            </w:pPr>
            <w:r>
              <w:t xml:space="preserve">Política, configuración de identidad y resultados de auditoría.</w:t>
            </w:r>
          </w:p>
        </w:tc>
      </w:tr>
      <w:tr>
        <w:tc>
          <w:tcPr/>
          <w:p>
            <w:pPr>
              <w:pStyle w:val="Compact"/>
              <w:jc w:val="left"/>
            </w:pPr>
            <w:r>
              <w:t xml:space="preserve">5.3</w:t>
            </w:r>
          </w:p>
        </w:tc>
        <w:tc>
          <w:tcPr/>
          <w:p>
            <w:pPr>
              <w:pStyle w:val="Compact"/>
              <w:jc w:val="left"/>
            </w:pPr>
            <w:r>
              <w:t xml:space="preserve">Deshabilitar cuentas inactivas</w:t>
            </w:r>
          </w:p>
        </w:tc>
        <w:tc>
          <w:tcPr/>
          <w:p>
            <w:pPr>
              <w:pStyle w:val="Compact"/>
              <w:jc w:val="left"/>
            </w:pPr>
            <w:r>
              <w:t xml:space="preserve">Deshabilitar oportunamente cuentas que superen el período de inactividad aprobado.</w:t>
            </w:r>
          </w:p>
        </w:tc>
        <w:tc>
          <w:tcPr/>
          <w:p>
            <w:pPr>
              <w:pStyle w:val="Compact"/>
              <w:jc w:val="left"/>
            </w:pPr>
            <w:r>
              <w:t xml:space="preserve">Confirmar umbral, ejecución, excepciones y seguimiento.</w:t>
            </w:r>
          </w:p>
        </w:tc>
        <w:tc>
          <w:tcPr/>
          <w:p>
            <w:pPr>
              <w:pStyle w:val="Compact"/>
              <w:jc w:val="left"/>
            </w:pPr>
            <w:r>
              <w:t xml:space="preserve">Reportes, tickets, registros y aprobaciones.</w:t>
            </w:r>
          </w:p>
        </w:tc>
      </w:tr>
      <w:tr>
        <w:tc>
          <w:tcPr/>
          <w:p>
            <w:pPr>
              <w:pStyle w:val="Compact"/>
              <w:jc w:val="left"/>
            </w:pPr>
            <w:r>
              <w:t xml:space="preserve">5.4</w:t>
            </w:r>
          </w:p>
        </w:tc>
        <w:tc>
          <w:tcPr/>
          <w:p>
            <w:pPr>
              <w:pStyle w:val="Compact"/>
              <w:jc w:val="left"/>
            </w:pPr>
            <w:r>
              <w:t xml:space="preserve">Restringir privilegios administrativos a cuentas administrativas dedicadas</w:t>
            </w:r>
          </w:p>
        </w:tc>
        <w:tc>
          <w:tcPr/>
          <w:p>
            <w:pPr>
              <w:pStyle w:val="Compact"/>
              <w:jc w:val="left"/>
            </w:pPr>
            <w:r>
              <w:t xml:space="preserve">Separar las actividades administrativas de las cuentas de uso normal.</w:t>
            </w:r>
          </w:p>
        </w:tc>
        <w:tc>
          <w:tcPr/>
          <w:p>
            <w:pPr>
              <w:pStyle w:val="Compact"/>
              <w:jc w:val="left"/>
            </w:pPr>
            <w:r>
              <w:t xml:space="preserve">Revisar asignaciones, uso, excepciones y registros.</w:t>
            </w:r>
          </w:p>
        </w:tc>
        <w:tc>
          <w:tcPr/>
          <w:p>
            <w:pPr>
              <w:pStyle w:val="Compact"/>
              <w:jc w:val="left"/>
            </w:pPr>
            <w:r>
              <w:t xml:space="preserve">Inventario de administradores, roles y registros de acceso.</w:t>
            </w:r>
          </w:p>
        </w:tc>
      </w:tr>
      <w:tr>
        <w:tc>
          <w:tcPr/>
          <w:p>
            <w:pPr>
              <w:pStyle w:val="Compact"/>
              <w:jc w:val="left"/>
            </w:pPr>
            <w:r>
              <w:t xml:space="preserve">5.5</w:t>
            </w:r>
          </w:p>
        </w:tc>
        <w:tc>
          <w:tcPr/>
          <w:p>
            <w:pPr>
              <w:pStyle w:val="Compact"/>
              <w:jc w:val="left"/>
            </w:pPr>
            <w:r>
              <w:t xml:space="preserve">Establecer y mantener un inventario de cuentas de servicio</w:t>
            </w:r>
          </w:p>
        </w:tc>
        <w:tc>
          <w:tcPr/>
          <w:p>
            <w:pPr>
              <w:pStyle w:val="Compact"/>
              <w:jc w:val="left"/>
            </w:pPr>
            <w:r>
              <w:t xml:space="preserve">Identificar cuentas de servicio, propietarios, propósito, privilegios y ciclo de vida.</w:t>
            </w:r>
          </w:p>
        </w:tc>
        <w:tc>
          <w:tcPr/>
          <w:p>
            <w:pPr>
              <w:pStyle w:val="Compact"/>
              <w:jc w:val="left"/>
            </w:pPr>
            <w:r>
              <w:t xml:space="preserve">Verificar cobertura, revisión y credenciales.</w:t>
            </w:r>
          </w:p>
        </w:tc>
        <w:tc>
          <w:tcPr/>
          <w:p>
            <w:pPr>
              <w:pStyle w:val="Compact"/>
              <w:jc w:val="left"/>
            </w:pPr>
            <w:r>
              <w:t xml:space="preserve">Inventario, propietarios, rotación y revisiones.</w:t>
            </w:r>
          </w:p>
        </w:tc>
      </w:tr>
      <w:tr>
        <w:tc>
          <w:tcPr/>
          <w:p>
            <w:pPr>
              <w:pStyle w:val="Compact"/>
              <w:jc w:val="left"/>
            </w:pPr>
            <w:r>
              <w:t xml:space="preserve">5.6</w:t>
            </w:r>
          </w:p>
        </w:tc>
        <w:tc>
          <w:tcPr/>
          <w:p>
            <w:pPr>
              <w:pStyle w:val="Compact"/>
              <w:jc w:val="left"/>
            </w:pPr>
            <w:r>
              <w:t xml:space="preserve">Centralizar la gestión de cuentas</w:t>
            </w:r>
          </w:p>
        </w:tc>
        <w:tc>
          <w:tcPr/>
          <w:p>
            <w:pPr>
              <w:pStyle w:val="Compact"/>
              <w:jc w:val="left"/>
            </w:pPr>
            <w:r>
              <w:t xml:space="preserve">Administrar cuentas mediante servicios centralizados cuando sea viable.</w:t>
            </w:r>
          </w:p>
        </w:tc>
        <w:tc>
          <w:tcPr/>
          <w:p>
            <w:pPr>
              <w:pStyle w:val="Compact"/>
              <w:jc w:val="left"/>
            </w:pPr>
            <w:r>
              <w:t xml:space="preserve">Confirmar sistemas cubiertos, sincronización, excepciones y monitoreo.</w:t>
            </w:r>
          </w:p>
        </w:tc>
        <w:tc>
          <w:tcPr/>
          <w:p>
            <w:pPr>
              <w:pStyle w:val="Compact"/>
              <w:jc w:val="left"/>
            </w:pPr>
            <w:r>
              <w:t xml:space="preserve">Arquitectura, configuración, directorios y reportes.</w:t>
            </w:r>
          </w:p>
        </w:tc>
      </w:tr>
    </w:tbl>
    <w:p>
      <w:pPr>
        <w:pStyle w:val="BodyText"/>
      </w:pPr>
      <w:r>
        <w:t xml:space="preserve">Utilice la guía oficial de CIS Controls v8.1 y la Especificación de Evaluación de Controles para el lenguaje exacto y los criterios de evaluación.</w:t>
      </w:r>
    </w:p>
    <w:bookmarkEnd w:id="36"/>
    <w:bookmarkStart w:id="37" w:name="control-6-gestión-del-control-de-acceso"/>
    <w:p>
      <w:pPr>
        <w:pStyle w:val="Heading1"/>
      </w:pPr>
      <w:r>
        <w:t xml:space="preserve">11. Control 6 — Gestión del control de acceso</w:t>
      </w:r>
    </w:p>
    <w:p>
      <w:pPr>
        <w:pStyle w:val="FirstParagraph"/>
      </w:pPr>
      <w:r>
        <w:rPr>
          <w:iCs/>
          <w:i/>
        </w:rPr>
        <w:t xml:space="preserve">Las 8 Salvaguardas, su significado claro, el enfoque de verificación y ejemplos de evidencia.</w:t>
      </w:r>
    </w:p>
    <w:p>
      <w:pPr>
        <w:pStyle w:val="BodyText"/>
      </w:pPr>
    </w:p>
    <w:p>
      <w:pPr>
        <w:pStyle w:val="BodyText"/>
      </w:pPr>
      <w:r>
        <w:t xml:space="preserve">Figura 6. Ciclo de vida de identidad y acceso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del control de acceso.</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6.1</w:t>
            </w:r>
          </w:p>
        </w:tc>
        <w:tc>
          <w:tcPr/>
          <w:p>
            <w:pPr>
              <w:pStyle w:val="Compact"/>
              <w:jc w:val="left"/>
            </w:pPr>
            <w:r>
              <w:t xml:space="preserve">Establecer un proceso de concesión de acceso</w:t>
            </w:r>
          </w:p>
        </w:tc>
        <w:tc>
          <w:tcPr/>
          <w:p>
            <w:pPr>
              <w:pStyle w:val="Compact"/>
              <w:jc w:val="left"/>
            </w:pPr>
            <w:r>
              <w:t xml:space="preserve">Definir un proceso aprobado, trazable y basado en necesidad para otorgar acceso.</w:t>
            </w:r>
          </w:p>
        </w:tc>
        <w:tc>
          <w:tcPr/>
          <w:p>
            <w:pPr>
              <w:pStyle w:val="Compact"/>
              <w:jc w:val="left"/>
            </w:pPr>
            <w:r>
              <w:t xml:space="preserve">Confirmar solicitud, aprobación, implementación, plazo y excepciones.</w:t>
            </w:r>
          </w:p>
        </w:tc>
        <w:tc>
          <w:tcPr/>
          <w:p>
            <w:pPr>
              <w:pStyle w:val="Compact"/>
              <w:jc w:val="left"/>
            </w:pPr>
            <w:r>
              <w:t xml:space="preserve">Solicitudes, aprobaciones, tickets, registros y revisiones.</w:t>
            </w:r>
          </w:p>
        </w:tc>
      </w:tr>
      <w:tr>
        <w:tc>
          <w:tcPr/>
          <w:p>
            <w:pPr>
              <w:pStyle w:val="Compact"/>
              <w:jc w:val="left"/>
            </w:pPr>
            <w:r>
              <w:t xml:space="preserve">6.2</w:t>
            </w:r>
          </w:p>
        </w:tc>
        <w:tc>
          <w:tcPr/>
          <w:p>
            <w:pPr>
              <w:pStyle w:val="Compact"/>
              <w:jc w:val="left"/>
            </w:pPr>
            <w:r>
              <w:t xml:space="preserve">Establecer un proceso de revocación de acceso</w:t>
            </w:r>
          </w:p>
        </w:tc>
        <w:tc>
          <w:tcPr/>
          <w:p>
            <w:pPr>
              <w:pStyle w:val="Compact"/>
              <w:jc w:val="left"/>
            </w:pPr>
            <w:r>
              <w:t xml:space="preserve">Retirar acceso oportunamente cuando cambien las funciones o termine la relación.</w:t>
            </w:r>
          </w:p>
        </w:tc>
        <w:tc>
          <w:tcPr/>
          <w:p>
            <w:pPr>
              <w:pStyle w:val="Compact"/>
              <w:jc w:val="left"/>
            </w:pPr>
            <w:r>
              <w:t xml:space="preserve">Verificar disparadores, tiempos, cobertura y seguimiento.</w:t>
            </w:r>
          </w:p>
        </w:tc>
        <w:tc>
          <w:tcPr/>
          <w:p>
            <w:pPr>
              <w:pStyle w:val="Compact"/>
              <w:jc w:val="left"/>
            </w:pPr>
            <w:r>
              <w:t xml:space="preserve">Tickets de baja, registros de directorio, listas de terminación y pruebas.</w:t>
            </w:r>
          </w:p>
        </w:tc>
      </w:tr>
      <w:tr>
        <w:tc>
          <w:tcPr/>
          <w:p>
            <w:pPr>
              <w:pStyle w:val="Compact"/>
              <w:jc w:val="left"/>
            </w:pPr>
            <w:r>
              <w:t xml:space="preserve">6.3</w:t>
            </w:r>
          </w:p>
        </w:tc>
        <w:tc>
          <w:tcPr/>
          <w:p>
            <w:pPr>
              <w:pStyle w:val="Compact"/>
              <w:jc w:val="left"/>
            </w:pPr>
            <w:r>
              <w:t xml:space="preserve">Exigir MFA para aplicaciones expuestas externamente</w:t>
            </w:r>
          </w:p>
        </w:tc>
        <w:tc>
          <w:tcPr/>
          <w:p>
            <w:pPr>
              <w:pStyle w:val="Compact"/>
              <w:jc w:val="left"/>
            </w:pPr>
            <w:r>
              <w:t xml:space="preserve">Proteger aplicaciones accesibles desde Internet mediante autenticación multifactor.</w:t>
            </w:r>
          </w:p>
        </w:tc>
        <w:tc>
          <w:tcPr/>
          <w:p>
            <w:pPr>
              <w:pStyle w:val="Compact"/>
              <w:jc w:val="left"/>
            </w:pPr>
            <w:r>
              <w:t xml:space="preserve">Confirmar cobertura, métodos, excepciones y pruebas.</w:t>
            </w:r>
          </w:p>
        </w:tc>
        <w:tc>
          <w:tcPr/>
          <w:p>
            <w:pPr>
              <w:pStyle w:val="Compact"/>
              <w:jc w:val="left"/>
            </w:pPr>
            <w:r>
              <w:t xml:space="preserve">Configuración de identidad, reportes de cobertura y excepciones.</w:t>
            </w:r>
          </w:p>
        </w:tc>
      </w:tr>
      <w:tr>
        <w:tc>
          <w:tcPr/>
          <w:p>
            <w:pPr>
              <w:pStyle w:val="Compact"/>
              <w:jc w:val="left"/>
            </w:pPr>
            <w:r>
              <w:t xml:space="preserve">6.4</w:t>
            </w:r>
          </w:p>
        </w:tc>
        <w:tc>
          <w:tcPr/>
          <w:p>
            <w:pPr>
              <w:pStyle w:val="Compact"/>
              <w:jc w:val="left"/>
            </w:pPr>
            <w:r>
              <w:t xml:space="preserve">Exigir MFA para acceso remoto a la red</w:t>
            </w:r>
          </w:p>
        </w:tc>
        <w:tc>
          <w:tcPr/>
          <w:p>
            <w:pPr>
              <w:pStyle w:val="Compact"/>
              <w:jc w:val="left"/>
            </w:pPr>
            <w:r>
              <w:t xml:space="preserve">Aplicar MFA a conexiones remotas hacia recursos empresariales.</w:t>
            </w:r>
          </w:p>
        </w:tc>
        <w:tc>
          <w:tcPr/>
          <w:p>
            <w:pPr>
              <w:pStyle w:val="Compact"/>
              <w:jc w:val="left"/>
            </w:pPr>
            <w:r>
              <w:t xml:space="preserve">Revisar VPN, ZTNA, cobertura, excepciones y registros.</w:t>
            </w:r>
          </w:p>
        </w:tc>
        <w:tc>
          <w:tcPr/>
          <w:p>
            <w:pPr>
              <w:pStyle w:val="Compact"/>
              <w:jc w:val="left"/>
            </w:pPr>
            <w:r>
              <w:t xml:space="preserve">Configuración, registros de autenticación y reportes.</w:t>
            </w:r>
          </w:p>
        </w:tc>
      </w:tr>
      <w:tr>
        <w:tc>
          <w:tcPr/>
          <w:p>
            <w:pPr>
              <w:pStyle w:val="Compact"/>
              <w:jc w:val="left"/>
            </w:pPr>
            <w:r>
              <w:t xml:space="preserve">6.5</w:t>
            </w:r>
          </w:p>
        </w:tc>
        <w:tc>
          <w:tcPr/>
          <w:p>
            <w:pPr>
              <w:pStyle w:val="Compact"/>
              <w:jc w:val="left"/>
            </w:pPr>
            <w:r>
              <w:t xml:space="preserve">Exigir MFA para acceso administrativo</w:t>
            </w:r>
          </w:p>
        </w:tc>
        <w:tc>
          <w:tcPr/>
          <w:p>
            <w:pPr>
              <w:pStyle w:val="Compact"/>
              <w:jc w:val="left"/>
            </w:pPr>
            <w:r>
              <w:t xml:space="preserve">Aplicar MFA a toda actividad con privilegios administrativos.</w:t>
            </w:r>
          </w:p>
        </w:tc>
        <w:tc>
          <w:tcPr/>
          <w:p>
            <w:pPr>
              <w:pStyle w:val="Compact"/>
              <w:jc w:val="left"/>
            </w:pPr>
            <w:r>
              <w:t xml:space="preserve">Confirmar población, sistemas, métodos y excepciones.</w:t>
            </w:r>
          </w:p>
        </w:tc>
        <w:tc>
          <w:tcPr/>
          <w:p>
            <w:pPr>
              <w:pStyle w:val="Compact"/>
              <w:jc w:val="left"/>
            </w:pPr>
            <w:r>
              <w:t xml:space="preserve">Inventario de administradores, políticas y registros.</w:t>
            </w:r>
          </w:p>
        </w:tc>
      </w:tr>
      <w:tr>
        <w:tc>
          <w:tcPr/>
          <w:p>
            <w:pPr>
              <w:pStyle w:val="Compact"/>
              <w:jc w:val="left"/>
            </w:pPr>
            <w:r>
              <w:t xml:space="preserve">6.6</w:t>
            </w:r>
          </w:p>
        </w:tc>
        <w:tc>
          <w:tcPr/>
          <w:p>
            <w:pPr>
              <w:pStyle w:val="Compact"/>
              <w:jc w:val="left"/>
            </w:pPr>
            <w:r>
              <w:t xml:space="preserve">Establecer y mantener un inventario de sistemas de autenticación y autorización</w:t>
            </w:r>
          </w:p>
        </w:tc>
        <w:tc>
          <w:tcPr/>
          <w:p>
            <w:pPr>
              <w:pStyle w:val="Compact"/>
              <w:jc w:val="left"/>
            </w:pPr>
            <w:r>
              <w:t xml:space="preserve">Mantener una lista completa de sistemas que gestionan identidades, autenticación y autorización.</w:t>
            </w:r>
          </w:p>
        </w:tc>
        <w:tc>
          <w:tcPr/>
          <w:p>
            <w:pPr>
              <w:pStyle w:val="Compact"/>
              <w:jc w:val="left"/>
            </w:pPr>
            <w:r>
              <w:t xml:space="preserve">Verificar propietario, alcance, actualidad y conciliación.</w:t>
            </w:r>
          </w:p>
        </w:tc>
        <w:tc>
          <w:tcPr/>
          <w:p>
            <w:pPr>
              <w:pStyle w:val="Compact"/>
              <w:jc w:val="left"/>
            </w:pPr>
            <w:r>
              <w:t xml:space="preserve">Inventario, diagramas, responsables y revisiones.</w:t>
            </w:r>
          </w:p>
        </w:tc>
      </w:tr>
      <w:tr>
        <w:tc>
          <w:tcPr/>
          <w:p>
            <w:pPr>
              <w:pStyle w:val="Compact"/>
              <w:jc w:val="left"/>
            </w:pPr>
            <w:r>
              <w:t xml:space="preserve">6.7</w:t>
            </w:r>
          </w:p>
        </w:tc>
        <w:tc>
          <w:tcPr/>
          <w:p>
            <w:pPr>
              <w:pStyle w:val="Compact"/>
              <w:jc w:val="left"/>
            </w:pPr>
            <w:r>
              <w:t xml:space="preserve">Centralizar el control de acceso</w:t>
            </w:r>
          </w:p>
        </w:tc>
        <w:tc>
          <w:tcPr/>
          <w:p>
            <w:pPr>
              <w:pStyle w:val="Compact"/>
              <w:jc w:val="left"/>
            </w:pPr>
            <w:r>
              <w:t xml:space="preserve">Gestionar identidades y autorizaciones mediante plataformas centralizadas cuando sea viable.</w:t>
            </w:r>
          </w:p>
        </w:tc>
        <w:tc>
          <w:tcPr/>
          <w:p>
            <w:pPr>
              <w:pStyle w:val="Compact"/>
              <w:jc w:val="left"/>
            </w:pPr>
            <w:r>
              <w:t xml:space="preserve">Confirmar integración, cobertura y cuentas locales excepcionales.</w:t>
            </w:r>
          </w:p>
        </w:tc>
        <w:tc>
          <w:tcPr/>
          <w:p>
            <w:pPr>
              <w:pStyle w:val="Compact"/>
              <w:jc w:val="left"/>
            </w:pPr>
            <w:r>
              <w:t xml:space="preserve">Directorios, IAM, SSO, integraciones y excepciones.</w:t>
            </w:r>
          </w:p>
        </w:tc>
      </w:tr>
      <w:tr>
        <w:tc>
          <w:tcPr/>
          <w:p>
            <w:pPr>
              <w:pStyle w:val="Compact"/>
              <w:jc w:val="left"/>
            </w:pPr>
            <w:r>
              <w:t xml:space="preserve">6.8</w:t>
            </w:r>
          </w:p>
        </w:tc>
        <w:tc>
          <w:tcPr/>
          <w:p>
            <w:pPr>
              <w:pStyle w:val="Compact"/>
              <w:jc w:val="left"/>
            </w:pPr>
            <w:r>
              <w:t xml:space="preserve">Definir y mantener control de acceso basado en roles</w:t>
            </w:r>
          </w:p>
        </w:tc>
        <w:tc>
          <w:tcPr/>
          <w:p>
            <w:pPr>
              <w:pStyle w:val="Compact"/>
              <w:jc w:val="left"/>
            </w:pPr>
            <w:r>
              <w:t xml:space="preserve">Asignar permisos mediante roles aprobados y revisados periódicamente.</w:t>
            </w:r>
          </w:p>
        </w:tc>
        <w:tc>
          <w:tcPr/>
          <w:p>
            <w:pPr>
              <w:pStyle w:val="Compact"/>
              <w:jc w:val="left"/>
            </w:pPr>
            <w:r>
              <w:t xml:space="preserve">Revisar diseño, propietarios, asignaciones, recertificación y separación de funciones.</w:t>
            </w:r>
          </w:p>
        </w:tc>
        <w:tc>
          <w:tcPr/>
          <w:p>
            <w:pPr>
              <w:pStyle w:val="Compact"/>
              <w:jc w:val="left"/>
            </w:pPr>
            <w:r>
              <w:t xml:space="preserve">Catálogo de roles, matrices, aprobaciones y revisiones.</w:t>
            </w:r>
          </w:p>
        </w:tc>
      </w:tr>
    </w:tbl>
    <w:p>
      <w:pPr>
        <w:pStyle w:val="BodyText"/>
      </w:pPr>
      <w:r>
        <w:t xml:space="preserve">Utilice la guía oficial de CIS Controls v8.1 y la Especificación de Evaluación de Controles para el lenguaje exacto y los criterios de evaluación.</w:t>
      </w:r>
    </w:p>
    <w:bookmarkEnd w:id="37"/>
    <w:bookmarkStart w:id="38" w:name="Xbb65cd3c0852d2cacd0d350cee6556ebc7f386f"/>
    <w:p>
      <w:pPr>
        <w:pStyle w:val="Heading1"/>
      </w:pPr>
      <w:r>
        <w:t xml:space="preserve">12. Control 7 — Gestión continua de vulnerabilidades</w:t>
      </w:r>
    </w:p>
    <w:p>
      <w:pPr>
        <w:pStyle w:val="FirstParagraph"/>
      </w:pPr>
      <w:r>
        <w:rPr>
          <w:iCs/>
          <w:i/>
        </w:rPr>
        <w:t xml:space="preserve">Las 7 Salvaguardas, su significado claro, el enfoque de verificación y ejemplos de evidencia.</w:t>
      </w:r>
    </w:p>
    <w:p>
      <w:pPr>
        <w:pStyle w:val="BodyText"/>
      </w:pPr>
    </w:p>
    <w:p>
      <w:pPr>
        <w:pStyle w:val="BodyText"/>
      </w:pPr>
      <w:r>
        <w:t xml:space="preserve">Figura 7. Gestión continua de vulnerabilidades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continua de vulnerabilidades.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7.1</w:t>
            </w:r>
          </w:p>
        </w:tc>
        <w:tc>
          <w:tcPr/>
          <w:p>
            <w:pPr>
              <w:pStyle w:val="Compact"/>
              <w:jc w:val="left"/>
            </w:pPr>
            <w:r>
              <w:t xml:space="preserve">Establecer y mantener un proceso de gestión de vulnerabilidades</w:t>
            </w:r>
          </w:p>
        </w:tc>
        <w:tc>
          <w:tcPr/>
          <w:p>
            <w:pPr>
              <w:pStyle w:val="Compact"/>
              <w:jc w:val="left"/>
            </w:pPr>
            <w:r>
              <w:t xml:space="preserve">Definir alcance, responsabilidades, frecuencia, priorización y seguimiento de vulnerabilidades.</w:t>
            </w:r>
          </w:p>
        </w:tc>
        <w:tc>
          <w:tcPr/>
          <w:p>
            <w:pPr>
              <w:pStyle w:val="Compact"/>
              <w:jc w:val="left"/>
            </w:pPr>
            <w:r>
              <w:t xml:space="preserve">Confirmar aprobación, cobertura, métricas, excepciones y revisión.</w:t>
            </w:r>
          </w:p>
        </w:tc>
        <w:tc>
          <w:tcPr/>
          <w:p>
            <w:pPr>
              <w:pStyle w:val="Compact"/>
              <w:jc w:val="left"/>
            </w:pPr>
            <w:r>
              <w:t xml:space="preserve">Política, procedimientos, responsables, métricas y registros.</w:t>
            </w:r>
          </w:p>
        </w:tc>
      </w:tr>
      <w:tr>
        <w:tc>
          <w:tcPr/>
          <w:p>
            <w:pPr>
              <w:pStyle w:val="Compact"/>
              <w:jc w:val="left"/>
            </w:pPr>
            <w:r>
              <w:t xml:space="preserve">7.2</w:t>
            </w:r>
          </w:p>
        </w:tc>
        <w:tc>
          <w:tcPr/>
          <w:p>
            <w:pPr>
              <w:pStyle w:val="Compact"/>
              <w:jc w:val="left"/>
            </w:pPr>
            <w:r>
              <w:t xml:space="preserve">Establecer y mantener un proceso de remediación</w:t>
            </w:r>
          </w:p>
        </w:tc>
        <w:tc>
          <w:tcPr/>
          <w:p>
            <w:pPr>
              <w:pStyle w:val="Compact"/>
              <w:jc w:val="left"/>
            </w:pPr>
            <w:r>
              <w:t xml:space="preserve">Corregir vulnerabilidades según riesgo y verificar el cierre.</w:t>
            </w:r>
          </w:p>
        </w:tc>
        <w:tc>
          <w:tcPr/>
          <w:p>
            <w:pPr>
              <w:pStyle w:val="Compact"/>
              <w:jc w:val="left"/>
            </w:pPr>
            <w:r>
              <w:t xml:space="preserve">Revisar plazos, prioridades, excepciones, nuevas pruebas y escalamiento.</w:t>
            </w:r>
          </w:p>
        </w:tc>
        <w:tc>
          <w:tcPr/>
          <w:p>
            <w:pPr>
              <w:pStyle w:val="Compact"/>
              <w:jc w:val="left"/>
            </w:pPr>
            <w:r>
              <w:t xml:space="preserve">Tickets, planes, excepciones, resultados de nuevas pruebas y métricas.</w:t>
            </w:r>
          </w:p>
        </w:tc>
      </w:tr>
      <w:tr>
        <w:tc>
          <w:tcPr/>
          <w:p>
            <w:pPr>
              <w:pStyle w:val="Compact"/>
              <w:jc w:val="left"/>
            </w:pPr>
            <w:r>
              <w:t xml:space="preserve">7.3</w:t>
            </w:r>
          </w:p>
        </w:tc>
        <w:tc>
          <w:tcPr/>
          <w:p>
            <w:pPr>
              <w:pStyle w:val="Compact"/>
              <w:jc w:val="left"/>
            </w:pPr>
            <w:r>
              <w:t xml:space="preserve">Realizar gestión automatizada de parches del sistema operativo</w:t>
            </w:r>
          </w:p>
        </w:tc>
        <w:tc>
          <w:tcPr/>
          <w:p>
            <w:pPr>
              <w:pStyle w:val="Compact"/>
              <w:jc w:val="left"/>
            </w:pPr>
            <w:r>
              <w:t xml:space="preserve">Identificar, probar y desplegar parches del sistema operativo mediante un proceso administrado.</w:t>
            </w:r>
          </w:p>
        </w:tc>
        <w:tc>
          <w:tcPr/>
          <w:p>
            <w:pPr>
              <w:pStyle w:val="Compact"/>
              <w:jc w:val="left"/>
            </w:pPr>
            <w:r>
              <w:t xml:space="preserve">Confirmar cobertura, frecuencia, fallos, excepciones y cumplimiento.</w:t>
            </w:r>
          </w:p>
        </w:tc>
        <w:tc>
          <w:tcPr/>
          <w:p>
            <w:pPr>
              <w:pStyle w:val="Compact"/>
              <w:jc w:val="left"/>
            </w:pPr>
            <w:r>
              <w:t xml:space="preserve">Consolas, inventarios, reportes de despliegue y tickets.</w:t>
            </w:r>
          </w:p>
        </w:tc>
      </w:tr>
      <w:tr>
        <w:tc>
          <w:tcPr/>
          <w:p>
            <w:pPr>
              <w:pStyle w:val="Compact"/>
              <w:jc w:val="left"/>
            </w:pPr>
            <w:r>
              <w:t xml:space="preserve">7.4</w:t>
            </w:r>
          </w:p>
        </w:tc>
        <w:tc>
          <w:tcPr/>
          <w:p>
            <w:pPr>
              <w:pStyle w:val="Compact"/>
              <w:jc w:val="left"/>
            </w:pPr>
            <w:r>
              <w:t xml:space="preserve">Realizar gestión automatizada de parches de aplicaciones</w:t>
            </w:r>
          </w:p>
        </w:tc>
        <w:tc>
          <w:tcPr/>
          <w:p>
            <w:pPr>
              <w:pStyle w:val="Compact"/>
              <w:jc w:val="left"/>
            </w:pPr>
            <w:r>
              <w:t xml:space="preserve">Identificar, probar y desplegar actualizaciones de aplicaciones.</w:t>
            </w:r>
          </w:p>
        </w:tc>
        <w:tc>
          <w:tcPr/>
          <w:p>
            <w:pPr>
              <w:pStyle w:val="Compact"/>
              <w:jc w:val="left"/>
            </w:pPr>
            <w:r>
              <w:t xml:space="preserve">Verificar cobertura, versiones, fallos y excepciones.</w:t>
            </w:r>
          </w:p>
        </w:tc>
        <w:tc>
          <w:tcPr/>
          <w:p>
            <w:pPr>
              <w:pStyle w:val="Compact"/>
              <w:jc w:val="left"/>
            </w:pPr>
            <w:r>
              <w:t xml:space="preserve">Inventarios, consolas, resultados y planes correctivos.</w:t>
            </w:r>
          </w:p>
        </w:tc>
      </w:tr>
      <w:tr>
        <w:tc>
          <w:tcPr/>
          <w:p>
            <w:pPr>
              <w:pStyle w:val="Compact"/>
              <w:jc w:val="left"/>
            </w:pPr>
            <w:r>
              <w:t xml:space="preserve">7.5</w:t>
            </w:r>
          </w:p>
        </w:tc>
        <w:tc>
          <w:tcPr/>
          <w:p>
            <w:pPr>
              <w:pStyle w:val="Compact"/>
              <w:jc w:val="left"/>
            </w:pPr>
            <w:r>
              <w:t xml:space="preserve">Realizar escaneos automatizados de vulnerabilidades de activos empresariales internos</w:t>
            </w:r>
          </w:p>
        </w:tc>
        <w:tc>
          <w:tcPr/>
          <w:p>
            <w:pPr>
              <w:pStyle w:val="Compact"/>
              <w:jc w:val="left"/>
            </w:pPr>
            <w:r>
              <w:t xml:space="preserve">Escanear activos internos con cobertura y credenciales adecuadas.</w:t>
            </w:r>
          </w:p>
        </w:tc>
        <w:tc>
          <w:tcPr/>
          <w:p>
            <w:pPr>
              <w:pStyle w:val="Compact"/>
              <w:jc w:val="left"/>
            </w:pPr>
            <w:r>
              <w:t xml:space="preserve">Confirmar alcance, autenticación, frecuencia, exclusiones y resultados.</w:t>
            </w:r>
          </w:p>
        </w:tc>
        <w:tc>
          <w:tcPr/>
          <w:p>
            <w:pPr>
              <w:pStyle w:val="Compact"/>
              <w:jc w:val="left"/>
            </w:pPr>
            <w:r>
              <w:t xml:space="preserve">Configuración de escáner, resultados, cobertura y excepciones.</w:t>
            </w:r>
          </w:p>
        </w:tc>
      </w:tr>
      <w:tr>
        <w:tc>
          <w:tcPr/>
          <w:p>
            <w:pPr>
              <w:pStyle w:val="Compact"/>
              <w:jc w:val="left"/>
            </w:pPr>
            <w:r>
              <w:t xml:space="preserve">7.6</w:t>
            </w:r>
          </w:p>
        </w:tc>
        <w:tc>
          <w:tcPr/>
          <w:p>
            <w:pPr>
              <w:pStyle w:val="Compact"/>
              <w:jc w:val="left"/>
            </w:pPr>
            <w:r>
              <w:t xml:space="preserve">Realizar escaneos automatizados de vulnerabilidades de activos empresariales expuestos externamente</w:t>
            </w:r>
          </w:p>
        </w:tc>
        <w:tc>
          <w:tcPr/>
          <w:p>
            <w:pPr>
              <w:pStyle w:val="Compact"/>
              <w:jc w:val="left"/>
            </w:pPr>
            <w:r>
              <w:t xml:space="preserve">Evaluar de forma periódica los activos accesibles desde Internet.</w:t>
            </w:r>
          </w:p>
        </w:tc>
        <w:tc>
          <w:tcPr/>
          <w:p>
            <w:pPr>
              <w:pStyle w:val="Compact"/>
              <w:jc w:val="left"/>
            </w:pPr>
            <w:r>
              <w:t xml:space="preserve">Verificar inventario, alcance, frecuencia, hallazgos y seguimiento.</w:t>
            </w:r>
          </w:p>
        </w:tc>
        <w:tc>
          <w:tcPr/>
          <w:p>
            <w:pPr>
              <w:pStyle w:val="Compact"/>
              <w:jc w:val="left"/>
            </w:pPr>
            <w:r>
              <w:t xml:space="preserve">Inventario externo, resultados, tickets y nuevas pruebas.</w:t>
            </w:r>
          </w:p>
        </w:tc>
      </w:tr>
      <w:tr>
        <w:tc>
          <w:tcPr/>
          <w:p>
            <w:pPr>
              <w:pStyle w:val="Compact"/>
              <w:jc w:val="left"/>
            </w:pPr>
            <w:r>
              <w:t xml:space="preserve">7.7</w:t>
            </w:r>
          </w:p>
        </w:tc>
        <w:tc>
          <w:tcPr/>
          <w:p>
            <w:pPr>
              <w:pStyle w:val="Compact"/>
              <w:jc w:val="left"/>
            </w:pPr>
            <w:r>
              <w:t xml:space="preserve">Corregir las vulnerabilidades detectadas</w:t>
            </w:r>
          </w:p>
        </w:tc>
        <w:tc>
          <w:tcPr/>
          <w:p>
            <w:pPr>
              <w:pStyle w:val="Compact"/>
              <w:jc w:val="left"/>
            </w:pPr>
            <w:r>
              <w:t xml:space="preserve">Priorizar, corregir y volver a probar vulnerabilidades identificadas.</w:t>
            </w:r>
          </w:p>
        </w:tc>
        <w:tc>
          <w:tcPr/>
          <w:p>
            <w:pPr>
              <w:pStyle w:val="Compact"/>
              <w:jc w:val="left"/>
            </w:pPr>
            <w:r>
              <w:t xml:space="preserve">Confirmar riesgo, plazo, propietario, evidencia de cierre y excepciones.</w:t>
            </w:r>
          </w:p>
        </w:tc>
        <w:tc>
          <w:tcPr/>
          <w:p>
            <w:pPr>
              <w:pStyle w:val="Compact"/>
              <w:jc w:val="left"/>
            </w:pPr>
            <w:r>
              <w:t xml:space="preserve">Tickets, cambios, resultados de nueva prueba y aprobaciones.</w:t>
            </w:r>
          </w:p>
        </w:tc>
      </w:tr>
    </w:tbl>
    <w:p>
      <w:pPr>
        <w:pStyle w:val="BodyText"/>
      </w:pPr>
      <w:r>
        <w:t xml:space="preserve">Utilice la guía oficial de CIS Controls v8.1 y la Especificación de Evaluación de Controles para el lenguaje exacto y los criterios de evaluación.</w:t>
      </w:r>
    </w:p>
    <w:bookmarkEnd w:id="38"/>
    <w:bookmarkStart w:id="39" w:name="Xc9ae7a6a9f2f867deb1d535d2659da3bc080871"/>
    <w:p>
      <w:pPr>
        <w:pStyle w:val="Heading1"/>
      </w:pPr>
      <w:r>
        <w:t xml:space="preserve">13. Control 8 — Gestión de registros de auditoría</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registros de auditoría.</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8.1</w:t>
            </w:r>
          </w:p>
        </w:tc>
        <w:tc>
          <w:tcPr/>
          <w:p>
            <w:pPr>
              <w:pStyle w:val="Compact"/>
              <w:jc w:val="left"/>
            </w:pPr>
            <w:r>
              <w:t xml:space="preserve">Establecer y mantener un proceso de gestión de registros de auditoría</w:t>
            </w:r>
          </w:p>
        </w:tc>
        <w:tc>
          <w:tcPr/>
          <w:p>
            <w:pPr>
              <w:pStyle w:val="Compact"/>
              <w:jc w:val="left"/>
            </w:pPr>
            <w:r>
              <w:t xml:space="preserve">Definir alcance, responsables, fuentes, almacenamiento, revisión y conservación de registros.</w:t>
            </w:r>
          </w:p>
        </w:tc>
        <w:tc>
          <w:tcPr/>
          <w:p>
            <w:pPr>
              <w:pStyle w:val="Compact"/>
              <w:jc w:val="left"/>
            </w:pPr>
            <w:r>
              <w:t xml:space="preserve">Confirmar aprobación, cobertura, frecuencia, excepciones y mejora.</w:t>
            </w:r>
          </w:p>
        </w:tc>
        <w:tc>
          <w:tcPr/>
          <w:p>
            <w:pPr>
              <w:pStyle w:val="Compact"/>
              <w:jc w:val="left"/>
            </w:pPr>
            <w:r>
              <w:t xml:space="preserve">Política, procedimientos, responsables, inventario de fuentes y métricas.</w:t>
            </w:r>
          </w:p>
        </w:tc>
      </w:tr>
      <w:tr>
        <w:tc>
          <w:tcPr/>
          <w:p>
            <w:pPr>
              <w:pStyle w:val="Compact"/>
              <w:jc w:val="left"/>
            </w:pPr>
            <w:r>
              <w:t xml:space="preserve">8.2</w:t>
            </w:r>
          </w:p>
        </w:tc>
        <w:tc>
          <w:tcPr/>
          <w:p>
            <w:pPr>
              <w:pStyle w:val="Compact"/>
              <w:jc w:val="left"/>
            </w:pPr>
            <w:r>
              <w:t xml:space="preserve">Recopilar registros de auditoría</w:t>
            </w:r>
          </w:p>
        </w:tc>
        <w:tc>
          <w:tcPr/>
          <w:p>
            <w:pPr>
              <w:pStyle w:val="Compact"/>
              <w:jc w:val="left"/>
            </w:pPr>
            <w:r>
              <w:t xml:space="preserve">Recopilar los registros necesarios de activos, aplicaciones, servicios e infraestructura.</w:t>
            </w:r>
          </w:p>
        </w:tc>
        <w:tc>
          <w:tcPr/>
          <w:p>
            <w:pPr>
              <w:pStyle w:val="Compact"/>
              <w:jc w:val="left"/>
            </w:pPr>
            <w:r>
              <w:t xml:space="preserve">Verificar fuentes, cobertura, integridad, frecuencia y fallos de ingestión.</w:t>
            </w:r>
          </w:p>
        </w:tc>
        <w:tc>
          <w:tcPr/>
          <w:p>
            <w:pPr>
              <w:pStyle w:val="Compact"/>
              <w:jc w:val="left"/>
            </w:pPr>
            <w:r>
              <w:t xml:space="preserve">Configuración, inventario de fuentes, registros recibidos y alertas de fallos.</w:t>
            </w:r>
          </w:p>
        </w:tc>
      </w:tr>
      <w:tr>
        <w:tc>
          <w:tcPr/>
          <w:p>
            <w:pPr>
              <w:pStyle w:val="Compact"/>
              <w:jc w:val="left"/>
            </w:pPr>
            <w:r>
              <w:t xml:space="preserve">8.3</w:t>
            </w:r>
          </w:p>
        </w:tc>
        <w:tc>
          <w:tcPr/>
          <w:p>
            <w:pPr>
              <w:pStyle w:val="Compact"/>
              <w:jc w:val="left"/>
            </w:pPr>
            <w:r>
              <w:t xml:space="preserve">Garantizar almacenamiento adecuado de registros de auditoría</w:t>
            </w:r>
          </w:p>
        </w:tc>
        <w:tc>
          <w:tcPr/>
          <w:p>
            <w:pPr>
              <w:pStyle w:val="Compact"/>
              <w:jc w:val="left"/>
            </w:pPr>
            <w:r>
              <w:t xml:space="preserve">Dimensionar y proteger el almacenamiento para cumplir los períodos de conservación.</w:t>
            </w:r>
          </w:p>
        </w:tc>
        <w:tc>
          <w:tcPr/>
          <w:p>
            <w:pPr>
              <w:pStyle w:val="Compact"/>
              <w:jc w:val="left"/>
            </w:pPr>
            <w:r>
              <w:t xml:space="preserve">Revisar capacidad, crecimiento, disponibilidad, protección y alertas.</w:t>
            </w:r>
          </w:p>
        </w:tc>
        <w:tc>
          <w:tcPr/>
          <w:p>
            <w:pPr>
              <w:pStyle w:val="Compact"/>
              <w:jc w:val="left"/>
            </w:pPr>
            <w:r>
              <w:t xml:space="preserve">Métricas de capacidad, configuración, alertas y planes de ampliación.</w:t>
            </w:r>
          </w:p>
        </w:tc>
      </w:tr>
      <w:tr>
        <w:tc>
          <w:tcPr/>
          <w:p>
            <w:pPr>
              <w:pStyle w:val="Compact"/>
              <w:jc w:val="left"/>
            </w:pPr>
            <w:r>
              <w:t xml:space="preserve">8.4</w:t>
            </w:r>
          </w:p>
        </w:tc>
        <w:tc>
          <w:tcPr/>
          <w:p>
            <w:pPr>
              <w:pStyle w:val="Compact"/>
              <w:jc w:val="left"/>
            </w:pPr>
            <w:r>
              <w:t xml:space="preserve">Estandarizar la sincronización horaria</w:t>
            </w:r>
          </w:p>
        </w:tc>
        <w:tc>
          <w:tcPr/>
          <w:p>
            <w:pPr>
              <w:pStyle w:val="Compact"/>
              <w:jc w:val="left"/>
            </w:pPr>
            <w:r>
              <w:t xml:space="preserve">Utilizar fuentes horarias autorizadas y consistentes en los sistemas.</w:t>
            </w:r>
          </w:p>
        </w:tc>
        <w:tc>
          <w:tcPr/>
          <w:p>
            <w:pPr>
              <w:pStyle w:val="Compact"/>
              <w:jc w:val="left"/>
            </w:pPr>
            <w:r>
              <w:t xml:space="preserve">Confirmar servidores, configuración, cobertura, desviaciones y excepciones.</w:t>
            </w:r>
          </w:p>
        </w:tc>
        <w:tc>
          <w:tcPr/>
          <w:p>
            <w:pPr>
              <w:pStyle w:val="Compact"/>
              <w:jc w:val="left"/>
            </w:pPr>
            <w:r>
              <w:t xml:space="preserve">Configuración NTP, inventario, alertas y resultados de consulta.</w:t>
            </w:r>
          </w:p>
        </w:tc>
      </w:tr>
      <w:tr>
        <w:tc>
          <w:tcPr/>
          <w:p>
            <w:pPr>
              <w:pStyle w:val="Compact"/>
              <w:jc w:val="left"/>
            </w:pPr>
            <w:r>
              <w:t xml:space="preserve">8.5</w:t>
            </w:r>
          </w:p>
        </w:tc>
        <w:tc>
          <w:tcPr/>
          <w:p>
            <w:pPr>
              <w:pStyle w:val="Compact"/>
              <w:jc w:val="left"/>
            </w:pPr>
            <w:r>
              <w:t xml:space="preserve">Recopilar registros de auditoría detallados</w:t>
            </w:r>
          </w:p>
        </w:tc>
        <w:tc>
          <w:tcPr/>
          <w:p>
            <w:pPr>
              <w:pStyle w:val="Compact"/>
              <w:jc w:val="left"/>
            </w:pPr>
            <w:r>
              <w:t xml:space="preserve">Registrar eventos con suficiente detalle para investigación y trazabilidad.</w:t>
            </w:r>
          </w:p>
        </w:tc>
        <w:tc>
          <w:tcPr/>
          <w:p>
            <w:pPr>
              <w:pStyle w:val="Compact"/>
              <w:jc w:val="left"/>
            </w:pPr>
            <w:r>
              <w:t xml:space="preserve">Verificar campos, identidades, marcas de tiempo, acciones y resultados.</w:t>
            </w:r>
          </w:p>
        </w:tc>
        <w:tc>
          <w:tcPr/>
          <w:p>
            <w:pPr>
              <w:pStyle w:val="Compact"/>
              <w:jc w:val="left"/>
            </w:pPr>
            <w:r>
              <w:t xml:space="preserve">Muestras de registros, esquema, configuración y resultados de prueba.</w:t>
            </w:r>
          </w:p>
        </w:tc>
      </w:tr>
      <w:tr>
        <w:tc>
          <w:tcPr/>
          <w:p>
            <w:pPr>
              <w:pStyle w:val="Compact"/>
              <w:jc w:val="left"/>
            </w:pPr>
            <w:r>
              <w:t xml:space="preserve">8.6</w:t>
            </w:r>
          </w:p>
        </w:tc>
        <w:tc>
          <w:tcPr/>
          <w:p>
            <w:pPr>
              <w:pStyle w:val="Compact"/>
              <w:jc w:val="left"/>
            </w:pPr>
            <w:r>
              <w:t xml:space="preserve">Recopilar registros de consultas DNS</w:t>
            </w:r>
          </w:p>
        </w:tc>
        <w:tc>
          <w:tcPr/>
          <w:p>
            <w:pPr>
              <w:pStyle w:val="Compact"/>
              <w:jc w:val="left"/>
            </w:pPr>
            <w:r>
              <w:t xml:space="preserve">Registrar consultas DNS relevantes para detección e investigación.</w:t>
            </w:r>
          </w:p>
        </w:tc>
        <w:tc>
          <w:tcPr/>
          <w:p>
            <w:pPr>
              <w:pStyle w:val="Compact"/>
              <w:jc w:val="left"/>
            </w:pPr>
            <w:r>
              <w:t xml:space="preserve">Confirmar fuentes, cobertura, detalle, conservación y revisión.</w:t>
            </w:r>
          </w:p>
        </w:tc>
        <w:tc>
          <w:tcPr/>
          <w:p>
            <w:pPr>
              <w:pStyle w:val="Compact"/>
              <w:jc w:val="left"/>
            </w:pPr>
            <w:r>
              <w:t xml:space="preserve">Registros DNS, configuración, SIEM y alertas.</w:t>
            </w:r>
          </w:p>
        </w:tc>
      </w:tr>
      <w:tr>
        <w:tc>
          <w:tcPr/>
          <w:p>
            <w:pPr>
              <w:pStyle w:val="Compact"/>
              <w:jc w:val="left"/>
            </w:pPr>
            <w:r>
              <w:t xml:space="preserve">8.7</w:t>
            </w:r>
          </w:p>
        </w:tc>
        <w:tc>
          <w:tcPr/>
          <w:p>
            <w:pPr>
              <w:pStyle w:val="Compact"/>
              <w:jc w:val="left"/>
            </w:pPr>
            <w:r>
              <w:t xml:space="preserve">Recopilar registros de solicitudes URL</w:t>
            </w:r>
          </w:p>
        </w:tc>
        <w:tc>
          <w:tcPr/>
          <w:p>
            <w:pPr>
              <w:pStyle w:val="Compact"/>
              <w:jc w:val="left"/>
            </w:pPr>
            <w:r>
              <w:t xml:space="preserve">Registrar solicitudes web relevantes conforme al riesgo y la privacidad.</w:t>
            </w:r>
          </w:p>
        </w:tc>
        <w:tc>
          <w:tcPr/>
          <w:p>
            <w:pPr>
              <w:pStyle w:val="Compact"/>
              <w:jc w:val="left"/>
            </w:pPr>
            <w:r>
              <w:t xml:space="preserve">Verificar cobertura, detalle, conservación, acceso y uso analítico.</w:t>
            </w:r>
          </w:p>
        </w:tc>
        <w:tc>
          <w:tcPr/>
          <w:p>
            <w:pPr>
              <w:pStyle w:val="Compact"/>
              <w:jc w:val="left"/>
            </w:pPr>
            <w:r>
              <w:t xml:space="preserve">Registros proxy/SWG, configuración, SIEM y casos de uso.</w:t>
            </w:r>
          </w:p>
        </w:tc>
      </w:tr>
      <w:tr>
        <w:tc>
          <w:tcPr/>
          <w:p>
            <w:pPr>
              <w:pStyle w:val="Compact"/>
              <w:jc w:val="left"/>
            </w:pPr>
            <w:r>
              <w:t xml:space="preserve">8.8</w:t>
            </w:r>
          </w:p>
        </w:tc>
        <w:tc>
          <w:tcPr/>
          <w:p>
            <w:pPr>
              <w:pStyle w:val="Compact"/>
              <w:jc w:val="left"/>
            </w:pPr>
            <w:r>
              <w:t xml:space="preserve">Recopilar registros de línea de comandos</w:t>
            </w:r>
          </w:p>
        </w:tc>
        <w:tc>
          <w:tcPr/>
          <w:p>
            <w:pPr>
              <w:pStyle w:val="Compact"/>
              <w:jc w:val="left"/>
            </w:pPr>
            <w:r>
              <w:t xml:space="preserve">Registrar la ejecución de comandos donde el riesgo lo justifique.</w:t>
            </w:r>
          </w:p>
        </w:tc>
        <w:tc>
          <w:tcPr/>
          <w:p>
            <w:pPr>
              <w:pStyle w:val="Compact"/>
              <w:jc w:val="left"/>
            </w:pPr>
            <w:r>
              <w:t xml:space="preserve">Confirmar sistemas cubiertos, detalle, protección y revisión.</w:t>
            </w:r>
          </w:p>
        </w:tc>
        <w:tc>
          <w:tcPr/>
          <w:p>
            <w:pPr>
              <w:pStyle w:val="Compact"/>
              <w:jc w:val="left"/>
            </w:pPr>
            <w:r>
              <w:t xml:space="preserve">Registros EDR, auditoría del sistema, SIEM y alertas.</w:t>
            </w:r>
          </w:p>
        </w:tc>
      </w:tr>
      <w:tr>
        <w:tc>
          <w:tcPr/>
          <w:p>
            <w:pPr>
              <w:pStyle w:val="Compact"/>
              <w:jc w:val="left"/>
            </w:pPr>
            <w:r>
              <w:t xml:space="preserve">8.9</w:t>
            </w:r>
          </w:p>
        </w:tc>
        <w:tc>
          <w:tcPr/>
          <w:p>
            <w:pPr>
              <w:pStyle w:val="Compact"/>
              <w:jc w:val="left"/>
            </w:pPr>
            <w:r>
              <w:t xml:space="preserve">Centralizar los registros de auditoría</w:t>
            </w:r>
          </w:p>
        </w:tc>
        <w:tc>
          <w:tcPr/>
          <w:p>
            <w:pPr>
              <w:pStyle w:val="Compact"/>
              <w:jc w:val="left"/>
            </w:pPr>
            <w:r>
              <w:t xml:space="preserve">Consolidar registros en una plataforma administrada para análisis y protección.</w:t>
            </w:r>
          </w:p>
        </w:tc>
        <w:tc>
          <w:tcPr/>
          <w:p>
            <w:pPr>
              <w:pStyle w:val="Compact"/>
              <w:jc w:val="left"/>
            </w:pPr>
            <w:r>
              <w:t xml:space="preserve">Verificar fuentes, ingestión, normalización, disponibilidad y excepciones.</w:t>
            </w:r>
          </w:p>
        </w:tc>
        <w:tc>
          <w:tcPr/>
          <w:p>
            <w:pPr>
              <w:pStyle w:val="Compact"/>
              <w:jc w:val="left"/>
            </w:pPr>
            <w:r>
              <w:t xml:space="preserve">Arquitectura, conectores, paneles, alertas y reportes de cobertura.</w:t>
            </w:r>
          </w:p>
        </w:tc>
      </w:tr>
      <w:tr>
        <w:tc>
          <w:tcPr/>
          <w:p>
            <w:pPr>
              <w:pStyle w:val="Compact"/>
              <w:jc w:val="left"/>
            </w:pPr>
            <w:r>
              <w:t xml:space="preserve">8.10</w:t>
            </w:r>
          </w:p>
        </w:tc>
        <w:tc>
          <w:tcPr/>
          <w:p>
            <w:pPr>
              <w:pStyle w:val="Compact"/>
              <w:jc w:val="left"/>
            </w:pPr>
            <w:r>
              <w:t xml:space="preserve">Conservar los registros de auditoría</w:t>
            </w:r>
          </w:p>
        </w:tc>
        <w:tc>
          <w:tcPr/>
          <w:p>
            <w:pPr>
              <w:pStyle w:val="Compact"/>
              <w:jc w:val="left"/>
            </w:pPr>
            <w:r>
              <w:t xml:space="preserve">Mantener registros durante períodos definidos por riesgo, operación y obligaciones.</w:t>
            </w:r>
          </w:p>
        </w:tc>
        <w:tc>
          <w:tcPr/>
          <w:p>
            <w:pPr>
              <w:pStyle w:val="Compact"/>
              <w:jc w:val="left"/>
            </w:pPr>
            <w:r>
              <w:t xml:space="preserve">Comparar requisitos, configuración y evidencia de eliminación.</w:t>
            </w:r>
          </w:p>
        </w:tc>
        <w:tc>
          <w:tcPr/>
          <w:p>
            <w:pPr>
              <w:pStyle w:val="Compact"/>
              <w:jc w:val="left"/>
            </w:pPr>
            <w:r>
              <w:t xml:space="preserve">Calendario de conservación, configuración y reportes.</w:t>
            </w:r>
          </w:p>
        </w:tc>
      </w:tr>
      <w:tr>
        <w:tc>
          <w:tcPr/>
          <w:p>
            <w:pPr>
              <w:pStyle w:val="Compact"/>
              <w:jc w:val="left"/>
            </w:pPr>
            <w:r>
              <w:t xml:space="preserve">8.11</w:t>
            </w:r>
          </w:p>
        </w:tc>
        <w:tc>
          <w:tcPr/>
          <w:p>
            <w:pPr>
              <w:pStyle w:val="Compact"/>
              <w:jc w:val="left"/>
            </w:pPr>
            <w:r>
              <w:t xml:space="preserve">Realizar revisiones de registros de auditoría</w:t>
            </w:r>
          </w:p>
        </w:tc>
        <w:tc>
          <w:tcPr/>
          <w:p>
            <w:pPr>
              <w:pStyle w:val="Compact"/>
              <w:jc w:val="left"/>
            </w:pPr>
            <w:r>
              <w:t xml:space="preserve">Revisar registros y alertas con frecuencia definida y seguimiento documentado.</w:t>
            </w:r>
          </w:p>
        </w:tc>
        <w:tc>
          <w:tcPr/>
          <w:p>
            <w:pPr>
              <w:pStyle w:val="Compact"/>
              <w:jc w:val="left"/>
            </w:pPr>
            <w:r>
              <w:t xml:space="preserve">Confirmar responsables, frecuencia, criterios, hallazgos y cierre.</w:t>
            </w:r>
          </w:p>
        </w:tc>
        <w:tc>
          <w:tcPr/>
          <w:p>
            <w:pPr>
              <w:pStyle w:val="Compact"/>
              <w:jc w:val="left"/>
            </w:pPr>
            <w:r>
              <w:t xml:space="preserve">Procedimientos, tickets, reportes de revisión y métricas.</w:t>
            </w:r>
          </w:p>
        </w:tc>
      </w:tr>
      <w:tr>
        <w:tc>
          <w:tcPr/>
          <w:p>
            <w:pPr>
              <w:pStyle w:val="Compact"/>
              <w:jc w:val="left"/>
            </w:pPr>
            <w:r>
              <w:t xml:space="preserve">8.12</w:t>
            </w:r>
          </w:p>
        </w:tc>
        <w:tc>
          <w:tcPr/>
          <w:p>
            <w:pPr>
              <w:pStyle w:val="Compact"/>
              <w:jc w:val="left"/>
            </w:pPr>
            <w:r>
              <w:t xml:space="preserve">Recopilar registros de proveedores de servicios</w:t>
            </w:r>
          </w:p>
        </w:tc>
        <w:tc>
          <w:tcPr/>
          <w:p>
            <w:pPr>
              <w:pStyle w:val="Compact"/>
              <w:jc w:val="left"/>
            </w:pPr>
            <w:r>
              <w:t xml:space="preserve">Obtener registros relevantes de servicios externos y plataformas administradas.</w:t>
            </w:r>
          </w:p>
        </w:tc>
        <w:tc>
          <w:tcPr/>
          <w:p>
            <w:pPr>
              <w:pStyle w:val="Compact"/>
              <w:jc w:val="left"/>
            </w:pPr>
            <w:r>
              <w:t xml:space="preserve">Verificar contratos, acceso, cobertura, formato, conservación y fallos.</w:t>
            </w:r>
          </w:p>
        </w:tc>
        <w:tc>
          <w:tcPr/>
          <w:p>
            <w:pPr>
              <w:pStyle w:val="Compact"/>
              <w:jc w:val="left"/>
            </w:pPr>
            <w:r>
              <w:t xml:space="preserve">Contratos, configuraciones, registros recibidos y tickets.</w:t>
            </w:r>
          </w:p>
        </w:tc>
      </w:tr>
    </w:tbl>
    <w:p>
      <w:pPr>
        <w:pStyle w:val="BodyText"/>
      </w:pPr>
      <w:r>
        <w:t xml:space="preserve">Utilice la guía oficial de CIS Controls v8.1 y la Especificación de Evaluación de Controles para el lenguaje exacto y los criterios de evaluación.</w:t>
      </w:r>
    </w:p>
    <w:bookmarkEnd w:id="39"/>
    <w:bookmarkStart w:id="40" w:name="X24aed13b821462b02538357a9cec02f47fbc094"/>
    <w:p>
      <w:pPr>
        <w:pStyle w:val="Heading1"/>
      </w:pPr>
      <w:r>
        <w:t xml:space="preserve">14. Control 9 — Protecciones de correo electrónico y navegador web</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las protecciones de correo electrónico y navegador web.</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9.1</w:t>
            </w:r>
          </w:p>
        </w:tc>
        <w:tc>
          <w:tcPr/>
          <w:p>
            <w:pPr>
              <w:pStyle w:val="Compact"/>
              <w:jc w:val="left"/>
            </w:pPr>
            <w:r>
              <w:t xml:space="preserve">Asegurar el uso de navegadores y clientes de correo con soporte vigente</w:t>
            </w:r>
          </w:p>
        </w:tc>
        <w:tc>
          <w:tcPr/>
          <w:p>
            <w:pPr>
              <w:pStyle w:val="Compact"/>
              <w:jc w:val="left"/>
            </w:pPr>
            <w:r>
              <w:t xml:space="preserve">Permitir únicamente productos y versiones que reciben soporte de seguridad.</w:t>
            </w:r>
          </w:p>
        </w:tc>
        <w:tc>
          <w:tcPr/>
          <w:p>
            <w:pPr>
              <w:pStyle w:val="Compact"/>
              <w:jc w:val="left"/>
            </w:pPr>
            <w:r>
              <w:t xml:space="preserve">Revisar inventario, versiones, fechas de soporte, excepciones y corrección.</w:t>
            </w:r>
          </w:p>
        </w:tc>
        <w:tc>
          <w:tcPr/>
          <w:p>
            <w:pPr>
              <w:pStyle w:val="Compact"/>
              <w:jc w:val="left"/>
            </w:pPr>
            <w:r>
              <w:t xml:space="preserve">Inventario, versiones, boletines de proveedor y tickets.</w:t>
            </w:r>
          </w:p>
        </w:tc>
      </w:tr>
      <w:tr>
        <w:tc>
          <w:tcPr/>
          <w:p>
            <w:pPr>
              <w:pStyle w:val="Compact"/>
              <w:jc w:val="left"/>
            </w:pPr>
            <w:r>
              <w:t xml:space="preserve">9.2</w:t>
            </w:r>
          </w:p>
        </w:tc>
        <w:tc>
          <w:tcPr/>
          <w:p>
            <w:pPr>
              <w:pStyle w:val="Compact"/>
              <w:jc w:val="left"/>
            </w:pPr>
            <w:r>
              <w:t xml:space="preserve">Utilizar servicios de filtrado DNS</w:t>
            </w:r>
          </w:p>
        </w:tc>
        <w:tc>
          <w:tcPr/>
          <w:p>
            <w:pPr>
              <w:pStyle w:val="Compact"/>
              <w:jc w:val="left"/>
            </w:pPr>
            <w:r>
              <w:t xml:space="preserve">Bloquear dominios maliciosos o no permitidos mediante resolutores y políticas administradas.</w:t>
            </w:r>
          </w:p>
        </w:tc>
        <w:tc>
          <w:tcPr/>
          <w:p>
            <w:pPr>
              <w:pStyle w:val="Compact"/>
              <w:jc w:val="left"/>
            </w:pPr>
            <w:r>
              <w:t xml:space="preserve">Confirmar cobertura, reglas, registros, excepciones y pruebas.</w:t>
            </w:r>
          </w:p>
        </w:tc>
        <w:tc>
          <w:tcPr/>
          <w:p>
            <w:pPr>
              <w:pStyle w:val="Compact"/>
              <w:jc w:val="left"/>
            </w:pPr>
            <w:r>
              <w:t xml:space="preserve">Configuración DNS, políticas, eventos y resultados de prueba.</w:t>
            </w:r>
          </w:p>
        </w:tc>
      </w:tr>
      <w:tr>
        <w:tc>
          <w:tcPr/>
          <w:p>
            <w:pPr>
              <w:pStyle w:val="Compact"/>
              <w:jc w:val="left"/>
            </w:pPr>
            <w:r>
              <w:t xml:space="preserve">9.3</w:t>
            </w:r>
          </w:p>
        </w:tc>
        <w:tc>
          <w:tcPr/>
          <w:p>
            <w:pPr>
              <w:pStyle w:val="Compact"/>
              <w:jc w:val="left"/>
            </w:pPr>
            <w:r>
              <w:t xml:space="preserve">Mantener y aplicar filtros URL basados en red</w:t>
            </w:r>
          </w:p>
        </w:tc>
        <w:tc>
          <w:tcPr/>
          <w:p>
            <w:pPr>
              <w:pStyle w:val="Compact"/>
              <w:jc w:val="left"/>
            </w:pPr>
            <w:r>
              <w:t xml:space="preserve">Controlar el acceso web conforme al riesgo y la política.</w:t>
            </w:r>
          </w:p>
        </w:tc>
        <w:tc>
          <w:tcPr/>
          <w:p>
            <w:pPr>
              <w:pStyle w:val="Compact"/>
              <w:jc w:val="left"/>
            </w:pPr>
            <w:r>
              <w:t xml:space="preserve">Verificar cobertura, categorías, reglas, excepciones y eventos.</w:t>
            </w:r>
          </w:p>
        </w:tc>
        <w:tc>
          <w:tcPr/>
          <w:p>
            <w:pPr>
              <w:pStyle w:val="Compact"/>
              <w:jc w:val="left"/>
            </w:pPr>
            <w:r>
              <w:t xml:space="preserve">Configuración SWG/proxy, políticas, registros y tickets.</w:t>
            </w:r>
          </w:p>
        </w:tc>
      </w:tr>
      <w:tr>
        <w:tc>
          <w:tcPr/>
          <w:p>
            <w:pPr>
              <w:pStyle w:val="Compact"/>
              <w:jc w:val="left"/>
            </w:pPr>
            <w:r>
              <w:t xml:space="preserve">9.4</w:t>
            </w:r>
          </w:p>
        </w:tc>
        <w:tc>
          <w:tcPr/>
          <w:p>
            <w:pPr>
              <w:pStyle w:val="Compact"/>
              <w:jc w:val="left"/>
            </w:pPr>
            <w:r>
              <w:t xml:space="preserve">Restringir extensiones innecesarias o no autorizadas de navegador y correo</w:t>
            </w:r>
          </w:p>
        </w:tc>
        <w:tc>
          <w:tcPr/>
          <w:p>
            <w:pPr>
              <w:pStyle w:val="Compact"/>
              <w:jc w:val="left"/>
            </w:pPr>
            <w:r>
              <w:t xml:space="preserve">Permitir solo extensiones aprobadas y administradas.</w:t>
            </w:r>
          </w:p>
        </w:tc>
        <w:tc>
          <w:tcPr/>
          <w:p>
            <w:pPr>
              <w:pStyle w:val="Compact"/>
              <w:jc w:val="left"/>
            </w:pPr>
            <w:r>
              <w:t xml:space="preserve">Confirmar listas, despliegue, cobertura, excepciones y bloqueos.</w:t>
            </w:r>
          </w:p>
        </w:tc>
        <w:tc>
          <w:tcPr/>
          <w:p>
            <w:pPr>
              <w:pStyle w:val="Compact"/>
              <w:jc w:val="left"/>
            </w:pPr>
            <w:r>
              <w:t xml:space="preserve">Políticas, inventarios, eventos y aprobaciones.</w:t>
            </w:r>
          </w:p>
        </w:tc>
      </w:tr>
      <w:tr>
        <w:tc>
          <w:tcPr/>
          <w:p>
            <w:pPr>
              <w:pStyle w:val="Compact"/>
              <w:jc w:val="left"/>
            </w:pPr>
            <w:r>
              <w:t xml:space="preserve">9.5</w:t>
            </w:r>
          </w:p>
        </w:tc>
        <w:tc>
          <w:tcPr/>
          <w:p>
            <w:pPr>
              <w:pStyle w:val="Compact"/>
              <w:jc w:val="left"/>
            </w:pPr>
            <w:r>
              <w:t xml:space="preserve">Implementar DMARC</w:t>
            </w:r>
          </w:p>
        </w:tc>
        <w:tc>
          <w:tcPr/>
          <w:p>
            <w:pPr>
              <w:pStyle w:val="Compact"/>
              <w:jc w:val="left"/>
            </w:pPr>
            <w:r>
              <w:t xml:space="preserve">Configurar SPF, DKIM y DMARC para reducir la suplantación de dominios.</w:t>
            </w:r>
          </w:p>
        </w:tc>
        <w:tc>
          <w:tcPr/>
          <w:p>
            <w:pPr>
              <w:pStyle w:val="Compact"/>
              <w:jc w:val="left"/>
            </w:pPr>
            <w:r>
              <w:t xml:space="preserve">Revisar registros DNS, alineación, política, reportes y evolución.</w:t>
            </w:r>
          </w:p>
        </w:tc>
        <w:tc>
          <w:tcPr/>
          <w:p>
            <w:pPr>
              <w:pStyle w:val="Compact"/>
              <w:jc w:val="left"/>
            </w:pPr>
            <w:r>
              <w:t xml:space="preserve">Registros DNS, reportes DMARC, tickets y métricas.</w:t>
            </w:r>
          </w:p>
        </w:tc>
      </w:tr>
      <w:tr>
        <w:tc>
          <w:tcPr/>
          <w:p>
            <w:pPr>
              <w:pStyle w:val="Compact"/>
              <w:jc w:val="left"/>
            </w:pPr>
            <w:r>
              <w:t xml:space="preserve">9.6</w:t>
            </w:r>
          </w:p>
        </w:tc>
        <w:tc>
          <w:tcPr/>
          <w:p>
            <w:pPr>
              <w:pStyle w:val="Compact"/>
              <w:jc w:val="left"/>
            </w:pPr>
            <w:r>
              <w:t xml:space="preserve">Bloquear tipos de archivo innecesarios</w:t>
            </w:r>
          </w:p>
        </w:tc>
        <w:tc>
          <w:tcPr/>
          <w:p>
            <w:pPr>
              <w:pStyle w:val="Compact"/>
              <w:jc w:val="left"/>
            </w:pPr>
            <w:r>
              <w:t xml:space="preserve">Impedir archivos adjuntos o descargas de alto riesgo no requeridos.</w:t>
            </w:r>
          </w:p>
        </w:tc>
        <w:tc>
          <w:tcPr/>
          <w:p>
            <w:pPr>
              <w:pStyle w:val="Compact"/>
              <w:jc w:val="left"/>
            </w:pPr>
            <w:r>
              <w:t xml:space="preserve">Confirmar política, cobertura, excepciones, eventos y pruebas.</w:t>
            </w:r>
          </w:p>
        </w:tc>
        <w:tc>
          <w:tcPr/>
          <w:p>
            <w:pPr>
              <w:pStyle w:val="Compact"/>
              <w:jc w:val="left"/>
            </w:pPr>
            <w:r>
              <w:t xml:space="preserve">Reglas, registros de bloqueo, excepciones y resultados de prueba.</w:t>
            </w:r>
          </w:p>
        </w:tc>
      </w:tr>
      <w:tr>
        <w:tc>
          <w:tcPr/>
          <w:p>
            <w:pPr>
              <w:pStyle w:val="Compact"/>
              <w:jc w:val="left"/>
            </w:pPr>
            <w:r>
              <w:t xml:space="preserve">9.7</w:t>
            </w:r>
          </w:p>
        </w:tc>
        <w:tc>
          <w:tcPr/>
          <w:p>
            <w:pPr>
              <w:pStyle w:val="Compact"/>
              <w:jc w:val="left"/>
            </w:pPr>
            <w:r>
              <w:t xml:space="preserve">Implementar y mantener protección antimalware del servidor de correo</w:t>
            </w:r>
          </w:p>
        </w:tc>
        <w:tc>
          <w:tcPr/>
          <w:p>
            <w:pPr>
              <w:pStyle w:val="Compact"/>
              <w:jc w:val="left"/>
            </w:pPr>
            <w:r>
              <w:t xml:space="preserve">Analizar mensajes y archivos mediante controles administrados y actualizados.</w:t>
            </w:r>
          </w:p>
        </w:tc>
        <w:tc>
          <w:tcPr/>
          <w:p>
            <w:pPr>
              <w:pStyle w:val="Compact"/>
              <w:jc w:val="left"/>
            </w:pPr>
            <w:r>
              <w:t xml:space="preserve">Verificar cobertura, configuración, actualizaciones, alertas y respuesta.</w:t>
            </w:r>
          </w:p>
        </w:tc>
        <w:tc>
          <w:tcPr/>
          <w:p>
            <w:pPr>
              <w:pStyle w:val="Compact"/>
              <w:jc w:val="left"/>
            </w:pPr>
            <w:r>
              <w:t xml:space="preserve">Consola, políticas, eventos, tickets y métricas.</w:t>
            </w:r>
          </w:p>
        </w:tc>
      </w:tr>
    </w:tbl>
    <w:p>
      <w:pPr>
        <w:pStyle w:val="BodyText"/>
      </w:pPr>
      <w:r>
        <w:t xml:space="preserve">Utilice la guía oficial de CIS Controls v8.1 y la Especificación de Evaluación de Controles para el lenguaje exacto y los criterios de evaluación.</w:t>
      </w:r>
    </w:p>
    <w:bookmarkEnd w:id="40"/>
    <w:bookmarkStart w:id="41" w:name="control-10-defensas-contra-malware"/>
    <w:p>
      <w:pPr>
        <w:pStyle w:val="Heading1"/>
      </w:pPr>
      <w:r>
        <w:t xml:space="preserve">15. Control 10 — Defensas contra malware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las defensas contra malware.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10.1</w:t>
            </w:r>
          </w:p>
        </w:tc>
        <w:tc>
          <w:tcPr/>
          <w:p>
            <w:pPr>
              <w:pStyle w:val="Compact"/>
              <w:jc w:val="left"/>
            </w:pPr>
            <w:r>
              <w:t xml:space="preserve">Implementar y mantener software antimalware</w:t>
            </w:r>
          </w:p>
        </w:tc>
        <w:tc>
          <w:tcPr/>
          <w:p>
            <w:pPr>
              <w:pStyle w:val="Compact"/>
              <w:jc w:val="left"/>
            </w:pPr>
            <w:r>
              <w:t xml:space="preserve">Proteger los activos aplicables mediante soluciones antimalware administradas.</w:t>
            </w:r>
          </w:p>
        </w:tc>
        <w:tc>
          <w:tcPr/>
          <w:p>
            <w:pPr>
              <w:pStyle w:val="Compact"/>
              <w:jc w:val="left"/>
            </w:pPr>
            <w:r>
              <w:t xml:space="preserve">Confirmar cobertura, estado, configuración, excepciones y respuesta.</w:t>
            </w:r>
          </w:p>
        </w:tc>
        <w:tc>
          <w:tcPr/>
          <w:p>
            <w:pPr>
              <w:pStyle w:val="Compact"/>
              <w:jc w:val="left"/>
            </w:pPr>
            <w:r>
              <w:t xml:space="preserve">Consola, inventario, políticas, alertas y tickets.</w:t>
            </w:r>
          </w:p>
        </w:tc>
      </w:tr>
      <w:tr>
        <w:tc>
          <w:tcPr/>
          <w:p>
            <w:pPr>
              <w:pStyle w:val="Compact"/>
              <w:jc w:val="left"/>
            </w:pPr>
            <w:r>
              <w:t xml:space="preserve">10.2</w:t>
            </w:r>
          </w:p>
        </w:tc>
        <w:tc>
          <w:tcPr/>
          <w:p>
            <w:pPr>
              <w:pStyle w:val="Compact"/>
              <w:jc w:val="left"/>
            </w:pPr>
            <w:r>
              <w:t xml:space="preserve">Configurar actualizaciones automáticas de firmas antimalware</w:t>
            </w:r>
          </w:p>
        </w:tc>
        <w:tc>
          <w:tcPr/>
          <w:p>
            <w:pPr>
              <w:pStyle w:val="Compact"/>
              <w:jc w:val="left"/>
            </w:pPr>
            <w:r>
              <w:t xml:space="preserve">Mantener firmas, motores y componentes actualizados automáticamente.</w:t>
            </w:r>
          </w:p>
        </w:tc>
        <w:tc>
          <w:tcPr/>
          <w:p>
            <w:pPr>
              <w:pStyle w:val="Compact"/>
              <w:jc w:val="left"/>
            </w:pPr>
            <w:r>
              <w:t xml:space="preserve">Verificar frecuencia, éxito, fallos, cobertura y excepciones.</w:t>
            </w:r>
          </w:p>
        </w:tc>
        <w:tc>
          <w:tcPr/>
          <w:p>
            <w:pPr>
              <w:pStyle w:val="Compact"/>
              <w:jc w:val="left"/>
            </w:pPr>
            <w:r>
              <w:t xml:space="preserve">Reportes de actualización, configuración, alertas y tickets.</w:t>
            </w:r>
          </w:p>
        </w:tc>
      </w:tr>
      <w:tr>
        <w:tc>
          <w:tcPr/>
          <w:p>
            <w:pPr>
              <w:pStyle w:val="Compact"/>
              <w:jc w:val="left"/>
            </w:pPr>
            <w:r>
              <w:t xml:space="preserve">10.3</w:t>
            </w:r>
          </w:p>
        </w:tc>
        <w:tc>
          <w:tcPr/>
          <w:p>
            <w:pPr>
              <w:pStyle w:val="Compact"/>
              <w:jc w:val="left"/>
            </w:pPr>
            <w:r>
              <w:t xml:space="preserve">Deshabilitar Autorun y Autoplay para medios extraíbles</w:t>
            </w:r>
          </w:p>
        </w:tc>
        <w:tc>
          <w:tcPr/>
          <w:p>
            <w:pPr>
              <w:pStyle w:val="Compact"/>
              <w:jc w:val="left"/>
            </w:pPr>
            <w:r>
              <w:t xml:space="preserve">Impedir la ejecución automática de contenido desde medios removibles.</w:t>
            </w:r>
          </w:p>
        </w:tc>
        <w:tc>
          <w:tcPr/>
          <w:p>
            <w:pPr>
              <w:pStyle w:val="Compact"/>
              <w:jc w:val="left"/>
            </w:pPr>
            <w:r>
              <w:t xml:space="preserve">Confirmar política, configuración, cobertura y excepciones.</w:t>
            </w:r>
          </w:p>
        </w:tc>
        <w:tc>
          <w:tcPr/>
          <w:p>
            <w:pPr>
              <w:pStyle w:val="Compact"/>
              <w:jc w:val="left"/>
            </w:pPr>
            <w:r>
              <w:t xml:space="preserve">GPO/MDM, resultados de consulta y reportes.</w:t>
            </w:r>
          </w:p>
        </w:tc>
      </w:tr>
      <w:tr>
        <w:tc>
          <w:tcPr/>
          <w:p>
            <w:pPr>
              <w:pStyle w:val="Compact"/>
              <w:jc w:val="left"/>
            </w:pPr>
            <w:r>
              <w:t xml:space="preserve">10.4</w:t>
            </w:r>
          </w:p>
        </w:tc>
        <w:tc>
          <w:tcPr/>
          <w:p>
            <w:pPr>
              <w:pStyle w:val="Compact"/>
              <w:jc w:val="left"/>
            </w:pPr>
            <w:r>
              <w:t xml:space="preserve">Configurar análisis antimalware automático de medios extraíbles</w:t>
            </w:r>
          </w:p>
        </w:tc>
        <w:tc>
          <w:tcPr/>
          <w:p>
            <w:pPr>
              <w:pStyle w:val="Compact"/>
              <w:jc w:val="left"/>
            </w:pPr>
            <w:r>
              <w:t xml:space="preserve">Analizar medios removibles al conectarse o antes de su uso.</w:t>
            </w:r>
          </w:p>
        </w:tc>
        <w:tc>
          <w:tcPr/>
          <w:p>
            <w:pPr>
              <w:pStyle w:val="Compact"/>
              <w:jc w:val="left"/>
            </w:pPr>
            <w:r>
              <w:t xml:space="preserve">Verificar configuración, cobertura, eventos y tratamiento de fallos.</w:t>
            </w:r>
          </w:p>
        </w:tc>
        <w:tc>
          <w:tcPr/>
          <w:p>
            <w:pPr>
              <w:pStyle w:val="Compact"/>
              <w:jc w:val="left"/>
            </w:pPr>
            <w:r>
              <w:t xml:space="preserve">Consola, políticas, registros y tickets.</w:t>
            </w:r>
          </w:p>
        </w:tc>
      </w:tr>
      <w:tr>
        <w:tc>
          <w:tcPr/>
          <w:p>
            <w:pPr>
              <w:pStyle w:val="Compact"/>
              <w:jc w:val="left"/>
            </w:pPr>
            <w:r>
              <w:t xml:space="preserve">10.5</w:t>
            </w:r>
          </w:p>
        </w:tc>
        <w:tc>
          <w:tcPr/>
          <w:p>
            <w:pPr>
              <w:pStyle w:val="Compact"/>
              <w:jc w:val="left"/>
            </w:pPr>
            <w:r>
              <w:t xml:space="preserve">Habilitar funciones contra explotación</w:t>
            </w:r>
          </w:p>
        </w:tc>
        <w:tc>
          <w:tcPr/>
          <w:p>
            <w:pPr>
              <w:pStyle w:val="Compact"/>
              <w:jc w:val="left"/>
            </w:pPr>
            <w:r>
              <w:t xml:space="preserve">Activar controles que dificulten la explotación de vulnerabilidades.</w:t>
            </w:r>
          </w:p>
        </w:tc>
        <w:tc>
          <w:tcPr/>
          <w:p>
            <w:pPr>
              <w:pStyle w:val="Compact"/>
              <w:jc w:val="left"/>
            </w:pPr>
            <w:r>
              <w:t xml:space="preserve">Confirmar configuración, cobertura, compatibilidad, excepciones y alertas.</w:t>
            </w:r>
          </w:p>
        </w:tc>
        <w:tc>
          <w:tcPr/>
          <w:p>
            <w:pPr>
              <w:pStyle w:val="Compact"/>
              <w:jc w:val="left"/>
            </w:pPr>
            <w:r>
              <w:t xml:space="preserve">Políticas, consola, inventario y resultados de prueba.</w:t>
            </w:r>
          </w:p>
        </w:tc>
      </w:tr>
      <w:tr>
        <w:tc>
          <w:tcPr/>
          <w:p>
            <w:pPr>
              <w:pStyle w:val="Compact"/>
              <w:jc w:val="left"/>
            </w:pPr>
            <w:r>
              <w:t xml:space="preserve">10.6</w:t>
            </w:r>
          </w:p>
        </w:tc>
        <w:tc>
          <w:tcPr/>
          <w:p>
            <w:pPr>
              <w:pStyle w:val="Compact"/>
              <w:jc w:val="left"/>
            </w:pPr>
            <w:r>
              <w:t xml:space="preserve">Administrar centralmente el software antimalware</w:t>
            </w:r>
          </w:p>
        </w:tc>
        <w:tc>
          <w:tcPr/>
          <w:p>
            <w:pPr>
              <w:pStyle w:val="Compact"/>
              <w:jc w:val="left"/>
            </w:pPr>
            <w:r>
              <w:t xml:space="preserve">Utilizar una plataforma central para configuración, supervisión y respuesta.</w:t>
            </w:r>
          </w:p>
        </w:tc>
        <w:tc>
          <w:tcPr/>
          <w:p>
            <w:pPr>
              <w:pStyle w:val="Compact"/>
              <w:jc w:val="left"/>
            </w:pPr>
            <w:r>
              <w:t xml:space="preserve">Verificar cobertura, comunicación, permisos, alertas y métricas.</w:t>
            </w:r>
          </w:p>
        </w:tc>
        <w:tc>
          <w:tcPr/>
          <w:p>
            <w:pPr>
              <w:pStyle w:val="Compact"/>
              <w:jc w:val="left"/>
            </w:pPr>
            <w:r>
              <w:t xml:space="preserve">Consola, roles, paneles, reportes y tickets.</w:t>
            </w:r>
          </w:p>
        </w:tc>
      </w:tr>
      <w:tr>
        <w:tc>
          <w:tcPr/>
          <w:p>
            <w:pPr>
              <w:pStyle w:val="Compact"/>
              <w:jc w:val="left"/>
            </w:pPr>
            <w:r>
              <w:t xml:space="preserve">10.7</w:t>
            </w:r>
          </w:p>
        </w:tc>
        <w:tc>
          <w:tcPr/>
          <w:p>
            <w:pPr>
              <w:pStyle w:val="Compact"/>
              <w:jc w:val="left"/>
            </w:pPr>
            <w:r>
              <w:t xml:space="preserve">Utilizar software antimalware basado en comportamiento</w:t>
            </w:r>
          </w:p>
        </w:tc>
        <w:tc>
          <w:tcPr/>
          <w:p>
            <w:pPr>
              <w:pStyle w:val="Compact"/>
              <w:jc w:val="left"/>
            </w:pPr>
            <w:r>
              <w:t xml:space="preserve">Detectar actividad maliciosa mediante análisis de comportamiento, no solo firmas.</w:t>
            </w:r>
          </w:p>
        </w:tc>
        <w:tc>
          <w:tcPr/>
          <w:p>
            <w:pPr>
              <w:pStyle w:val="Compact"/>
              <w:jc w:val="left"/>
            </w:pPr>
            <w:r>
              <w:t xml:space="preserve">Confirmar cobertura, reglas, alertas, ajustes y respuesta.</w:t>
            </w:r>
          </w:p>
        </w:tc>
        <w:tc>
          <w:tcPr/>
          <w:p>
            <w:pPr>
              <w:pStyle w:val="Compact"/>
              <w:jc w:val="left"/>
            </w:pPr>
            <w:r>
              <w:t xml:space="preserve">Configuración EDR, eventos, casos, tickets y métricas.</w:t>
            </w:r>
          </w:p>
        </w:tc>
      </w:tr>
    </w:tbl>
    <w:p>
      <w:pPr>
        <w:pStyle w:val="BodyText"/>
      </w:pPr>
      <w:r>
        <w:t xml:space="preserve">Utilice la guía oficial de CIS Controls v8.1 y la Especificación de Evaluación de Controles para el lenguaje exacto y los criterios de evaluación.</w:t>
      </w:r>
    </w:p>
    <w:bookmarkEnd w:id="41"/>
    <w:bookmarkStart w:id="42"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11.3</w:t>
            </w:r>
          </w:p>
        </w:tc>
      </w:tr>
      <w:tr>
        <w:tc>
          <w:tcPr/>
          <w:p>
            <w:pPr>
              <w:pStyle w:val="Compact"/>
              <w:jc w:val="left"/>
            </w:pPr>
            <w:r>
              <w:t xml:space="preserve">TEN 11.4</w:t>
            </w:r>
          </w:p>
        </w:tc>
      </w:tr>
      <w:tr>
        <w:tc>
          <w:tcPr/>
          <w:p>
            <w:pPr>
              <w:pStyle w:val="Compact"/>
              <w:jc w:val="lef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Cs/>
          <w:b/>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2"/>
    <w:bookmarkStart w:id="43"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3"/>
    <w:bookmarkStart w:id="44"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4"/>
    <w:bookmarkStart w:id="45"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5"/>
    <w:bookmarkStart w:id="46" w:name="X81bcab1ee2e08fb2cedbb65af68432a47fa8998"/>
    <w:p>
      <w:pPr>
        <w:pStyle w:val="Heading1"/>
      </w:pPr>
      <w:r>
        <w:t xml:space="preserve">22. Control 17 — Gestión de la respuesta a incidentes</w:t>
      </w:r>
    </w:p>
    <w:p>
      <w:pPr>
        <w:pStyle w:val="FirstParagraph"/>
      </w:pPr>
      <w:r>
        <w:rPr>
          <w:iCs/>
          <w:i/>
        </w:rPr>
        <w:t xml:space="preserve">Las nueve Salvaguardas, su significado en lenguaje claro, el enfoque de verificación y ejemplos de evidencia.</w:t>
      </w:r>
    </w:p>
    <w:tbl>
      <w:tblPr>
        <w:tblStyle w:val="FigureTable"/>
        <w:tblW w:type="auto" w:w="0"/>
        <w:tblLook w:firstRow="0" w:lastRow="0" w:firstColumn="0" w:lastColumn="0"/>
        <w:jc w:val="center"/>
      </w:tblPr>
      <w:tblGrid>
        <w:gridCol w:w="7920"/>
      </w:tblGrid>
      <w:tr>
        <w:tc>
          <w:tcPr/>
          <w:p>
            <w:pPr>
              <w:pStyle w:val="Compact"/>
              <w:jc w:val="center"/>
            </w:pPr>
            <w:r>
              <w:t xml:space="preserve">Los roles preparados, los mecanismos de reporte, la comunicación, los ejercicios y las revisiones reducen el impacto de los incidentes.</w:t>
            </w:r>
          </w:p>
        </w:tc>
      </w:tr>
    </w:tbl>
    <w:p>
      <w:pPr>
        <w:pStyle w:val="ImageCaption"/>
      </w:pPr>
      <w:r>
        <w:t xml:space="preserve">Los roles preparados, los mecanismos de reporte, la comunicación, los ejercicios y las revisiones reducen el impacto de los incidentes.</w:t>
      </w:r>
    </w:p>
    <w:p>
      <w:pPr>
        <w:pStyle w:val="BodyText"/>
      </w:pPr>
      <w:r>
        <w:t xml:space="preserve">Figura 9. Preparación para la respuesta a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 gestión de la respuesta a incidentes.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17.1</w:t>
            </w:r>
          </w:p>
        </w:tc>
        <w:tc>
          <w:tcPr/>
          <w:p>
            <w:pPr>
              <w:pStyle w:val="Compact"/>
              <w:jc w:val="left"/>
            </w:pPr>
            <w:r>
              <w:t xml:space="preserve">Designar al personal responsable de gestionar los incidentes</w:t>
            </w:r>
          </w:p>
        </w:tc>
        <w:tc>
          <w:tcPr/>
          <w:p>
            <w:pPr>
              <w:pStyle w:val="Compact"/>
              <w:jc w:val="left"/>
            </w:pPr>
            <w:r>
              <w:t xml:space="preserve">Implementar un proceso repetible, con un responsable definido, para designar al personal encargado de gestionar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17.2</w:t>
            </w:r>
          </w:p>
        </w:tc>
        <w:tc>
          <w:tcPr/>
          <w:p>
            <w:pPr>
              <w:pStyle w:val="Compact"/>
              <w:jc w:val="left"/>
            </w:pPr>
            <w:r>
              <w:t xml:space="preserve">Mantener información de contacto para reportar incidentes de seguridad</w:t>
            </w:r>
          </w:p>
        </w:tc>
        <w:tc>
          <w:tcPr/>
          <w:p>
            <w:pPr>
              <w:pStyle w:val="Compact"/>
              <w:jc w:val="left"/>
            </w:pPr>
            <w:r>
              <w:t xml:space="preserve">Implementar un proceso repetible, con un responsable definido, para mantener la información de contacto utilizada para reportar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17.3</w:t>
            </w:r>
          </w:p>
        </w:tc>
        <w:tc>
          <w:tcPr/>
          <w:p>
            <w:pPr>
              <w:pStyle w:val="Compact"/>
              <w:jc w:val="left"/>
            </w:pPr>
            <w:r>
              <w:t xml:space="preserve">Mantener un proceso organizacional para reportar incidentes</w:t>
            </w:r>
          </w:p>
        </w:tc>
        <w:tc>
          <w:tcPr/>
          <w:p>
            <w:pPr>
              <w:pStyle w:val="Compact"/>
              <w:jc w:val="left"/>
            </w:pPr>
            <w:r>
              <w:t xml:space="preserve">Implementar un proceso repetible, con un responsable definido, para mantener un proceso organizacional de reporte de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17.4</w:t>
            </w:r>
          </w:p>
        </w:tc>
        <w:tc>
          <w:tcPr/>
          <w:p>
            <w:pPr>
              <w:pStyle w:val="Compact"/>
              <w:jc w:val="left"/>
            </w:pPr>
            <w:r>
              <w:t xml:space="preserve">Establecer y mantener un proceso de respuesta a incidentes</w:t>
            </w:r>
          </w:p>
        </w:tc>
        <w:tc>
          <w:tcPr/>
          <w:p>
            <w:pPr>
              <w:pStyle w:val="Compact"/>
              <w:jc w:val="left"/>
            </w:pPr>
            <w:r>
              <w:t xml:space="preserve">Implementar un proceso repetible, con un responsable definido, para establecer y mantener un proceso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17.5</w:t>
            </w:r>
          </w:p>
        </w:tc>
        <w:tc>
          <w:tcPr/>
          <w:p>
            <w:pPr>
              <w:pStyle w:val="Compact"/>
              <w:jc w:val="left"/>
            </w:pPr>
            <w:r>
              <w:t xml:space="preserve">Asignar roles y responsabilidades clave</w:t>
            </w:r>
          </w:p>
        </w:tc>
        <w:tc>
          <w:tcPr/>
          <w:p>
            <w:pPr>
              <w:pStyle w:val="Compact"/>
              <w:jc w:val="left"/>
            </w:pPr>
            <w:r>
              <w:t xml:space="preserve">Implementar un proceso repetible, con un responsable definido, para asignar roles y responsabilidades clave;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17.6</w:t>
            </w:r>
          </w:p>
        </w:tc>
        <w:tc>
          <w:tcPr/>
          <w:p>
            <w:pPr>
              <w:pStyle w:val="Compact"/>
              <w:jc w:val="left"/>
            </w:pPr>
            <w:r>
              <w:t xml:space="preserve">Definir mecanismos de comunicación durante la respuesta a incidentes</w:t>
            </w:r>
          </w:p>
        </w:tc>
        <w:tc>
          <w:tcPr/>
          <w:p>
            <w:pPr>
              <w:pStyle w:val="Compact"/>
              <w:jc w:val="left"/>
            </w:pPr>
            <w:r>
              <w:t xml:space="preserve">Implementar un proceso repetible, con un responsable definido, para definir mecanismos de comunicación durante la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17.7</w:t>
            </w:r>
          </w:p>
        </w:tc>
        <w:tc>
          <w:tcPr/>
          <w:p>
            <w:pPr>
              <w:pStyle w:val="Compact"/>
              <w:jc w:val="left"/>
            </w:pPr>
            <w:r>
              <w:t xml:space="preserve">Realizar ejercicios periódicos de respuesta a incidentes</w:t>
            </w:r>
          </w:p>
        </w:tc>
        <w:tc>
          <w:tcPr/>
          <w:p>
            <w:pPr>
              <w:pStyle w:val="Compact"/>
              <w:jc w:val="left"/>
            </w:pPr>
            <w:r>
              <w:t xml:space="preserve">Implementar un proceso repetible, con un responsable definido, para realizar ejercicios periódicos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17.8</w:t>
            </w:r>
          </w:p>
        </w:tc>
        <w:tc>
          <w:tcPr/>
          <w:p>
            <w:pPr>
              <w:pStyle w:val="Compact"/>
              <w:jc w:val="left"/>
            </w:pPr>
            <w:r>
              <w:t xml:space="preserve">Realizar revisiones posteriores a los incidentes</w:t>
            </w:r>
          </w:p>
        </w:tc>
        <w:tc>
          <w:tcPr/>
          <w:p>
            <w:pPr>
              <w:pStyle w:val="Compact"/>
              <w:jc w:val="left"/>
            </w:pPr>
            <w:r>
              <w:t xml:space="preserve">Implementar un proceso repetible, con un responsable definido, para realizar revisiones posteriores a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17.9</w:t>
            </w:r>
          </w:p>
        </w:tc>
        <w:tc>
          <w:tcPr/>
          <w:p>
            <w:pPr>
              <w:pStyle w:val="Compact"/>
              <w:jc w:val="left"/>
            </w:pPr>
            <w:r>
              <w:t xml:space="preserve">Establecer y mantener umbrales para los incidentes de seguridad</w:t>
            </w:r>
          </w:p>
        </w:tc>
        <w:tc>
          <w:tcPr/>
          <w:p>
            <w:pPr>
              <w:pStyle w:val="Compact"/>
              <w:jc w:val="left"/>
            </w:pPr>
            <w:r>
              <w:t xml:space="preserve">Implementar un proceso repetible, con un responsable definido, para establecer y mantener umbrales para los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6"/>
    <w:bookmarkStart w:id="47" w:name="control-18-pruebas-de-penetración"/>
    <w:p>
      <w:pPr>
        <w:pStyle w:val="Heading1"/>
      </w:pPr>
      <w:r>
        <w:t xml:space="preserve">23. Control 18 — Pruebas de penetración</w:t>
      </w:r>
    </w:p>
    <w:p>
      <w:pPr>
        <w:pStyle w:val="FirstParagraph"/>
      </w:pPr>
      <w:r>
        <w:rPr>
          <w:iCs/>
          <w:i/>
        </w:rPr>
        <w:t xml:space="preserve">Las cinco Salvaguardas, su significado en lenguaje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las pruebas de penetración.</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18.1</w:t>
            </w:r>
          </w:p>
        </w:tc>
        <w:tc>
          <w:tcPr/>
          <w:p>
            <w:pPr>
              <w:pStyle w:val="Compact"/>
              <w:jc w:val="left"/>
            </w:pPr>
            <w:r>
              <w:t xml:space="preserve">Establecer y mantener un programa de pruebas de penetración</w:t>
            </w:r>
          </w:p>
        </w:tc>
        <w:tc>
          <w:tcPr/>
          <w:p>
            <w:pPr>
              <w:pStyle w:val="Compact"/>
              <w:jc w:val="left"/>
            </w:pPr>
            <w:r>
              <w:t xml:space="preserve">Implementar un proceso repetible, con un responsable definido, para establecer y mantener un programa de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18.2</w:t>
            </w:r>
          </w:p>
        </w:tc>
        <w:tc>
          <w:tcPr/>
          <w:p>
            <w:pPr>
              <w:pStyle w:val="Compact"/>
              <w:jc w:val="left"/>
            </w:pPr>
            <w:r>
              <w:t xml:space="preserve">Realizar pruebas periódicas de penetración externa</w:t>
            </w:r>
          </w:p>
        </w:tc>
        <w:tc>
          <w:tcPr/>
          <w:p>
            <w:pPr>
              <w:pStyle w:val="Compact"/>
              <w:jc w:val="left"/>
            </w:pPr>
            <w:r>
              <w:t xml:space="preserve">Implementar un proceso repetible, con un responsable definido, para realizar pruebas periódicas de penetración externa;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18.3</w:t>
            </w:r>
          </w:p>
        </w:tc>
        <w:tc>
          <w:tcPr/>
          <w:p>
            <w:pPr>
              <w:pStyle w:val="Compact"/>
              <w:jc w:val="left"/>
            </w:pPr>
            <w:r>
              <w:t xml:space="preserve">Corregir los hallazgos de las pruebas de penetración</w:t>
            </w:r>
          </w:p>
        </w:tc>
        <w:tc>
          <w:tcPr/>
          <w:p>
            <w:pPr>
              <w:pStyle w:val="Compact"/>
              <w:jc w:val="left"/>
            </w:pPr>
            <w:r>
              <w:t xml:space="preserve">Implementar un proceso repetible, con un responsable definido, para corregir los hallazgos de las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18.4</w:t>
            </w:r>
          </w:p>
        </w:tc>
        <w:tc>
          <w:tcPr/>
          <w:p>
            <w:pPr>
              <w:pStyle w:val="Compact"/>
              <w:jc w:val="left"/>
            </w:pPr>
            <w:r>
              <w:t xml:space="preserve">Validar las medidas de seguridad</w:t>
            </w:r>
          </w:p>
        </w:tc>
        <w:tc>
          <w:tcPr/>
          <w:p>
            <w:pPr>
              <w:pStyle w:val="Compact"/>
              <w:jc w:val="left"/>
            </w:pPr>
            <w:r>
              <w:t xml:space="preserve">Implementar un proceso repetible, con un responsable definido, para validar las medidas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18.5</w:t>
            </w:r>
          </w:p>
        </w:tc>
        <w:tc>
          <w:tcPr/>
          <w:p>
            <w:pPr>
              <w:pStyle w:val="Compact"/>
              <w:jc w:val="left"/>
            </w:pPr>
            <w:r>
              <w:t xml:space="preserve">Realizar pruebas periódicas de penetración interna</w:t>
            </w:r>
          </w:p>
        </w:tc>
        <w:tc>
          <w:tcPr/>
          <w:p>
            <w:pPr>
              <w:pStyle w:val="Compact"/>
              <w:jc w:val="left"/>
            </w:pPr>
            <w:r>
              <w:t xml:space="preserve">Implementar un proceso repetible, con un responsable definido, para realizar pruebas periódicas de penetración interna;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7"/>
    <w:bookmarkStart w:id="48" w:name="herramientas-de-código-abierto"/>
    <w:p>
      <w:pPr>
        <w:pStyle w:val="Heading1"/>
      </w:pPr>
      <w:r>
        <w:t xml:space="preserve">24. Herramientas de código abierto</w:t>
      </w:r>
    </w:p>
    <w:p>
      <w:pPr>
        <w:pStyle w:val="FirstParagraph"/>
      </w:pPr>
      <w:r>
        <w:rPr>
          <w:iCs/>
          <w:i/>
        </w:rPr>
        <w:t xml:space="preserve">Enlaces oficiales, inicios rápidos seguros, evidencia y limitaciones.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Controles posibles</w:t>
            </w:r>
          </w:p>
        </w:tc>
      </w:tr>
      <w:tr>
        <w:tc>
          <w:tcPr/>
          <w:p>
            <w:pPr>
              <w:pStyle w:val="Compact"/>
              <w:jc w:val="left"/>
            </w:pPr>
            <w:r>
              <w:t xml:space="preserve">CIS Controls Navigator</w:t>
            </w:r>
          </w:p>
        </w:tc>
        <w:tc>
          <w:tcPr/>
          <w:p>
            <w:pPr>
              <w:pStyle w:val="Compact"/>
              <w:jc w:val="left"/>
            </w:pPr>
            <w:r>
              <w:t xml:space="preserve">Seleccionar Grupos de Implementación y explorar correspondencias oficiales</w:t>
            </w:r>
          </w:p>
        </w:tc>
        <w:tc>
          <w:tcPr/>
          <w:p>
            <w:pPr>
              <w:pStyle w:val="Compact"/>
              <w:jc w:val="left"/>
            </w:pPr>
            <w:r>
              <w:t xml:space="preserve">Todos</w:t>
            </w:r>
          </w:p>
        </w:tc>
      </w:tr>
      <w:tr>
        <w:tc>
          <w:tcPr/>
          <w:p>
            <w:pPr>
              <w:pStyle w:val="Compact"/>
              <w:jc w:val="left"/>
            </w:pPr>
            <w:r>
              <w:t xml:space="preserve">CIS Controls Assessment Specification</w:t>
            </w:r>
          </w:p>
        </w:tc>
        <w:tc>
          <w:tcPr/>
          <w:p>
            <w:pPr>
              <w:pStyle w:val="Compact"/>
              <w:jc w:val="left"/>
            </w:pPr>
            <w:r>
              <w:t xml:space="preserve">Orientación oficial para la medición</w:t>
            </w:r>
          </w:p>
        </w:tc>
        <w:tc>
          <w:tcPr/>
          <w:p>
            <w:pPr>
              <w:pStyle w:val="Compact"/>
              <w:jc w:val="left"/>
            </w:pPr>
            <w:r>
              <w:t xml:space="preserve">Todos</w:t>
            </w:r>
          </w:p>
        </w:tc>
      </w:tr>
      <w:tr>
        <w:tc>
          <w:tcPr/>
          <w:p>
            <w:pPr>
              <w:pStyle w:val="Compact"/>
              <w:jc w:val="left"/>
            </w:pPr>
            <w:r>
              <w:t xml:space="preserve">CIS-CAT Lite</w:t>
            </w:r>
          </w:p>
        </w:tc>
        <w:tc>
          <w:tcPr/>
          <w:p>
            <w:pPr>
              <w:pStyle w:val="Compact"/>
              <w:jc w:val="left"/>
            </w:pPr>
            <w:r>
              <w:t xml:space="preserve">Evaluación de determinados CIS Benchmarks</w:t>
            </w:r>
          </w:p>
        </w:tc>
        <w:tc>
          <w:tcPr/>
          <w:p>
            <w:pPr>
              <w:pStyle w:val="Compact"/>
              <w:jc w:val="left"/>
            </w:pPr>
            <w:r>
              <w:t xml:space="preserve">4</w:t>
            </w:r>
          </w:p>
        </w:tc>
      </w:tr>
      <w:tr>
        <w:tc>
          <w:tcPr/>
          <w:p>
            <w:pPr>
              <w:pStyle w:val="Compact"/>
              <w:jc w:val="left"/>
            </w:pPr>
            <w:r>
              <w:t xml:space="preserve">CISO Assistant</w:t>
            </w:r>
          </w:p>
        </w:tc>
        <w:tc>
          <w:tcPr/>
          <w:p>
            <w:pPr>
              <w:pStyle w:val="Compact"/>
              <w:jc w:val="left"/>
            </w:pPr>
            <w:r>
              <w:t xml:space="preserve">Controles, riesgos, evidencia y hallazgos</w:t>
            </w:r>
          </w:p>
        </w:tc>
        <w:tc>
          <w:tcPr/>
          <w:p>
            <w:pPr>
              <w:pStyle w:val="Compact"/>
              <w:jc w:val="left"/>
            </w:pPr>
            <w:r>
              <w:t xml:space="preserve">Todos</w:t>
            </w:r>
          </w:p>
        </w:tc>
      </w:tr>
      <w:tr>
        <w:tc>
          <w:tcPr/>
          <w:p>
            <w:pPr>
              <w:pStyle w:val="Compact"/>
              <w:jc w:val="left"/>
            </w:pPr>
            <w:r>
              <w:t xml:space="preserve">Wazuh</w:t>
            </w:r>
          </w:p>
        </w:tc>
        <w:tc>
          <w:tcPr/>
          <w:p>
            <w:pPr>
              <w:pStyle w:val="Compact"/>
              <w:jc w:val="left"/>
            </w:pPr>
            <w:r>
              <w:t xml:space="preserve">Monitoreo de endpoints, SIEM, FIM y alertas</w:t>
            </w:r>
          </w:p>
        </w:tc>
        <w:tc>
          <w:tcPr/>
          <w:p>
            <w:pPr>
              <w:pStyle w:val="Compact"/>
              <w:jc w:val="left"/>
            </w:pPr>
            <w:r>
              <w:t xml:space="preserve">1, 4, 8, 10, 13, 17</w:t>
            </w:r>
          </w:p>
        </w:tc>
      </w:tr>
      <w:tr>
        <w:tc>
          <w:tcPr/>
          <w:p>
            <w:pPr>
              <w:pStyle w:val="Compact"/>
              <w:jc w:val="left"/>
            </w:pPr>
            <w:r>
              <w:t xml:space="preserve">osquery</w:t>
            </w:r>
          </w:p>
        </w:tc>
        <w:tc>
          <w:tcPr/>
          <w:p>
            <w:pPr>
              <w:pStyle w:val="Compact"/>
              <w:jc w:val="left"/>
            </w:pPr>
            <w:r>
              <w:t xml:space="preserve">Consultas sobre activos, software, cuentas y configuración</w:t>
            </w:r>
          </w:p>
        </w:tc>
        <w:tc>
          <w:tcPr/>
          <w:p>
            <w:pPr>
              <w:pStyle w:val="Compact"/>
              <w:jc w:val="left"/>
            </w:pPr>
            <w:r>
              <w:t xml:space="preserve">1, 2, 4, 5, 8</w:t>
            </w:r>
          </w:p>
        </w:tc>
      </w:tr>
      <w:tr>
        <w:tc>
          <w:tcPr/>
          <w:p>
            <w:pPr>
              <w:pStyle w:val="Compact"/>
              <w:jc w:val="left"/>
            </w:pPr>
            <w:r>
              <w:t xml:space="preserve">OpenSCAP</w:t>
            </w:r>
          </w:p>
        </w:tc>
        <w:tc>
          <w:tcPr/>
          <w:p>
            <w:pPr>
              <w:pStyle w:val="Compact"/>
              <w:jc w:val="left"/>
            </w:pPr>
            <w:r>
              <w:t xml:space="preserve">Evaluación de configuración segura en Linux</w:t>
            </w:r>
          </w:p>
        </w:tc>
        <w:tc>
          <w:tcPr/>
          <w:p>
            <w:pPr>
              <w:pStyle w:val="Compact"/>
              <w:jc w:val="left"/>
            </w:pPr>
            <w:r>
              <w:t xml:space="preserve">4, 7</w:t>
            </w:r>
          </w:p>
        </w:tc>
      </w:tr>
      <w:tr>
        <w:tc>
          <w:tcPr/>
          <w:p>
            <w:pPr>
              <w:pStyle w:val="Compact"/>
              <w:jc w:val="left"/>
            </w:pPr>
            <w:r>
              <w:t xml:space="preserve">Lynis</w:t>
            </w:r>
          </w:p>
        </w:tc>
        <w:tc>
          <w:tcPr/>
          <w:p>
            <w:pPr>
              <w:pStyle w:val="Compact"/>
              <w:jc w:val="left"/>
            </w:pPr>
            <w:r>
              <w:t xml:space="preserve">Auditoría de seguridad en Linux</w:t>
            </w:r>
          </w:p>
        </w:tc>
        <w:tc>
          <w:tcPr/>
          <w:p>
            <w:pPr>
              <w:pStyle w:val="Compact"/>
              <w:jc w:val="left"/>
            </w:pPr>
            <w:r>
              <w:t xml:space="preserve">4, 7</w:t>
            </w:r>
          </w:p>
        </w:tc>
      </w:tr>
      <w:tr>
        <w:tc>
          <w:tcPr/>
          <w:p>
            <w:pPr>
              <w:pStyle w:val="Compact"/>
              <w:jc w:val="left"/>
            </w:pPr>
            <w:r>
              <w:t xml:space="preserve">Nmap</w:t>
            </w:r>
          </w:p>
        </w:tc>
        <w:tc>
          <w:tcPr/>
          <w:p>
            <w:pPr>
              <w:pStyle w:val="Compact"/>
              <w:jc w:val="left"/>
            </w:pPr>
            <w:r>
              <w:t xml:space="preserve">Descubrimiento autorizado de activos y servicios</w:t>
            </w:r>
          </w:p>
        </w:tc>
        <w:tc>
          <w:tcPr/>
          <w:p>
            <w:pPr>
              <w:pStyle w:val="Compact"/>
              <w:jc w:val="left"/>
            </w:pPr>
            <w:r>
              <w:t xml:space="preserve">1, 12</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7</w:t>
            </w:r>
          </w:p>
        </w:tc>
      </w:tr>
      <w:tr>
        <w:tc>
          <w:tcPr/>
          <w:p>
            <w:pPr>
              <w:pStyle w:val="Compact"/>
              <w:jc w:val="left"/>
            </w:pPr>
            <w:r>
              <w:t xml:space="preserve">Trivy</w:t>
            </w:r>
          </w:p>
        </w:tc>
        <w:tc>
          <w:tcPr/>
          <w:p>
            <w:pPr>
              <w:pStyle w:val="Compact"/>
              <w:jc w:val="left"/>
            </w:pPr>
            <w:r>
              <w:t xml:space="preserve">Repositorios, imágenes, dependencias, secretos e infraestructura como código</w:t>
            </w:r>
          </w:p>
        </w:tc>
        <w:tc>
          <w:tcPr/>
          <w:p>
            <w:pPr>
              <w:pStyle w:val="Compact"/>
              <w:jc w:val="left"/>
            </w:pPr>
            <w:r>
              <w:t xml:space="preserve">2, 4, 7, 16</w:t>
            </w:r>
          </w:p>
        </w:tc>
      </w:tr>
      <w:tr>
        <w:tc>
          <w:tcPr/>
          <w:p>
            <w:pPr>
              <w:pStyle w:val="Compact"/>
              <w:jc w:val="left"/>
            </w:pPr>
            <w:r>
              <w:t xml:space="preserve">OWASP ZAP</w:t>
            </w:r>
          </w:p>
        </w:tc>
        <w:tc>
          <w:tcPr/>
          <w:p>
            <w:pPr>
              <w:pStyle w:val="Compact"/>
              <w:jc w:val="left"/>
            </w:pPr>
            <w:r>
              <w:t xml:space="preserve">Pruebas autorizadas de seguridad web</w:t>
            </w:r>
          </w:p>
        </w:tc>
        <w:tc>
          <w:tcPr/>
          <w:p>
            <w:pPr>
              <w:pStyle w:val="Compact"/>
              <w:jc w:val="left"/>
            </w:pPr>
            <w:r>
              <w:t xml:space="preserve">16, 18</w:t>
            </w:r>
          </w:p>
        </w:tc>
      </w:tr>
      <w:tr>
        <w:tc>
          <w:tcPr/>
          <w:p>
            <w:pPr>
              <w:pStyle w:val="Compact"/>
              <w:jc w:val="left"/>
            </w:pPr>
            <w:r>
              <w:t xml:space="preserve">Suricata</w:t>
            </w:r>
          </w:p>
        </w:tc>
        <w:tc>
          <w:tcPr/>
          <w:p>
            <w:pPr>
              <w:pStyle w:val="Compact"/>
              <w:jc w:val="left"/>
            </w:pPr>
            <w:r>
              <w:t xml:space="preserve">Detección de intrusiones en red y visibilidad del tráfico</w:t>
            </w:r>
          </w:p>
        </w:tc>
        <w:tc>
          <w:tcPr/>
          <w:p>
            <w:pPr>
              <w:pStyle w:val="Compact"/>
              <w:jc w:val="left"/>
            </w:pPr>
            <w:r>
              <w:t xml:space="preserve">8, 13, 17</w:t>
            </w:r>
          </w:p>
        </w:tc>
      </w:tr>
      <w:tr>
        <w:tc>
          <w:tcPr/>
          <w:p>
            <w:pPr>
              <w:pStyle w:val="Compact"/>
              <w:jc w:val="left"/>
            </w:pPr>
            <w:r>
              <w:t xml:space="preserve">Keycloak</w:t>
            </w:r>
          </w:p>
        </w:tc>
        <w:tc>
          <w:tcPr/>
          <w:p>
            <w:pPr>
              <w:pStyle w:val="Compact"/>
              <w:jc w:val="left"/>
            </w:pPr>
            <w:r>
              <w:t xml:space="preserve">Identidades, roles, MFA, sesiones y eventos</w:t>
            </w:r>
          </w:p>
        </w:tc>
        <w:tc>
          <w:tcPr/>
          <w:p>
            <w:pPr>
              <w:pStyle w:val="Compact"/>
              <w:jc w:val="left"/>
            </w:pPr>
            <w:r>
              <w:t xml:space="preserve">5, 6, 8</w:t>
            </w:r>
          </w:p>
        </w:tc>
      </w:tr>
      <w:tr>
        <w:tc>
          <w:tcPr/>
          <w:p>
            <w:pPr>
              <w:pStyle w:val="Compact"/>
              <w:jc w:val="left"/>
            </w:pPr>
            <w:r>
              <w:t xml:space="preserve">DefectDojo</w:t>
            </w:r>
          </w:p>
        </w:tc>
        <w:tc>
          <w:tcPr/>
          <w:p>
            <w:pPr>
              <w:pStyle w:val="Compact"/>
              <w:jc w:val="left"/>
            </w:pPr>
            <w:r>
              <w:t xml:space="preserve">Ingesta de hallazgos, deduplicación, remediación y repetición de pruebas</w:t>
            </w:r>
          </w:p>
        </w:tc>
        <w:tc>
          <w:tcPr/>
          <w:p>
            <w:pPr>
              <w:pStyle w:val="Compact"/>
              <w:jc w:val="left"/>
            </w:pPr>
            <w:r>
              <w:t xml:space="preserve">7, 16, 18</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1, 8, 13, 17</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Limitación crítica:</w:t>
            </w:r>
            <w:r>
              <w:t xml:space="preserve"> </w:t>
            </w:r>
            <w:r>
              <w:t xml:space="preserve">Una herramienta puede respaldar una o más Salvaguardas, pero no puede seleccionar por sí sola el Grupo de Implementación de una organización, definir su tolerancia al riesgo, garantizar una cobertura completa, sustituir los procedimientos y la revisión humana, autorizar pruebas de penetración ni demostrar por sí sola el cumplimiento de otro marco.</w:t>
            </w:r>
          </w:p>
        </w:tc>
      </w:tr>
    </w:tbl>
    <w:bookmarkEnd w:id="48"/>
    <w:bookmarkStart w:id="49" w:name="Xbc4a4dbf2d9ff0eb677f14739cf1d43ac88337f"/>
    <w:p>
      <w:pPr>
        <w:pStyle w:val="Heading1"/>
      </w:pPr>
      <w:r>
        <w:t xml:space="preserve">25. Manual de los Controles CIS para gerentes</w:t>
      </w:r>
    </w:p>
    <w:p>
      <w:pPr>
        <w:pStyle w:val="FirstParagraph"/>
      </w:pPr>
      <w:r>
        <w:rPr>
          <w:iCs/>
          <w:i/>
        </w:rPr>
        <w:t xml:space="preserve">Preguntas, tablero, responsabilidades y decisiones que la dirección debe controlar.</w:t>
      </w:r>
    </w:p>
    <w:p>
      <w:pPr>
        <w:numPr>
          <w:ilvl w:val="0"/>
          <w:numId w:val="1007"/>
        </w:numPr>
      </w:pPr>
      <w:r>
        <w:t xml:space="preserve">¿El Grupo de Implementación seleccionado sigue siendo apropiado para los datos sensibles, los servicios críticos, la exposición a amenazas, las obligaciones, la escala y las capacidades disponibles?</w:t>
      </w:r>
    </w:p>
    <w:p>
      <w:pPr>
        <w:numPr>
          <w:ilvl w:val="0"/>
          <w:numId w:val="1007"/>
        </w:numPr>
      </w:pPr>
      <w:r>
        <w:t xml:space="preserve">¿Las poblaciones fundamentales están completas, actualizadas, tienen un responsable y se concilian con fuentes independientes de descubrimiento?</w:t>
      </w:r>
    </w:p>
    <w:p>
      <w:pPr>
        <w:numPr>
          <w:ilvl w:val="0"/>
          <w:numId w:val="1007"/>
        </w:numPr>
      </w:pPr>
      <w:r>
        <w:t xml:space="preserve">¿Qué Salvaguardas de IG1 presentan cobertura incompleta, revisiones vencidas, datos de entrada poco fiables o excepciones recurrentes?</w:t>
      </w:r>
    </w:p>
    <w:p>
      <w:pPr>
        <w:numPr>
          <w:ilvl w:val="0"/>
          <w:numId w:val="1007"/>
        </w:numPr>
      </w:pPr>
      <w:r>
        <w:t xml:space="preserve">¿Se escalan el acceso administrativo, los sistemas expuestos externamente, el software sin soporte, las vulnerabilidades críticas y los fallos de recuperación?</w:t>
      </w:r>
    </w:p>
    <w:p>
      <w:pPr>
        <w:numPr>
          <w:ilvl w:val="0"/>
          <w:numId w:val="1007"/>
        </w:numPr>
      </w:pPr>
      <w:r>
        <w:t xml:space="preserve">¿Las alertas generan investigación y respuesta, o solo volumen en los tableros?</w:t>
      </w:r>
    </w:p>
    <w:p>
      <w:pPr>
        <w:numPr>
          <w:ilvl w:val="0"/>
          <w:numId w:val="1007"/>
        </w:numPr>
      </w:pPr>
      <w:r>
        <w:t xml:space="preserve">¿Se comprenden las responsabilidades de los proveedores de servicios, la evidencia, las obligaciones ante incidentes, los subcontratistas y los planes de salida?</w:t>
      </w:r>
    </w:p>
    <w:p>
      <w:pPr>
        <w:numPr>
          <w:ilvl w:val="0"/>
          <w:numId w:val="1007"/>
        </w:numPr>
      </w:pPr>
      <w:r>
        <w:t xml:space="preserve">¿Las pruebas de penetración y los ejercicios están autorizados de forma segura, tienen un alcance adecuado, se realizan con independencia cuando corresponde y se siguen hasta la repetición de pruebas?</w:t>
      </w:r>
    </w:p>
    <w:p>
      <w:pPr>
        <w:numPr>
          <w:ilvl w:val="0"/>
          <w:numId w:val="1007"/>
        </w:numPr>
      </w:pPr>
      <w:r>
        <w:t xml:space="preserve">¿Qué financiación, personal, tiempo de ingeniería o decisión empresarial está bloqueando la corrección?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para la dirección</w:t>
            </w:r>
          </w:p>
        </w:tc>
        <w:tc>
          <w:tcPr/>
          <w:p>
            <w:pPr>
              <w:pStyle w:val="Compact"/>
              <w:jc w:val="left"/>
            </w:pPr>
            <w:r>
              <w:rPr>
                <w:bCs/>
                <w:b/>
              </w:rPr>
              <w:t xml:space="preserve">Estado</w:t>
            </w:r>
          </w:p>
        </w:tc>
      </w:tr>
      <w:tr>
        <w:tc>
          <w:tcPr/>
          <w:p>
            <w:pPr>
              <w:pStyle w:val="Compact"/>
              <w:jc w:val="left"/>
            </w:pPr>
            <w:r>
              <w:t xml:space="preserve">IG y alcance</w:t>
            </w:r>
          </w:p>
        </w:tc>
        <w:tc>
          <w:tcPr/>
          <w:p>
            <w:pPr>
              <w:pStyle w:val="Compact"/>
              <w:jc w:val="left"/>
            </w:pPr>
            <w:r>
              <w:t xml:space="preserve">¿Están documentadas la priorización, las adiciones, las exclusiones y las obligaciones?</w:t>
            </w:r>
          </w:p>
        </w:tc>
        <w:tc>
          <w:tcPr/>
          <w:p>
            <w:pPr>
              <w:pStyle w:val="Compact"/>
              <w:jc w:val="left"/>
            </w:pPr>
            <w:r>
              <w:t xml:space="preserve">Verde / Amarillo / Rojo</w:t>
            </w:r>
          </w:p>
        </w:tc>
      </w:tr>
      <w:tr>
        <w:tc>
          <w:tcPr/>
          <w:p>
            <w:pPr>
              <w:pStyle w:val="Compact"/>
              <w:jc w:val="left"/>
            </w:pPr>
            <w:r>
              <w:t xml:space="preserve">Inventarios</w:t>
            </w:r>
          </w:p>
        </w:tc>
        <w:tc>
          <w:tcPr/>
          <w:p>
            <w:pPr>
              <w:pStyle w:val="Compact"/>
              <w:jc w:val="left"/>
            </w:pPr>
            <w:r>
              <w:t xml:space="preserve">¿Están completos los activos, el software, los datos, las cuentas, los proveedores, las aplicaciones y los registros?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configuración, acceso, parches, correo electrónico, malware y datos?</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¿La cobertura de registros y red está completa y se revisan las alertas?</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¿Las copias de seguridad protegidas y las restauraciones se prueban frente a las necesidades del negocio?</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¿Están actualizados los roles, contactos, umbrales, ejercicios y revisiones?</w:t>
            </w:r>
          </w:p>
        </w:tc>
        <w:tc>
          <w:tcPr/>
          <w:p>
            <w:pPr>
              <w:pStyle w:val="Compact"/>
              <w:jc w:val="left"/>
            </w:pPr>
            <w:r>
              <w:t xml:space="preserve">Verde / Amarillo / Rojo</w:t>
            </w:r>
          </w:p>
        </w:tc>
      </w:tr>
      <w:tr>
        <w:tc>
          <w:tcPr/>
          <w:p>
            <w:pPr>
              <w:pStyle w:val="Compact"/>
              <w:jc w:val="left"/>
            </w:pPr>
            <w:r>
              <w:t xml:space="preserve">Medición</w:t>
            </w:r>
          </w:p>
        </w:tc>
        <w:tc>
          <w:tcPr/>
          <w:p>
            <w:pPr>
              <w:pStyle w:val="Compact"/>
              <w:jc w:val="left"/>
            </w:pPr>
            <w:r>
              <w:t xml:space="preserve">¿Los datos de entrada son fiables y se corrigen las poblaciones con excepciones?</w:t>
            </w:r>
          </w:p>
        </w:tc>
        <w:tc>
          <w:tcPr/>
          <w:p>
            <w:pPr>
              <w:pStyle w:val="Compact"/>
              <w:jc w:val="left"/>
            </w:pPr>
            <w:r>
              <w:t xml:space="preserve">Verde / Amarillo / Rojo</w:t>
            </w:r>
          </w:p>
        </w:tc>
      </w:tr>
      <w:tr>
        <w:tc>
          <w:tcPr/>
          <w:p>
            <w:pPr>
              <w:pStyle w:val="Compact"/>
              <w:jc w:val="left"/>
            </w:pPr>
            <w:r>
              <w:t xml:space="preserve">Aseguramiento</w:t>
            </w:r>
          </w:p>
        </w:tc>
        <w:tc>
          <w:tcPr/>
          <w:p>
            <w:pPr>
              <w:pStyle w:val="Compact"/>
              <w:jc w:val="left"/>
            </w:pPr>
            <w:r>
              <w:t xml:space="preserve">¿Las pruebas, limitaciones, hallazgos y repeticiones de pruebas son sustentables?</w:t>
            </w:r>
          </w:p>
        </w:tc>
        <w:tc>
          <w:tcPr/>
          <w:p>
            <w:pPr>
              <w:pStyle w:val="Compact"/>
              <w:jc w:val="left"/>
            </w:pPr>
            <w:r>
              <w:t xml:space="preserve">Verde / Amarillo / Rojo</w:t>
            </w:r>
          </w:p>
        </w:tc>
      </w:tr>
    </w:tbl>
    <w:bookmarkEnd w:id="49"/>
    <w:bookmarkStart w:id="51" w:name="guía-profesional-para-analistas-junior"/>
    <w:p>
      <w:pPr>
        <w:pStyle w:val="Heading1"/>
      </w:pPr>
      <w:r>
        <w:t xml:space="preserve">26. Guía profesional para analistas junior</w:t>
      </w:r>
    </w:p>
    <w:p>
      <w:pPr>
        <w:pStyle w:val="FirstParagraph"/>
      </w:pPr>
      <w:r>
        <w:rPr>
          <w:iCs/>
          <w:i/>
        </w:rPr>
        <w:t xml:space="preserve">Una ruta práctica hacia trabajos de controles, vulnerabilidades, aseguramiento, GRC y operaciones de seguridad.</w:t>
      </w:r>
    </w:p>
    <w:tbl>
      <w:tblPr>
        <w:tblStyle w:val="FigureTable"/>
        <w:tblW w:type="auto" w:w="0"/>
        <w:tblLook w:firstRow="0" w:lastRow="0" w:firstColumn="0" w:lastColumn="0"/>
        <w:jc w:val="center"/>
      </w:tblPr>
      <w:tblGrid>
        <w:gridCol w:w="7920"/>
      </w:tblGrid>
      <w:tr>
        <w:tc>
          <w:tcPr/>
          <w:p>
            <w:pPr>
              <w:pStyle w:val="Compact"/>
              <w:jc w:val="center"/>
            </w:pPr>
            <w:r>
              <w:t xml:space="preserve">Aprenda el marco, relacione las Salvaguardas, mida la evidencia, informe las brechas y construya un portafolio honesto.</w:t>
            </w:r>
          </w:p>
        </w:tc>
      </w:tr>
    </w:tbl>
    <w:p>
      <w:pPr>
        <w:pStyle w:val="ImageCaption"/>
      </w:pPr>
      <w:r>
        <w:t xml:space="preserve">Aprenda el marco, relacione las Salvaguardas, mida la evidencia, informe las brechas y construya un portafolio honesto.</w:t>
      </w:r>
    </w:p>
    <w:p>
      <w:pPr>
        <w:pStyle w:val="BodyText"/>
      </w:pPr>
      <w:r>
        <w:t xml:space="preserve">Figura 10. Ruta para analistas junior de Controles CIS</w:t>
      </w:r>
    </w:p>
    <w:p>
      <w:pPr>
        <w:pStyle w:val="BodyText"/>
      </w:pPr>
      <w:r>
        <w:t xml:space="preserve">Analista junior de controles de seguridad</w:t>
      </w:r>
    </w:p>
    <w:p>
      <w:pPr>
        <w:pStyle w:val="BodyText"/>
      </w:pPr>
      <w:r>
        <w:t xml:space="preserve">Analista de GRC</w:t>
      </w:r>
    </w:p>
    <w:p>
      <w:pPr>
        <w:pStyle w:val="BodyText"/>
      </w:pPr>
      <w:r>
        <w:t xml:space="preserve">Analista de gestión de vulnerabilidades</w:t>
      </w:r>
    </w:p>
    <w:p>
      <w:pPr>
        <w:pStyle w:val="BodyText"/>
      </w:pPr>
      <w:r>
        <w:t xml:space="preserve">Analista de aseguramiento de seguridad</w:t>
      </w:r>
    </w:p>
    <w:p>
      <w:pPr>
        <w:pStyle w:val="BodyText"/>
      </w:pPr>
      <w:r>
        <w:t xml:space="preserve">Analista de operaciones de seguridad</w:t>
      </w:r>
    </w:p>
    <w:p>
      <w:pPr>
        <w:pStyle w:val="BodyText"/>
      </w:pPr>
      <w:r>
        <w:t xml:space="preserve">Analista de cumplimiento de TI</w:t>
      </w:r>
    </w:p>
    <w:p>
      <w:pPr>
        <w:pStyle w:val="BodyText"/>
      </w:pPr>
      <w:r>
        <w:t xml:space="preserve">Analista de riesgos de terceros</w:t>
      </w:r>
    </w:p>
    <w:p>
      <w:pPr>
        <w:pStyle w:val="BodyText"/>
      </w:pPr>
      <w:r>
        <w:t xml:space="preserve">Analista de programas de ciberseguridad</w:t>
      </w:r>
    </w:p>
    <w:bookmarkStart w:id="50" w:name="trabajo-típico-de-nivel-junior"/>
    <w:p>
      <w:pPr>
        <w:pStyle w:val="Heading2"/>
      </w:pPr>
      <w:r>
        <w:t xml:space="preserve">26.1 Trabajo típico de nivel junior</w:t>
      </w:r>
    </w:p>
    <w:p>
      <w:pPr>
        <w:numPr>
          <w:ilvl w:val="0"/>
          <w:numId w:val="1008"/>
        </w:numPr>
      </w:pPr>
      <w:r>
        <w:t xml:space="preserve">Mantener inventarios de activos, software, datos, cuentas, sistemas de red, proveedores, aplicaciones, hallazgos y evidencia.</w:t>
      </w:r>
    </w:p>
    <w:p>
      <w:pPr>
        <w:numPr>
          <w:ilvl w:val="0"/>
          <w:numId w:val="1008"/>
        </w:numPr>
      </w:pPr>
      <w:r>
        <w:t xml:space="preserve">Recopilar evidencia sin alterar los registros fuente y validar la integridad de las poblaciones.</w:t>
      </w:r>
    </w:p>
    <w:p>
      <w:pPr>
        <w:numPr>
          <w:ilvl w:val="0"/>
          <w:numId w:val="1008"/>
        </w:numPr>
      </w:pPr>
      <w:r>
        <w:t xml:space="preserve">Mapear Salvaguardas con responsables, sistemas, procedimientos, configuraciones, evidencia, métricas, excepciones y acciones.</w:t>
      </w:r>
    </w:p>
    <w:p>
      <w:pPr>
        <w:numPr>
          <w:ilvl w:val="0"/>
          <w:numId w:val="1008"/>
        </w:numPr>
      </w:pPr>
      <w:r>
        <w:t xml:space="preserve">Ejecutar herramientas autorizadas de descubrimiento, configuración, vulnerabilidades, registros o seguridad de aplicaciones conforme a procedimientos aprobados.</w:t>
      </w:r>
    </w:p>
    <w:p>
      <w:pPr>
        <w:numPr>
          <w:ilvl w:val="0"/>
          <w:numId w:val="1008"/>
        </w:numPr>
      </w:pPr>
      <w:r>
        <w:t xml:space="preserve">Calcular métricas de cobertura y excepciones mediante la estructura oficial de evaluación.</w:t>
      </w:r>
    </w:p>
    <w:p>
      <w:pPr>
        <w:numPr>
          <w:ilvl w:val="0"/>
          <w:numId w:val="1008"/>
        </w:numPr>
      </w:pPr>
      <w:r>
        <w:t xml:space="preserve">Dar seguimiento al software sin soporte, activos no autorizados, problemas de acceso, vulnerabilidades, copias de seguridad fallidas, brechas de alertas y hallazgos de proveedores hasta la repetición de pruebas.</w:t>
      </w:r>
    </w:p>
    <w:p>
      <w:pPr>
        <w:numPr>
          <w:ilvl w:val="0"/>
          <w:numId w:val="1008"/>
        </w:numPr>
      </w:pPr>
      <w:r>
        <w:t xml:space="preserve">Redactar conclusiones claras sin afirmar autoridad ni certeza más allá de lo que respalda la evidencia.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Evidencia para el portafolio</w:t>
            </w:r>
          </w:p>
        </w:tc>
      </w:tr>
      <w:tr>
        <w:tc>
          <w:tcPr/>
          <w:p>
            <w:pPr>
              <w:pStyle w:val="Compact"/>
              <w:jc w:val="left"/>
            </w:pPr>
            <w:r>
              <w:t xml:space="preserve">Marco</w:t>
            </w:r>
          </w:p>
        </w:tc>
        <w:tc>
          <w:tcPr/>
          <w:p>
            <w:pPr>
              <w:pStyle w:val="Compact"/>
              <w:jc w:val="left"/>
            </w:pPr>
            <w:r>
              <w:t xml:space="preserve">Explicar los 18 Controles, los IG, las clases de activos y las funciones</w:t>
            </w:r>
          </w:p>
        </w:tc>
      </w:tr>
      <w:tr>
        <w:tc>
          <w:tcPr/>
          <w:p>
            <w:pPr>
              <w:pStyle w:val="Compact"/>
              <w:jc w:val="left"/>
            </w:pPr>
            <w:r>
              <w:t xml:space="preserve">Inventarios</w:t>
            </w:r>
          </w:p>
        </w:tc>
        <w:tc>
          <w:tcPr/>
          <w:p>
            <w:pPr>
              <w:pStyle w:val="Compact"/>
              <w:jc w:val="left"/>
            </w:pPr>
            <w:r>
              <w:t xml:space="preserve">Conciliar dos fuentes independientes y explicar las diferencias</w:t>
            </w:r>
          </w:p>
        </w:tc>
      </w:tr>
      <w:tr>
        <w:tc>
          <w:tcPr/>
          <w:p>
            <w:pPr>
              <w:pStyle w:val="Compact"/>
              <w:jc w:val="left"/>
            </w:pPr>
            <w:r>
              <w:t xml:space="preserve">Medición</w:t>
            </w:r>
          </w:p>
        </w:tc>
        <w:tc>
          <w:tcPr/>
          <w:p>
            <w:pPr>
              <w:pStyle w:val="Compact"/>
              <w:jc w:val="left"/>
            </w:pPr>
            <w:r>
              <w:t xml:space="preserve">Mostrar entradas, operaciones, medidas, métrica, lista de excepciones y conclusión</w:t>
            </w:r>
          </w:p>
        </w:tc>
      </w:tr>
      <w:tr>
        <w:tc>
          <w:tcPr/>
          <w:p>
            <w:pPr>
              <w:pStyle w:val="Compact"/>
              <w:jc w:val="left"/>
            </w:pPr>
            <w:r>
              <w:t xml:space="preserve">Conocimientos técnicos</w:t>
            </w:r>
          </w:p>
        </w:tc>
        <w:tc>
          <w:tcPr/>
          <w:p>
            <w:pPr>
              <w:pStyle w:val="Compact"/>
              <w:jc w:val="left"/>
            </w:pPr>
            <w:r>
              <w:t xml:space="preserve">Interpretar evidencia de configuración, identidad, escaneo, registros, recuperación y aplicaciones</w:t>
            </w:r>
          </w:p>
        </w:tc>
      </w:tr>
      <w:tr>
        <w:tc>
          <w:tcPr/>
          <w:p>
            <w:pPr>
              <w:pStyle w:val="Compact"/>
              <w:jc w:val="left"/>
            </w:pPr>
            <w:r>
              <w:t xml:space="preserve">Remediación</w:t>
            </w:r>
          </w:p>
        </w:tc>
        <w:tc>
          <w:tcPr/>
          <w:p>
            <w:pPr>
              <w:pStyle w:val="Compact"/>
              <w:jc w:val="left"/>
            </w:pPr>
            <w:r>
              <w:t xml:space="preserve">Relacionar el hallazgo con el responsable, la fecha límite, la corrección y la repetición de pruebas verificada</w:t>
            </w:r>
          </w:p>
        </w:tc>
      </w:tr>
      <w:tr>
        <w:tc>
          <w:tcPr/>
          <w:p>
            <w:pPr>
              <w:pStyle w:val="Compact"/>
              <w:jc w:val="left"/>
            </w:pPr>
            <w:r>
              <w:t xml:space="preserve">Comunicación</w:t>
            </w:r>
          </w:p>
        </w:tc>
        <w:tc>
          <w:tcPr/>
          <w:p>
            <w:pPr>
              <w:pStyle w:val="Compact"/>
              <w:jc w:val="left"/>
            </w:pPr>
            <w:r>
              <w:t xml:space="preserve">Redactar un resumen de una página para la dirección y un documento de trabajo detallado</w:t>
            </w:r>
          </w:p>
        </w:tc>
      </w:tr>
      <w:tr>
        <w:tc>
          <w:tcPr/>
          <w:p>
            <w:pPr>
              <w:pStyle w:val="Compact"/>
              <w:jc w:val="left"/>
            </w:pPr>
            <w:r>
              <w:t xml:space="preserve">Ética</w:t>
            </w:r>
          </w:p>
        </w:tc>
        <w:tc>
          <w:tcPr/>
          <w:p>
            <w:pPr>
              <w:pStyle w:val="Compact"/>
              <w:jc w:val="left"/>
            </w:pPr>
            <w:r>
              <w:t xml:space="preserve">Utilizar datos sintéticos, autorización, límites de alcance y afirmaciones honestas</w:t>
            </w:r>
          </w:p>
        </w:tc>
      </w:tr>
    </w:tbl>
    <w:bookmarkEnd w:id="50"/>
    <w:bookmarkEnd w:id="51"/>
    <w:bookmarkStart w:id="52" w:name="laboratorio-y-portafolio-ficticios"/>
    <w:p>
      <w:pPr>
        <w:pStyle w:val="Heading1"/>
      </w:pPr>
      <w:r>
        <w:t xml:space="preserve">27. Laboratorio y portafolio ficticios</w:t>
      </w:r>
    </w:p>
    <w:p>
      <w:pPr>
        <w:pStyle w:val="FirstParagraph"/>
      </w:pPr>
      <w:r>
        <w:rPr>
          <w:iCs/>
          <w:i/>
        </w:rPr>
        <w:t xml:space="preserve">Un entorno seguro de práctica con datos sintéticos y sistemas de laboratorio autorizados.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Regla del laboratorio:</w:t>
            </w:r>
            <w:r>
              <w:t xml:space="preserve"> </w:t>
            </w:r>
            <w:r>
              <w:t xml:space="preserve">Utilice organizaciones ficticias, datos sintéticos, sistemas aislados y autorización escrita. Nunca ataque objetivos públicos, use credenciales reales ni publique resultados sensibles de herramientas.</w:t>
            </w:r>
          </w:p>
        </w:tc>
      </w:tr>
    </w:tbl>
    <w:p>
      <w:pPr>
        <w:numPr>
          <w:ilvl w:val="0"/>
          <w:numId w:val="1009"/>
        </w:numPr>
      </w:pPr>
      <w:r>
        <w:t xml:space="preserve">Cree una empresa ficticia de 50 personas con portátiles, servidores, servicios en la nube, una aplicación web, personal remoto y cinco proveedores.</w:t>
      </w:r>
    </w:p>
    <w:p>
      <w:pPr>
        <w:numPr>
          <w:ilvl w:val="0"/>
          <w:numId w:val="1009"/>
        </w:numPr>
      </w:pPr>
      <w:r>
        <w:t xml:space="preserve">Seleccione IG1 y documente tres adiciones basadas en riesgos provenientes de IG2 o IG3.</w:t>
      </w:r>
    </w:p>
    <w:p>
      <w:pPr>
        <w:numPr>
          <w:ilvl w:val="0"/>
          <w:numId w:val="1009"/>
        </w:numPr>
      </w:pPr>
      <w:r>
        <w:t xml:space="preserve">Cree inventarios de activos empresariales, software, datos, cuentas, sistemas de autenticación, red, proveedores, aplicaciones y fuentes de registros.</w:t>
      </w:r>
    </w:p>
    <w:p>
      <w:pPr>
        <w:numPr>
          <w:ilvl w:val="0"/>
          <w:numId w:val="1009"/>
        </w:numPr>
      </w:pPr>
      <w:r>
        <w:t xml:space="preserve">Utilice Nmap y osquery en un laboratorio aislado para conciliar los inventarios de activos y software.</w:t>
      </w:r>
    </w:p>
    <w:p>
      <w:pPr>
        <w:numPr>
          <w:ilvl w:val="0"/>
          <w:numId w:val="1009"/>
        </w:numPr>
      </w:pPr>
      <w:r>
        <w:t xml:space="preserve">Utilice OpenSCAP o Lynis en un equipo de laboratorio; documente hallazgos de configuración, excepciones, correcciones y reevaluación.</w:t>
      </w:r>
    </w:p>
    <w:p>
      <w:pPr>
        <w:numPr>
          <w:ilvl w:val="0"/>
          <w:numId w:val="1009"/>
        </w:numPr>
      </w:pPr>
      <w:r>
        <w:t xml:space="preserve">Utilice Greenbone en objetivos de laboratorio aprobados; valide la cobertura, los hallazgos, la remediación y el nuevo escaneo.</w:t>
      </w:r>
    </w:p>
    <w:p>
      <w:pPr>
        <w:numPr>
          <w:ilvl w:val="0"/>
          <w:numId w:val="1009"/>
        </w:numPr>
      </w:pPr>
      <w:r>
        <w:t xml:space="preserve">Utilice Wazuh o Suricata para generar e investigar una alerta de prueba segura.</w:t>
      </w:r>
    </w:p>
    <w:p>
      <w:pPr>
        <w:numPr>
          <w:ilvl w:val="0"/>
          <w:numId w:val="1009"/>
        </w:numPr>
      </w:pPr>
      <w:r>
        <w:t xml:space="preserve">Utilice Trivy o ZAP sobre un repositorio o una aplicación de capacitación y registre la corrección y la repetición de pruebas.</w:t>
      </w:r>
    </w:p>
    <w:p>
      <w:pPr>
        <w:numPr>
          <w:ilvl w:val="0"/>
          <w:numId w:val="1009"/>
        </w:numPr>
      </w:pPr>
      <w:r>
        <w:t xml:space="preserve">Redacte una prueba de restauración de copias de seguridad y un registro de ejercicio de mesa para incidentes.</w:t>
      </w:r>
    </w:p>
    <w:p>
      <w:pPr>
        <w:numPr>
          <w:ilvl w:val="0"/>
          <w:numId w:val="1009"/>
        </w:numPr>
      </w:pPr>
      <w:r>
        <w:t xml:space="preserve">Cree cinco documentos de trabajo basados en la Especificación para la Evaluación de Controles CIS, con entradas, operaciones, medidas, métricas, listas de excepciones y conclusiones.</w:t>
      </w:r>
    </w:p>
    <w:p>
      <w:pPr>
        <w:numPr>
          <w:ilvl w:val="0"/>
          <w:numId w:val="1009"/>
        </w:numPr>
      </w:pPr>
      <w:r>
        <w:t xml:space="preserve">Publique únicamente artefactos depurados e indique claramente que el proyecto es ficticio y no constituye una evaluación formal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Artefacto</w:t>
            </w:r>
          </w:p>
        </w:tc>
        <w:tc>
          <w:tcPr/>
          <w:p>
            <w:pPr>
              <w:pStyle w:val="Compact"/>
              <w:jc w:val="left"/>
            </w:pPr>
            <w:r>
              <w:rPr>
                <w:bCs/>
                <w:b/>
              </w:rPr>
              <w:t xml:space="preserve">Qué demuestra</w:t>
            </w:r>
          </w:p>
        </w:tc>
      </w:tr>
      <w:tr>
        <w:tc>
          <w:tcPr/>
          <w:p>
            <w:pPr>
              <w:pStyle w:val="Compact"/>
              <w:jc w:val="left"/>
            </w:pPr>
            <w:r>
              <w:t xml:space="preserve">Memorando de selección del IG</w:t>
            </w:r>
          </w:p>
        </w:tc>
        <w:tc>
          <w:tcPr/>
          <w:p>
            <w:pPr>
              <w:pStyle w:val="Compact"/>
              <w:jc w:val="left"/>
            </w:pPr>
            <w:r>
              <w:t xml:space="preserve">Priorización y razonamiento basado en riesgos</w:t>
            </w:r>
          </w:p>
        </w:tc>
      </w:tr>
      <w:tr>
        <w:tc>
          <w:tcPr/>
          <w:p>
            <w:pPr>
              <w:pStyle w:val="Compact"/>
              <w:jc w:val="left"/>
            </w:pPr>
            <w:r>
              <w:t xml:space="preserve">Conciliación de inventarios</w:t>
            </w:r>
          </w:p>
        </w:tc>
        <w:tc>
          <w:tcPr/>
          <w:p>
            <w:pPr>
              <w:pStyle w:val="Compact"/>
              <w:jc w:val="left"/>
            </w:pPr>
            <w:r>
              <w:t xml:space="preserve">Integridad de la población y capacidad analítica</w:t>
            </w:r>
          </w:p>
        </w:tc>
      </w:tr>
      <w:tr>
        <w:tc>
          <w:tcPr/>
          <w:p>
            <w:pPr>
              <w:pStyle w:val="Compact"/>
              <w:jc w:val="left"/>
            </w:pPr>
            <w:r>
              <w:t xml:space="preserve">Documento de trabajo de una Salvaguarda</w:t>
            </w:r>
          </w:p>
        </w:tc>
        <w:tc>
          <w:tcPr/>
          <w:p>
            <w:pPr>
              <w:pStyle w:val="Compact"/>
              <w:jc w:val="left"/>
            </w:pPr>
            <w:r>
              <w:t xml:space="preserve">Estructura oficial de medición y evidencia</w:t>
            </w:r>
          </w:p>
        </w:tc>
      </w:tr>
      <w:tr>
        <w:tc>
          <w:tcPr/>
          <w:p>
            <w:pPr>
              <w:pStyle w:val="Compact"/>
              <w:jc w:val="left"/>
            </w:pPr>
            <w:r>
              <w:t xml:space="preserve">Reevaluación de configuración</w:t>
            </w:r>
          </w:p>
        </w:tc>
        <w:tc>
          <w:tcPr/>
          <w:p>
            <w:pPr>
              <w:pStyle w:val="Compact"/>
              <w:jc w:val="left"/>
            </w:pPr>
            <w:r>
              <w:t xml:space="preserve">Hallazgo técnico, corrección y repetición de pruebas</w:t>
            </w:r>
          </w:p>
        </w:tc>
      </w:tr>
      <w:tr>
        <w:tc>
          <w:tcPr/>
          <w:p>
            <w:pPr>
              <w:pStyle w:val="Compact"/>
              <w:jc w:val="left"/>
            </w:pPr>
            <w:r>
              <w:t xml:space="preserve">Informe de vulnerabilidades</w:t>
            </w:r>
          </w:p>
        </w:tc>
        <w:tc>
          <w:tcPr/>
          <w:p>
            <w:pPr>
              <w:pStyle w:val="Compact"/>
              <w:jc w:val="left"/>
            </w:pPr>
            <w:r>
              <w:t xml:space="preserve">Cobertura, priorización, excepción y remediación</w:t>
            </w:r>
          </w:p>
        </w:tc>
      </w:tr>
      <w:tr>
        <w:tc>
          <w:tcPr/>
          <w:p>
            <w:pPr>
              <w:pStyle w:val="Compact"/>
              <w:jc w:val="left"/>
            </w:pPr>
            <w:r>
              <w:t xml:space="preserve">Caso de detección</w:t>
            </w:r>
          </w:p>
        </w:tc>
        <w:tc>
          <w:tcPr/>
          <w:p>
            <w:pPr>
              <w:pStyle w:val="Compact"/>
              <w:jc w:val="left"/>
            </w:pPr>
            <w:r>
              <w:t xml:space="preserve">Validación, investigación y respuesta ante alertas</w:t>
            </w:r>
          </w:p>
        </w:tc>
      </w:tr>
      <w:tr>
        <w:tc>
          <w:tcPr/>
          <w:p>
            <w:pPr>
              <w:pStyle w:val="Compact"/>
              <w:jc w:val="left"/>
            </w:pPr>
            <w:r>
              <w:t xml:space="preserve">Prueba de restauración</w:t>
            </w:r>
          </w:p>
        </w:tc>
        <w:tc>
          <w:tcPr/>
          <w:p>
            <w:pPr>
              <w:pStyle w:val="Compact"/>
              <w:jc w:val="left"/>
            </w:pPr>
            <w:r>
              <w:t xml:space="preserve">Evidencia de disponibilidad y recuperación</w:t>
            </w:r>
          </w:p>
        </w:tc>
      </w:tr>
      <w:tr>
        <w:tc>
          <w:tcPr/>
          <w:p>
            <w:pPr>
              <w:pStyle w:val="Compact"/>
              <w:jc w:val="left"/>
            </w:pPr>
            <w:r>
              <w:t xml:space="preserve">Tablero para la dirección</w:t>
            </w:r>
          </w:p>
        </w:tc>
        <w:tc>
          <w:tcPr/>
          <w:p>
            <w:pPr>
              <w:pStyle w:val="Compact"/>
              <w:jc w:val="left"/>
            </w:pPr>
            <w:r>
              <w:t xml:space="preserve">Comunicación clara de riesgos y acciones</w:t>
            </w:r>
          </w:p>
        </w:tc>
      </w:tr>
    </w:tbl>
    <w:bookmarkEnd w:id="52"/>
    <w:bookmarkStart w:id="53" w:name="plan-de-aprendizaje-de-treinta-días"/>
    <w:p>
      <w:pPr>
        <w:pStyle w:val="Heading1"/>
      </w:pPr>
      <w:r>
        <w:t xml:space="preserve">28. Plan de aprendizaje de treinta días</w:t>
      </w:r>
    </w:p>
    <w:p>
      <w:pPr>
        <w:pStyle w:val="FirstParagraph"/>
      </w:pPr>
      <w:r>
        <w:rPr>
          <w:iCs/>
          <w:i/>
        </w:rPr>
        <w:t xml:space="preserve">Un cronograma concentrado para desarrollar capacidades útiles de nivel junior.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Días</w:t>
            </w:r>
          </w:p>
        </w:tc>
        <w:tc>
          <w:tcPr/>
          <w:p>
            <w:pPr>
              <w:pStyle w:val="Compact"/>
              <w:jc w:val="left"/>
            </w:pPr>
            <w:r>
              <w:rPr>
                <w:bCs/>
                <w:b/>
              </w:rPr>
              <w:t xml:space="preserve">Enfoque</w:t>
            </w:r>
          </w:p>
        </w:tc>
        <w:tc>
          <w:tcPr/>
          <w:p>
            <w:pPr>
              <w:pStyle w:val="Compact"/>
              <w:jc w:val="left"/>
            </w:pPr>
            <w:r>
              <w:rPr>
                <w:bCs/>
                <w:b/>
              </w:rPr>
              <w:t xml:space="preserve">Entregable</w:t>
            </w:r>
          </w:p>
        </w:tc>
      </w:tr>
      <w:tr>
        <w:tc>
          <w:tcPr/>
          <w:p>
            <w:pPr>
              <w:pStyle w:val="Compact"/>
              <w:jc w:val="left"/>
            </w:pPr>
            <w:r>
              <w:t xml:space="preserve">1–4</w:t>
            </w:r>
          </w:p>
        </w:tc>
        <w:tc>
          <w:tcPr/>
          <w:p>
            <w:pPr>
              <w:pStyle w:val="Compact"/>
              <w:jc w:val="left"/>
            </w:pPr>
            <w:r>
              <w:t xml:space="preserve">Marco, 18 Controles, 153 Salvaguardas, IG, clases de activos y funciones</w:t>
            </w:r>
          </w:p>
        </w:tc>
        <w:tc>
          <w:tcPr/>
          <w:p>
            <w:pPr>
              <w:pStyle w:val="Compact"/>
              <w:jc w:val="left"/>
            </w:pPr>
            <w:r>
              <w:t xml:space="preserve">Mapa conceptual del marco y memorando del IG</w:t>
            </w:r>
          </w:p>
        </w:tc>
      </w:tr>
      <w:tr>
        <w:tc>
          <w:tcPr/>
          <w:p>
            <w:pPr>
              <w:pStyle w:val="Compact"/>
              <w:jc w:val="left"/>
            </w:pPr>
            <w:r>
              <w:t xml:space="preserve">5–8</w:t>
            </w:r>
          </w:p>
        </w:tc>
        <w:tc>
          <w:tcPr/>
          <w:p>
            <w:pPr>
              <w:pStyle w:val="Compact"/>
              <w:jc w:val="left"/>
            </w:pPr>
            <w:r>
              <w:t xml:space="preserve">Activos, software, datos, cuentas y acceso</w:t>
            </w:r>
          </w:p>
        </w:tc>
        <w:tc>
          <w:tcPr/>
          <w:p>
            <w:pPr>
              <w:pStyle w:val="Compact"/>
              <w:jc w:val="left"/>
            </w:pPr>
            <w:r>
              <w:t xml:space="preserve">Cuatro inventarios conciliados</w:t>
            </w:r>
          </w:p>
        </w:tc>
      </w:tr>
      <w:tr>
        <w:tc>
          <w:tcPr/>
          <w:p>
            <w:pPr>
              <w:pStyle w:val="Compact"/>
              <w:jc w:val="left"/>
            </w:pPr>
            <w:r>
              <w:t xml:space="preserve">9–12</w:t>
            </w:r>
          </w:p>
        </w:tc>
        <w:tc>
          <w:tcPr/>
          <w:p>
            <w:pPr>
              <w:pStyle w:val="Compact"/>
              <w:jc w:val="left"/>
            </w:pPr>
            <w:r>
              <w:t xml:space="preserve">Configuración, vulnerabilidades, correo electrónico y malware</w:t>
            </w:r>
          </w:p>
        </w:tc>
        <w:tc>
          <w:tcPr/>
          <w:p>
            <w:pPr>
              <w:pStyle w:val="Compact"/>
              <w:jc w:val="left"/>
            </w:pPr>
            <w:r>
              <w:t xml:space="preserve">Documento de trabajo de configuración y vulnerabilidades del laboratorio</w:t>
            </w:r>
          </w:p>
        </w:tc>
      </w:tr>
      <w:tr>
        <w:tc>
          <w:tcPr/>
          <w:p>
            <w:pPr>
              <w:pStyle w:val="Compact"/>
              <w:jc w:val="left"/>
            </w:pPr>
            <w:r>
              <w:t xml:space="preserve">13–16</w:t>
            </w:r>
          </w:p>
        </w:tc>
        <w:tc>
          <w:tcPr/>
          <w:p>
            <w:pPr>
              <w:pStyle w:val="Compact"/>
              <w:jc w:val="left"/>
            </w:pPr>
            <w:r>
              <w:t xml:space="preserve">Registros, monitoreo y defensa de red</w:t>
            </w:r>
          </w:p>
        </w:tc>
        <w:tc>
          <w:tcPr/>
          <w:p>
            <w:pPr>
              <w:pStyle w:val="Compact"/>
              <w:jc w:val="left"/>
            </w:pPr>
            <w:r>
              <w:t xml:space="preserve">Mapa de fuentes de registros y caso de alerta segura</w:t>
            </w:r>
          </w:p>
        </w:tc>
      </w:tr>
      <w:tr>
        <w:tc>
          <w:tcPr/>
          <w:p>
            <w:pPr>
              <w:pStyle w:val="Compact"/>
              <w:jc w:val="left"/>
            </w:pPr>
            <w:r>
              <w:t xml:space="preserve">17–19</w:t>
            </w:r>
          </w:p>
        </w:tc>
        <w:tc>
          <w:tcPr/>
          <w:p>
            <w:pPr>
              <w:pStyle w:val="Compact"/>
              <w:jc w:val="left"/>
            </w:pPr>
            <w:r>
              <w:t xml:space="preserve">Recuperación y respuesta a incidentes</w:t>
            </w:r>
          </w:p>
        </w:tc>
        <w:tc>
          <w:tcPr/>
          <w:p>
            <w:pPr>
              <w:pStyle w:val="Compact"/>
              <w:jc w:val="left"/>
            </w:pPr>
            <w:r>
              <w:t xml:space="preserve">Prueba de restauración y registro de ejercicio de mesa</w:t>
            </w:r>
          </w:p>
        </w:tc>
      </w:tr>
      <w:tr>
        <w:tc>
          <w:tcPr/>
          <w:p>
            <w:pPr>
              <w:pStyle w:val="Compact"/>
              <w:jc w:val="left"/>
            </w:pPr>
            <w:r>
              <w:t xml:space="preserve">20–22</w:t>
            </w:r>
          </w:p>
        </w:tc>
        <w:tc>
          <w:tcPr/>
          <w:p>
            <w:pPr>
              <w:pStyle w:val="Compact"/>
              <w:jc w:val="left"/>
            </w:pPr>
            <w:r>
              <w:t xml:space="preserve">Proveedores y seguridad de aplicaciones</w:t>
            </w:r>
          </w:p>
        </w:tc>
        <w:tc>
          <w:tcPr/>
          <w:p>
            <w:pPr>
              <w:pStyle w:val="Compact"/>
              <w:jc w:val="left"/>
            </w:pPr>
            <w:r>
              <w:t xml:space="preserve">Evaluación de proveedor y lista de comprobación de desarrollo seguro</w:t>
            </w:r>
          </w:p>
        </w:tc>
      </w:tr>
      <w:tr>
        <w:tc>
          <w:tcPr/>
          <w:p>
            <w:pPr>
              <w:pStyle w:val="Compact"/>
              <w:jc w:val="left"/>
            </w:pPr>
            <w:r>
              <w:t xml:space="preserve">23–25</w:t>
            </w:r>
          </w:p>
        </w:tc>
        <w:tc>
          <w:tcPr/>
          <w:p>
            <w:pPr>
              <w:pStyle w:val="Compact"/>
              <w:jc w:val="left"/>
            </w:pPr>
            <w:r>
              <w:t xml:space="preserve">Especificación para la Evaluación de Controles</w:t>
            </w:r>
          </w:p>
        </w:tc>
        <w:tc>
          <w:tcPr/>
          <w:p>
            <w:pPr>
              <w:pStyle w:val="Compact"/>
              <w:jc w:val="left"/>
            </w:pPr>
            <w:r>
              <w:t xml:space="preserve">Cinco mediciones completas de Salvaguardas</w:t>
            </w:r>
          </w:p>
        </w:tc>
      </w:tr>
      <w:tr>
        <w:tc>
          <w:tcPr/>
          <w:p>
            <w:pPr>
              <w:pStyle w:val="Compact"/>
              <w:jc w:val="left"/>
            </w:pPr>
            <w:r>
              <w:t xml:space="preserve">26–28</w:t>
            </w:r>
          </w:p>
        </w:tc>
        <w:tc>
          <w:tcPr/>
          <w:p>
            <w:pPr>
              <w:pStyle w:val="Compact"/>
              <w:jc w:val="left"/>
            </w:pPr>
            <w:r>
              <w:t xml:space="preserve">Laboratorios autorizados con herramientas y remediación</w:t>
            </w:r>
          </w:p>
        </w:tc>
        <w:tc>
          <w:tcPr/>
          <w:p>
            <w:pPr>
              <w:pStyle w:val="Compact"/>
              <w:jc w:val="left"/>
            </w:pPr>
            <w:r>
              <w:t xml:space="preserve">Dos memorandos de corrección y repetición de pruebas</w:t>
            </w:r>
          </w:p>
        </w:tc>
      </w:tr>
      <w:tr>
        <w:tc>
          <w:tcPr/>
          <w:p>
            <w:pPr>
              <w:pStyle w:val="Compact"/>
              <w:jc w:val="left"/>
            </w:pPr>
            <w:r>
              <w:t xml:space="preserve">29–30</w:t>
            </w:r>
          </w:p>
        </w:tc>
        <w:tc>
          <w:tcPr/>
          <w:p>
            <w:pPr>
              <w:pStyle w:val="Compact"/>
              <w:jc w:val="left"/>
            </w:pPr>
            <w:r>
              <w:t xml:space="preserve">Portafolio y entrevistas</w:t>
            </w:r>
          </w:p>
        </w:tc>
        <w:tc>
          <w:tcPr/>
          <w:p>
            <w:pPr>
              <w:pStyle w:val="Compact"/>
              <w:jc w:val="left"/>
            </w:pPr>
            <w:r>
              <w:t xml:space="preserve">Portafolio depurado y cinco historias STAR</w:t>
            </w:r>
          </w:p>
        </w:tc>
      </w:tr>
    </w:tbl>
    <w:bookmarkEnd w:id="53"/>
    <w:bookmarkStart w:id="62" w:name="cuáles-son-los-controles-cis"/>
    <w:p>
      <w:pPr>
        <w:pStyle w:val="Heading1"/>
      </w:pPr>
      <w:r>
        <w:t xml:space="preserve">29.1 ¿Cuáles son los Controles CIS?</w:t>
      </w:r>
    </w:p>
    <w:p>
      <w:pPr>
        <w:pStyle w:val="FirstParagraph"/>
      </w:pPr>
      <w:r>
        <w:t xml:space="preserve">Un conjunto priorizado de mejores prácticas defensivas organizadas en 18 Controles y 153 Salvaguardias enfocadas.</w:t>
      </w:r>
    </w:p>
    <w:bookmarkStart w:id="54"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54"/>
    <w:bookmarkStart w:id="55"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55"/>
    <w:bookmarkStart w:id="56"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56"/>
    <w:bookmarkStart w:id="57"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57"/>
    <w:bookmarkStart w:id="58"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58"/>
    <w:bookmarkStart w:id="59"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59"/>
    <w:bookmarkStart w:id="60"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60"/>
    <w:bookmarkStart w:id="61"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61"/>
    <w:bookmarkEnd w:id="62"/>
    <w:bookmarkStart w:id="72" w:name="plantillas-glosario-índice-y-referencias"/>
    <w:p>
      <w:pPr>
        <w:pStyle w:val="Heading1"/>
      </w:pPr>
      <w:r>
        <w:t xml:space="preserve">30. Plantillas, Glosario, Índice y Referencias</w:t>
      </w:r>
    </w:p>
    <w:p>
      <w:pPr>
        <w:numPr>
          <w:ilvl w:val="0"/>
          <w:numId w:val="1010"/>
        </w:numPr>
        <w:pStyle w:val="Compact"/>
      </w:pPr>
      <w:r>
        <w:t xml:space="preserve">Estructuras de trabajo reutilizables, términos importantes y puntos de partida autorizados.*</w:t>
      </w:r>
    </w:p>
    <w:bookmarkStart w:id="63"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63"/>
    <w:bookmarkStart w:id="64"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64"/>
    <w:bookmarkStart w:id="65"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65"/>
    <w:bookmarkStart w:id="66"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66"/>
    <w:bookmarkStart w:id="71"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67">
        <w:r>
          <w:rPr>
            <w:rStyle w:val="Hyperlink"/>
          </w:rPr>
          <w:t xml:space="preserve">Nota de Controles CIS</w:t>
        </w:r>
      </w:hyperlink>
    </w:p>
    <w:p>
      <w:pPr>
        <w:pStyle w:val="BodyText"/>
      </w:pPr>
      <w:r>
        <w:t xml:space="preserve">[ ]](https://www.cisecurity.org/controls/implementation-groups)</w:t>
      </w:r>
    </w:p>
    <w:p>
      <w:pPr>
        <w:pStyle w:val="BodyText"/>
      </w:pPr>
      <w:hyperlink r:id="rId68">
        <w:r>
          <w:rPr>
            <w:rStyle w:val="Hyperlink"/>
          </w:rPr>
          <w:t xml:space="preserve">Seguido</w:t>
        </w:r>
      </w:hyperlink>
    </w:p>
    <w:p>
      <w:pPr>
        <w:pStyle w:val="BodyText"/>
      </w:pPr>
      <w:hyperlink r:id="rId69">
        <w:r>
          <w:rPr>
            <w:rStyle w:val="Hyperlink"/>
          </w:rPr>
          <w:t xml:space="preserve">Seguido</w:t>
        </w:r>
      </w:hyperlink>
    </w:p>
    <w:p>
      <w:pPr>
        <w:pStyle w:val="BodyText"/>
      </w:pPr>
      <w:hyperlink r:id="rId70">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71"/>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hyperlink" Id="rId69" Target="https://cas.docs.cisecurity.org/en/latest/" TargetMode="External" /><Relationship Type="http://schemas.openxmlformats.org/officeDocument/2006/relationships/hyperlink" Id="rId68" Target="https://www.cisecurity.org/controls/cis-controls-assessment-specification" TargetMode="External" /><Relationship Type="http://schemas.openxmlformats.org/officeDocument/2006/relationships/hyperlink" Id="rId67" Target="https://www.cisecurity.org/controls/cis-controls-list" TargetMode="External" /><Relationship Type="http://schemas.openxmlformats.org/officeDocument/2006/relationships/hyperlink" Id="rId70" Target="https://www.cisecurity.org/controls/cis-controls-navigator" TargetMode="External" /></Relationships>
</file>

<file path=word/_rels/footnotes.xml.rels><?xml version="1.0" encoding="UTF-8"?><Relationships xmlns="http://schemas.openxmlformats.org/package/2006/relationships"><Relationship Type="http://schemas.openxmlformats.org/officeDocument/2006/relationships/hyperlink" Id="rId69" Target="https://cas.docs.cisecurity.org/en/latest/" TargetMode="External" /><Relationship Type="http://schemas.openxmlformats.org/officeDocument/2006/relationships/hyperlink" Id="rId68" Target="https://www.cisecurity.org/controls/cis-controls-assessment-specification" TargetMode="External" /><Relationship Type="http://schemas.openxmlformats.org/officeDocument/2006/relationships/hyperlink" Id="rId67" Target="https://www.cisecurity.org/controls/cis-controls-list" TargetMode="External" /><Relationship Type="http://schemas.openxmlformats.org/officeDocument/2006/relationships/hyperlink" Id="rId70" Target="https://www.cisecurity.org/controls/cis-controls-navig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2026-07-31T02:24:14Z</dcterms:created>
  <dcterms:modified xsi:type="dcterms:W3CDTF">2026-07-31T02:24:14Z</dcterms:modified>
</cp:coreProperties>
</file>

<file path=docProps/custom.xml><?xml version="1.0" encoding="utf-8"?>
<Properties xmlns="http://schemas.openxmlformats.org/officeDocument/2006/custom-properties" xmlns:vt="http://schemas.openxmlformats.org/officeDocument/2006/docPropsVTypes"/>
</file>