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t xml:space="preserve">Silencio</w:t>
      </w:r>
      <w:r>
        <w:t xml:space="preserve"> </w:t>
      </w: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w:t>
      </w:r>
      <w:r>
        <w:t xml:space="preserve"> </w:t>
      </w:r>
      <w:r>
        <w:t xml:space="preserve">Silencio.</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t xml:space="preserve">Silencio</w:t>
      </w:r>
      <w:r>
        <w:t xml:space="preserve"> </w:t>
      </w: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w:t>
      </w:r>
      <w:r>
        <w:t xml:space="preserve"> </w:t>
      </w:r>
      <w:r>
        <w:t xml:space="preserve">Silencio.</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Silencio ** Nota de edición:** La guía del capítulo visible contiene números de página verificados para esta edición. El campo nativo de Word se puede refrescar después de la edición seleccionando la tabla de actualización, y luego actualizar la tabla completa.</w:t>
      </w:r>
      <w:r>
        <w:t xml:space="preserve"> </w:t>
      </w:r>
      <w:r>
        <w:t xml:space="preserve">Silencio.</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Roles,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Libro de juegos HIPAA del administrador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comprobación previa de la auditoría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2"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width:6.15in;height:2.9808in</w:t>
      </w:r>
      <w:r>
        <w:t xml:space="preserve">”</w:t>
      </w:r>
      <w:r>
        <w:t xml:space="preserve"> </w:t>
      </w:r>
      <w:r>
        <w:t xml:space="preserve">alt=</w:t>
      </w:r>
      <w:r>
        <w:t xml:space="preserve">“</w:t>
      </w:r>
      <w:r>
        <w:t xml:space="preserve">Privacy, Security, Breach Notification, and Enforcement are connected.</w:t>
      </w:r>
      <w:r>
        <w:t xml:space="preserve">”</w:t>
      </w:r>
      <w:r>
        <w:t xml:space="preserve"> </w:t>
      </w:r>
      <w:r>
        <w:t xml:space="preserve">/</w:t>
      </w:r>
    </w:p>
    <w:p>
      <w:pPr>
        <w:pStyle w:val="BodyText"/>
      </w:pPr>
      <w:r>
        <w:t xml:space="preserve">Figura 1. Las principales áreas de cumplimiento HIPAA</w:t>
      </w:r>
    </w:p>
    <w:bookmarkStart w:id="25" w:name="the-hipaa-rules"/>
    <w:p>
      <w:pPr>
        <w:pStyle w:val="Heading2"/>
      </w:pPr>
      <w:r>
        <w:t xml:space="preserve">1.1 The HIPAA Rules</w:t>
      </w:r>
    </w:p>
    <w:p>
      <w:pPr>
        <w:pStyle w:val="FirstParagraph"/>
      </w:pPr>
      <w:r>
        <w:rPr>
          <w:bCs/>
          <w:b/>
        </w:rPr>
        <w:t xml:space="preserve">Area</w:t>
      </w:r>
      <w:r>
        <w:t xml:space="preserve"> </w:t>
      </w:r>
      <w:r>
        <w:t xml:space="preserve">Silencio**</w:t>
      </w:r>
      <w:r>
        <w:t xml:space="preserve"> </w:t>
      </w:r>
      <w:r>
        <w:t xml:space="preserve">…————————————————————————————–</w:t>
      </w:r>
      <w:r>
        <w:t xml:space="preserve"> </w:t>
      </w:r>
      <w:r>
        <w:t xml:space="preserve">TENIDA Privacy Rule TENCIÓN Limita los usos y divulgaciones y da derechos de las personas TEN PHI en formato electrónico, papel y oral TEN</w:t>
      </w:r>
      <w:r>
        <w:t xml:space="preserve"> </w:t>
      </w:r>
      <w:r>
        <w:t xml:space="preserve">Silencio Seguridad Regla Silencio Protege PHI electrónico TENIDO Salvaguardias administrativas, físicas y técnicas</w:t>
      </w:r>
      <w:r>
        <w:t xml:space="preserve"> </w:t>
      </w:r>
      <w:r>
        <w:t xml:space="preserve">← Breach Notification Rule TEN Requiere evaluación y notificación después de ciertas infracciones TEN PHI no garantizado y documentado decisiones de riesgo TEN</w:t>
      </w:r>
      <w:r>
        <w:t xml:space="preserve"> </w:t>
      </w:r>
      <w:r>
        <w:t xml:space="preserve">TENCIÓN TERRITORIO Explica investigaciones y penas TENIENTES Quejas, exámenes de cumplimiento, pruebas, corrección TENIDO</w:t>
      </w:r>
      <w:r>
        <w:t xml:space="preserve"> </w:t>
      </w:r>
      <w:r>
        <w:t xml:space="preserve">tención Transacciones y conjuntos de códigos tención Estándariza las operaciones electrónicas de salud</w:t>
      </w:r>
    </w:p>
    <w:bookmarkEnd w:id="25"/>
    <w:bookmarkStart w:id="26"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6"/>
    <w:bookmarkStart w:id="27"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Silencio.</w:t>
      </w:r>
    </w:p>
    <w:p>
      <w:pPr>
        <w:numPr>
          <w:ilvl w:val="0"/>
          <w:numId w:val="1001"/>
        </w:numPr>
        <w:pStyle w:val="Compact"/>
      </w:pPr>
      <w:r>
        <w:t xml:space="preserve">Alcance, Roles, PHI y ePHI</w:t>
      </w:r>
    </w:p>
    <w:p>
      <w:pPr>
        <w:pStyle w:val="FirstParagraph"/>
      </w:pPr>
      <w:r>
        <w:rPr>
          <w:iCs/>
          <w:i/>
        </w:rPr>
        <w:t xml:space="preserve">Cómo identificar entidades reguladas, información protegida, límites y responsabilidades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width:6.15in;height:3.27065in</w:t>
      </w:r>
      <w:r>
        <w:t xml:space="preserve">”</w:t>
      </w:r>
      <w:r>
        <w:t xml:space="preserve"> </w:t>
      </w:r>
      <w:r>
        <w:t xml:space="preserve">alt=</w:t>
      </w:r>
      <w:r>
        <w:t xml:space="preserve">“</w:t>
      </w:r>
      <w:r>
        <w:t xml:space="preserve">PHI es creado, utilizado, compartido, almacenado y destruido a través de su ciclo de vida.</w:t>
      </w:r>
      <w:r>
        <w:t xml:space="preserve">”</w:t>
      </w:r>
      <w:r>
        <w:t xml:space="preserve"> </w:t>
      </w:r>
      <w:r>
        <w:t xml:space="preserve">/</w:t>
      </w:r>
    </w:p>
    <w:p>
      <w:pPr>
        <w:pStyle w:val="BodyText"/>
      </w:pPr>
      <w:r>
        <w:t xml:space="preserve">Figura 2. Ciclo de vida de la PHI</w:t>
      </w:r>
    </w:p>
    <w:bookmarkEnd w:id="27"/>
    <w:bookmarkStart w:id="28"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28"/>
    <w:bookmarkStart w:id="29"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29"/>
    <w:bookmarkStart w:id="30"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0"/>
    <w:bookmarkStart w:id="31" w:name="de-identification"/>
    <w:p>
      <w:pPr>
        <w:pStyle w:val="Heading2"/>
      </w:pPr>
      <w:r>
        <w:t xml:space="preserve">2.4 De-identification</w:t>
      </w:r>
    </w:p>
    <w:p>
      <w:pPr>
        <w:pStyle w:val="FirstParagraph"/>
      </w:pPr>
      <w:r>
        <w:t xml:space="preserve">Silencio</w:t>
      </w:r>
      <w:r>
        <w:t xml:space="preserve"> </w:t>
      </w:r>
      <w:r>
        <w:rPr>
          <w:bCs/>
          <w:b/>
        </w:rPr>
        <w:t xml:space="preserve">Metodoxo</w:t>
      </w:r>
      <w:r>
        <w:t xml:space="preserve"> </w:t>
      </w:r>
      <w:r>
        <w:t xml:space="preserve">Silencioso**</w:t>
      </w:r>
      <w:r>
        <w:t xml:space="preserve"> </w:t>
      </w:r>
      <w:r>
        <w:t xml:space="preserve">Silencio—————————————————————————————————————————————-</w:t>
      </w:r>
      <w:r>
        <w:t xml:space="preserve"> </w:t>
      </w:r>
      <w:r>
        <w:t xml:space="preserve">Un experto cualificado determina y documenta que el riesgo de identificación es muy pequeño tención Expert qualifications, método, Hipótesis, reporte sometida</w:t>
      </w:r>
      <w:r>
        <w:t xml:space="preserve"> </w:t>
      </w:r>
      <w:r>
        <w:t xml:space="preserve">Silencio Safe Harbor Silencio Eliminar los identificadores enumerados y no tienen ningún conocimiento real de que la información restante identifica a una persona identificadora lista de verificación, revisión de calidad, aprobación</w:t>
      </w:r>
    </w:p>
    <w:p>
      <w:pPr>
        <w:pStyle w:val="BodyText"/>
      </w:pPr>
      <w:r>
        <w:t xml:space="preserve">*Manager checkpoint:** Requiere un análisis por escrito de alcance y función para cada entidad jurídica, servicio, producto, función del empleador, actividad de investigación, proveedor y flujo de datos.</w:t>
      </w:r>
      <w:r>
        <w:t xml:space="preserve"> </w:t>
      </w:r>
      <w:r>
        <w:t xml:space="preserve">Silencio.</w:t>
      </w:r>
    </w:p>
    <w:bookmarkEnd w:id="31"/>
    <w:bookmarkEnd w:id="32"/>
    <w:bookmarkStart w:id="41"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3"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3"/>
    <w:bookmarkStart w:id="34"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34"/>
    <w:bookmarkStart w:id="35"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35"/>
    <w:bookmarkStart w:id="36"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36"/>
    <w:bookmarkStart w:id="37" w:name="publicaciones-permitidas-especiales"/>
    <w:p>
      <w:pPr>
        <w:pStyle w:val="Heading2"/>
      </w:pPr>
      <w:r>
        <w:t xml:space="preserve">3.5 Publicaciones permitidas especiales</w:t>
      </w:r>
    </w:p>
    <w:p>
      <w:pPr>
        <w:pStyle w:val="FirstParagraph"/>
      </w:pPr>
      <w:r>
        <w:t xml:space="preserve">Silencio</w:t>
      </w:r>
      <w:r>
        <w:t xml:space="preserve"> </w:t>
      </w:r>
      <w:r>
        <w:rPr>
          <w:bCs/>
          <w:b/>
        </w:rPr>
        <w:t xml:space="preserve">Situación</w:t>
      </w:r>
      <w:r>
        <w:t xml:space="preserve"> </w:t>
      </w:r>
      <w:r>
        <w:t xml:space="preserve">Silencio.</w:t>
      </w:r>
      <w:r>
        <w:t xml:space="preserve"> </w:t>
      </w:r>
      <w:r>
        <w:t xml:space="preserve">tención requerida por la ley Silencio Identificar el requisito legal exacto y limitar la revelación</w:t>
      </w:r>
      <w:r>
        <w:t xml:space="preserve"> </w:t>
      </w:r>
      <w:r>
        <w:t xml:space="preserve">Silencio Salud pública Silencio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Silencio Procedimiento judicial o administrativo Silencioso Orden de revisión, orden de citación, aviso, orden de protección y condiciones de objeción</w:t>
      </w:r>
      <w:r>
        <w:t xml:space="preserve"> </w:t>
      </w:r>
      <w:r>
        <w:t xml:space="preserve">Silencioso cumplimiento de la ley Silencio Identificar el permiso preciso y verificar el solicitante</w:t>
      </w:r>
      <w:r>
        <w:t xml:space="preserve"> </w:t>
      </w:r>
      <w:r>
        <w:t xml:space="preserve">← Investigación Silencio Confirmación de autorización, renuncia, revisión preparatoria o condiciones engañosas</w:t>
      </w:r>
      <w:r>
        <w:t xml:space="preserve"> </w:t>
      </w:r>
      <w:r>
        <w:t xml:space="preserve">← Amenaza seria Aplicar condiciones de buena fe y de aplicación</w:t>
      </w:r>
      <w:r>
        <w:t xml:space="preserve"> </w:t>
      </w:r>
      <w:r>
        <w:t xml:space="preserve">Silencio Remuneración de los Trabajadores Silencio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37"/>
    <w:bookmarkStart w:id="38" w:name="sinopsis-de-derechos"/>
    <w:p>
      <w:pPr>
        <w:pStyle w:val="Heading2"/>
      </w:pPr>
      <w:r>
        <w:t xml:space="preserve">4.1 Sinopsis de derechos</w:t>
      </w:r>
    </w:p>
    <w:p>
      <w:pPr>
        <w:pStyle w:val="FirstParagraph"/>
      </w:pPr>
      <w:r>
        <w:t xml:space="preserve">Silencio</w:t>
      </w:r>
      <w:r>
        <w:t xml:space="preserve"> </w:t>
      </w:r>
      <w:r>
        <w:rPr>
          <w:bCs/>
          <w:b/>
        </w:rPr>
        <w:t xml:space="preserve">Justo</w:t>
      </w:r>
      <w:r>
        <w:t xml:space="preserve"> </w:t>
      </w:r>
      <w:r>
        <w:t xml:space="preserve">Silencioso</w:t>
      </w:r>
      <w:r>
        <w:t xml:space="preserve"> </w:t>
      </w:r>
      <w:r>
        <w:rPr>
          <w:bCs/>
          <w:b/>
        </w:rPr>
        <w:t xml:space="preserve">Tiempo típico</w:t>
      </w:r>
      <w:r>
        <w:t xml:space="preserve"> </w:t>
      </w:r>
      <w:r>
        <w:t xml:space="preserve">Silencio——————————————————————————————————————————————————————————————————————————————————————————————————————————————————————————————————————————————————————————————————————————————————————————————————————————————————————————————————————————————————————————————————————————————————————————————————————————————————————————————–</w:t>
      </w:r>
      <w:r>
        <w:t xml:space="preserve"> </w:t>
      </w:r>
      <w:r>
        <w:t xml:space="preserve">confidencialidad Aviso de las prácticas de privacidad At required service, enrollment, posting, and revision points</w:t>
      </w:r>
      <w:r>
        <w:t xml:space="preserve"> </w:t>
      </w:r>
      <w:r>
        <w:t xml:space="preserve">TENIDO Acceder TENIDO Generalmente 30 días; una extensión de 30 días con notificación por escrito oportuna TEN Verify, search designated record set, review exclusions, format, fees, delivery TEN</w:t>
      </w:r>
      <w:r>
        <w:t xml:space="preserve"> </w:t>
      </w:r>
      <w:r>
        <w:t xml:space="preserve">tención Enmienda Silencio Generalmente 60 días; una extensión de 30 días con aviso Silencio Revisión, aceptar o negar, registros de enlaces, notificar a las partes Silencio</w:t>
      </w:r>
      <w:r>
        <w:t xml:space="preserve"> </w:t>
      </w:r>
      <w:r>
        <w:t xml:space="preserve">Silencio Contabilidad de las revelaciones Silencio Generalmente 60 días; una extensión de 30 días con aviso Silencio Buscar registros, aplicar excepciones, entregar contabilidad eterna</w:t>
      </w:r>
      <w:r>
        <w:t xml:space="preserve"> </w:t>
      </w:r>
      <w:r>
        <w:t xml:space="preserve">Silencioso petición de restricción Silencioso Revisión y respuesta; ciertas restricciones pagadas en el plan de salud deben ser aceptadas Silencio, bandera del sistema, control de aguas abajo</w:t>
      </w:r>
      <w:r>
        <w:t xml:space="preserve"> </w:t>
      </w:r>
      <w:r>
        <w:t xml:space="preserve">Silencio Comunicaciones confidenciales Silencio Accommodate reasonable requests under the applicable rule Silencio Dirección alternativa, canal, manejo de seguridad</w:t>
      </w:r>
      <w:r>
        <w:t xml:space="preserve"> </w:t>
      </w:r>
      <w:r>
        <w:t xml:space="preserve">← Reclamación Silencio No hay represalias; proceso bajo la política Silencioso Iniciar sesión, investigar, responder, mitigar, retener pruebas</w:t>
      </w:r>
    </w:p>
    <w:bookmarkEnd w:id="38"/>
    <w:bookmarkStart w:id="39"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39"/>
    <w:bookmarkStart w:id="40"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0"/>
    <w:bookmarkEnd w:id="41"/>
    <w:bookmarkStart w:id="46"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width:6.15in;height:3.33266in</w:t>
      </w:r>
      <w:r>
        <w:t xml:space="preserve">”</w:t>
      </w:r>
      <w:r>
        <w:t xml:space="preserve"> </w:t>
      </w:r>
      <w:r>
        <w:t xml:space="preserve">alt=</w:t>
      </w:r>
      <w:r>
        <w:t xml:space="preserve">“</w:t>
      </w:r>
      <w:r>
        <w:t xml:space="preserve">Las salvaguardias administrativas, físicas y técnicas dependen del análisis de riesgos.</w:t>
      </w:r>
      <w:r>
        <w:t xml:space="preserve">”</w:t>
      </w:r>
      <w:r>
        <w:t xml:space="preserve"> </w:t>
      </w:r>
      <w:r>
        <w:t xml:space="preserve">/</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42" w:name="requisitos-y-accesibles"/>
    <w:p>
      <w:pPr>
        <w:pStyle w:val="Heading2"/>
      </w:pPr>
      <w:r>
        <w:t xml:space="preserve">5.2 Requisitos y accesibles</w:t>
      </w:r>
    </w:p>
    <w:p>
      <w:pPr>
        <w:pStyle w:val="FirstParagraph"/>
      </w:pPr>
      <w:r>
        <w:t xml:space="preserve">Silencio</w:t>
      </w:r>
      <w:r>
        <w:t xml:space="preserve"> </w:t>
      </w: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Silencio</w:t>
      </w:r>
      <w:r>
        <w:t xml:space="preserve"> </w:t>
      </w:r>
      <w:r>
        <w:t xml:space="preserve">Silencio.</w:t>
      </w:r>
    </w:p>
    <w:bookmarkEnd w:id="42"/>
    <w:bookmarkStart w:id="43"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p>
      <w:pPr>
        <w:pStyle w:val="BodyText"/>
      </w:pPr>
      <w:r>
        <w:t xml:space="preserve">Silencio** Silencio**</w:t>
      </w:r>
      <w:r>
        <w:t xml:space="preserve"> </w:t>
      </w:r>
      <w:r>
        <w:t xml:space="preserve">Silencio——————————————————————–</w:t>
      </w:r>
      <w:r>
        <w:t xml:space="preserve"> </w:t>
      </w:r>
      <w:r>
        <w:t xml:space="preserve">TEN 164.308(a)(1) TENIDO Proceso de gestión de la seguridad TENIDO Realizar análisis de riesgos, gestión de riesgos, sanciones y revisión de la actividad del sistema de información. Silencio Análisis de riesgos, plan de tratamiento, sanciones, pruebas de revisión de registros</w:t>
      </w:r>
      <w:r>
        <w:t xml:space="preserve"> </w:t>
      </w:r>
      <w:r>
        <w:t xml:space="preserve">tención 164.308(a)(2) Silencio Assigned security responsibility ← Designate the official responsible for Security Rule policies and procedures. Silencio Descripción del papel, nombramiento, línea de presentación de informes</w:t>
      </w:r>
      <w:r>
        <w:t xml:space="preserve"> </w:t>
      </w:r>
      <w:r>
        <w:t xml:space="preserve">Silencio 164.308(a)(3) Silencio Seguridad de la fuerza de trabajo Silencio Autorizar, supervisar, limpiar y eliminar rápidamente el acceso a la fuerza de trabajo. Silencio Aprobaciones de acceso, selección, pruebas de rescisión</w:t>
      </w:r>
      <w:r>
        <w:t xml:space="preserve"> </w:t>
      </w:r>
      <w:r>
        <w:t xml:space="preserve">Silencio 164.308(a)(4) Silencio Gestión de acceso a la información Silencio Acceso a control basado en función y necesidad, incluyendo establecimiento y modificación. Silencio Matriz de acceso, aprobaciones, revisiones periódicas</w:t>
      </w:r>
      <w:r>
        <w:t xml:space="preserve"> </w:t>
      </w:r>
      <w:r>
        <w:t xml:space="preserve">Silencio 164.308(a)(5) Silencio Seguridad conciencia y entrenamiento Silencio Entrenar a la fuerza de trabajo y abordar recordatorios, malware, monitoreo de registros y gestión de contraseñas. Silencio Entrenamiento, simulaciones, recordatorios, seguimiento</w:t>
      </w:r>
      <w:r>
        <w:t xml:space="preserve"> </w:t>
      </w:r>
      <w:r>
        <w:t xml:space="preserve">tención 164.308(a)(6) Silenciosos procedimientos de incidentes de seguridad Silencio Identificar, responder, mitigar, documentar e informar de incidentes. Silencio Plan de incidencias, entradas, evidencia, lecciones</w:t>
      </w:r>
      <w:r>
        <w:t xml:space="preserve"> </w:t>
      </w:r>
      <w:r>
        <w:t xml:space="preserve">Silencio 164.308(a)(7) Silencio Plan de Contingencia Silencio Respaldos operativos, recuperación en casos de desastre, modo de emergencia, pruebas y análisis de crítica. informes de respaldo, pruebas de restauración, ejercicios, planes de recuperación</w:t>
      </w:r>
      <w:r>
        <w:t xml:space="preserve"> </w:t>
      </w:r>
      <w:r>
        <w:t xml:space="preserve">tención 164.308(a)(8) Silencio Evaluación Silencioso Realizar evaluaciones técnicas y no técnicas periódicas después de los cambios pertinentes. TENIDO Alcance de evaluación, conclusiones, plan de corrección</w:t>
      </w:r>
      <w:r>
        <w:t xml:space="preserve"> </w:t>
      </w:r>
      <w:r>
        <w:t xml:space="preserve">Silencio 164.308(b) Silencio Acuerdos asociados para empresas tención Uso de contratos u otros arreglos que requieren salvaguardias apropiadas. TEN BAA, due diligence, monitoring TENIDO</w:t>
      </w:r>
    </w:p>
    <w:bookmarkEnd w:id="43"/>
    <w:bookmarkStart w:id="44"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44"/>
    <w:bookmarkStart w:id="45"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45"/>
    <w:bookmarkEnd w:id="46"/>
    <w:bookmarkStart w:id="50"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Silencio** Silencio**</w:t>
      </w:r>
      <w:r>
        <w:t xml:space="preserve"> </w:t>
      </w:r>
      <w:r>
        <w:t xml:space="preserve">Silencio…————————————————————————————————————–</w:t>
      </w:r>
      <w:r>
        <w:t xml:space="preserve"> </w:t>
      </w:r>
      <w:r>
        <w:t xml:space="preserve">tención 164.310(a) tención Controles de acceso a las instalaciones Silencio Limitar el acceso físico al permitir el acceso autorizado y la continuidad. Plan de instalación, registros de visitantes, registros de mantenimiento</w:t>
      </w:r>
      <w:r>
        <w:t xml:space="preserve"> </w:t>
      </w:r>
      <w:r>
        <w:t xml:space="preserve">tención 164.310(b) Silencio Uso de estaciones de trabajo Silencio Definir funciones adecuadas y entorno físico para estaciones de trabajo usando ePHI. política de estaciones de trabajo, capacitación, observaciones</w:t>
      </w:r>
      <w:r>
        <w:t xml:space="preserve"> </w:t>
      </w:r>
      <w:r>
        <w:t xml:space="preserve">Silencio 164.310(c) Silencio Seguridad de la estación de trabajo Silencio Restringir el acceso físico a estaciones de trabajo que acceden a ePHI. tención Localizaciones seguras, pantallas, controles de dispositivos</w:t>
      </w:r>
      <w:r>
        <w:t xml:space="preserve"> </w:t>
      </w:r>
      <w:r>
        <w:t xml:space="preserve">TEN 164.310(d) TENIDO Controles de dispositivos y medios de comunicación TENIDO Recibimiento, movimiento, reutilización, respaldo, eliminación y rendición de cuentas. Silencio Inventario, cadena de custodia, prueba de limpieza y destrucción</w:t>
      </w:r>
      <w:r>
        <w:t xml:space="preserve"> </w:t>
      </w:r>
      <w:r>
        <w:t xml:space="preserve">Silencio 164.312(a) Silencio Control de acceso Silencio Uso de IDs únicos, acceso de emergencia, y controles de logotipo y cifrado adecuados. Ajustes de IAM, prueba de emergencia, registro de cifrado</w:t>
      </w:r>
      <w:r>
        <w:t xml:space="preserve"> </w:t>
      </w:r>
      <w:r>
        <w:t xml:space="preserve">tención 164.312(b) Silencio Controles de auditoría tención Record y examinar la actividad en sistemas que contengan o utilicen ePHI. Silencios, calendario de revisión, registros de investigación</w:t>
      </w:r>
      <w:r>
        <w:t xml:space="preserve"> </w:t>
      </w:r>
      <w:r>
        <w:t xml:space="preserve">Silencio 164.312(c) Silencio Integridad Silencio Protege el ePHI de alteración o destrucción indebida. Controles de integridad, controles de cambio, validación</w:t>
      </w:r>
      <w:r>
        <w:t xml:space="preserve"> </w:t>
      </w:r>
      <w:r>
        <w:t xml:space="preserve">Silencio 164.312(d) Silencio Persona o entidad autenticación Silencio Verificar que una persona o entidad que busca acceso es la reclamada. ← Ajustes de autenticación, MFA, registros de identidad</w:t>
      </w:r>
      <w:r>
        <w:t xml:space="preserve"> </w:t>
      </w:r>
      <w:r>
        <w:t xml:space="preserve">Silencio 164.312(e) Silencio Seguridad de la transmisión Silencioso Protege ePHI contra el acceso no autorizado mientras se transmite. ← Encriptación, protocolos seguros, pruebas de arquitectura</w:t>
      </w:r>
      <w:r>
        <w:t xml:space="preserve"> </w:t>
      </w:r>
      <w:r>
        <w:t xml:space="preserve">Silencio 164.314 Silencio Requisitos organizacionales Silencio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Silencio Políticas aprobadas, versiones, pruebas de retención de seis años</w:t>
      </w:r>
    </w:p>
    <w:bookmarkStart w:id="47"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BodyText"/>
      </w:pPr>
      <w:r>
        <w:t xml:space="preserve">■img src=</w:t>
      </w:r>
      <w:r>
        <w:t xml:space="preserve">“</w:t>
      </w:r>
      <w:r>
        <w:t xml:space="preserve">media/image4.png</w:t>
      </w:r>
      <w:r>
        <w:t xml:space="preserve">”</w:t>
      </w:r>
      <w:r>
        <w:t xml:space="preserve"> </w:t>
      </w:r>
      <w:r>
        <w:t xml:space="preserve">estilo=</w:t>
      </w:r>
      <w:r>
        <w:t xml:space="preserve">“</w:t>
      </w:r>
      <w:r>
        <w:t xml:space="preserve">Ancho:6.15in; Altura:3.45654in</w:t>
      </w:r>
      <w:r>
        <w:t xml:space="preserve">”</w:t>
      </w:r>
      <w:r>
        <w:t xml:space="preserve"> </w:t>
      </w:r>
      <w:r>
        <w:t xml:space="preserve">alt=</w:t>
      </w:r>
      <w:r>
        <w:t xml:space="preserve">“</w:t>
      </w:r>
      <w:r>
        <w:t xml:space="preserve">Descubrimiento, contención, evaluación, notificación y mejora de un proceso.</w:t>
      </w:r>
      <w:r>
        <w:t xml:space="preserve">”</w:t>
      </w:r>
      <w:r>
        <w:t xml:space="preserve"> </w:t>
      </w:r>
      <w:r>
        <w:t xml:space="preserve">/</w:t>
      </w:r>
    </w:p>
    <w:p>
      <w:pPr>
        <w:pStyle w:val="BodyText"/>
      </w:pPr>
      <w:r>
        <w:t xml:space="preserve">Figura 4. Flujo de trabajo de ruptura HIPAA</w:t>
      </w:r>
    </w:p>
    <w:bookmarkEnd w:id="47"/>
    <w:bookmarkStart w:id="48"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t xml:space="preserve">Silencio</w:t>
      </w:r>
      <w:r>
        <w:t xml:space="preserve"> </w:t>
      </w:r>
      <w:r>
        <w:rPr>
          <w:bCs/>
          <w:b/>
        </w:rPr>
        <w:t xml:space="preserve">Notificación</w:t>
      </w:r>
      <w:r>
        <w:t xml:space="preserve"> </w:t>
      </w:r>
      <w:r>
        <w:t xml:space="preserve">Silencio ** Sinopsis del nombramiento**</w:t>
      </w:r>
      <w:r>
        <w:t xml:space="preserve"> </w:t>
      </w:r>
      <w:r>
        <w:t xml:space="preserve">Silencio—————————————————— La vida——————————–</w:t>
      </w:r>
      <w:r>
        <w:t xml:space="preserve"> </w:t>
      </w:r>
      <w:r>
        <w:t xml:space="preserve">Silencio Individuos TENIDO Sin demora irrazonable y a más tardar 60 días después del descubrimiento TENIDO Contenido, entrega, aviso sustitutorio, prueba</w:t>
      </w:r>
      <w:r>
        <w:t xml:space="preserve"> </w:t>
      </w:r>
      <w:r>
        <w:t xml:space="preserve">TEN HHS — 500 o más TENIDO Bajo el cronograma de presentación de informes contemporáneos de la regla</w:t>
      </w:r>
      <w:r>
        <w:t xml:space="preserve"> </w:t>
      </w:r>
      <w:r>
        <w:t xml:space="preserve">Silencio HHS — menos de 500 Silencio Presentación de informes anuales, a más tardar 60 días después de la finalización del año civil Silencio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Silencio Business Associate to covered entity TEN sin demora irrazonable y a más tardar 60 días TENENCIA Fecha de descubrimiento, identidades si se conoce, hechos y aviso TENIDO</w:t>
      </w:r>
    </w:p>
    <w:bookmarkEnd w:id="48"/>
    <w:bookmarkStart w:id="49"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 facts and legal review before relying on an exception.</w:t>
      </w:r>
    </w:p>
    <w:bookmarkEnd w:id="49"/>
    <w:bookmarkEnd w:id="50"/>
    <w:bookmarkStart w:id="53"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51"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PHI disponibilidad for HHS compliance review</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51"/>
    <w:bookmarkStart w:id="52" w:name="due-diligence"/>
    <w:p>
      <w:pPr>
        <w:pStyle w:val="Heading2"/>
      </w:pPr>
      <w:r>
        <w:t xml:space="preserve">9.2 Due diligence</w:t>
      </w:r>
    </w:p>
    <w:p>
      <w:pPr>
        <w:pStyle w:val="FirstParagraph"/>
      </w:pPr>
      <w:r>
        <w:rPr>
          <w:bCs/>
          <w:b/>
        </w:rPr>
        <w:t xml:space="preserve">Area</w:t>
      </w:r>
      <w:r>
        <w:t xml:space="preserve"> </w:t>
      </w:r>
      <w:r>
        <w:t xml:space="preserve">Silencio.</w:t>
      </w:r>
      <w:r>
        <w:t xml:space="preserve"> </w:t>
      </w:r>
      <w:r>
        <w:t xml:space="preserve">¿Qué PHI/ePHI, propósito, servicios, ubicaciones e interfaces? tención Flujo de datos, inventario, arquitectura</w:t>
      </w:r>
      <w:r>
        <w:t xml:space="preserve"> </w:t>
      </w:r>
      <w:r>
        <w:t xml:space="preserve">TEN Seguridad TENIDO Análisis de riesgos, cifrado, identidad, registro, vulnerabilidad, respaldos, respuesta a incidentes? ← Políticas, pruebas, informes, remediación</w:t>
      </w:r>
      <w:r>
        <w:t xml:space="preserve"> </w:t>
      </w:r>
      <w:r>
        <w:t xml:space="preserve">← Privacidad Silencio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Silencio Plan de salida, prueba de eliminación, registro de riesgo residual</w:t>
      </w:r>
    </w:p>
    <w:p>
      <w:pPr>
        <w:pStyle w:val="BodyText"/>
      </w:pPr>
      <w:r>
        <w:t xml:space="preserve">Silencio ** Punto de administración:** Un BAA firmado es necesario en muchas relaciones, pero no reemplaza la diligencia debida, la gestión de riesgos, el control de acceso, la vigilancia o la coordinación de incidentes. Silencio</w:t>
      </w:r>
      <w:r>
        <w:t xml:space="preserve"> </w:t>
      </w:r>
      <w:r>
        <w:t xml:space="preserve">Silencio.</w:t>
      </w:r>
    </w:p>
    <w:bookmarkEnd w:id="52"/>
    <w:bookmarkEnd w:id="53"/>
    <w:bookmarkStart w:id="61"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54"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54"/>
    <w:bookmarkStart w:id="55"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55"/>
    <w:bookmarkStart w:id="56"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Silencio</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56"/>
    <w:bookmarkStart w:id="57"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57"/>
    <w:bookmarkStart w:id="58"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58"/>
    <w:bookmarkStart w:id="59"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59"/>
    <w:bookmarkStart w:id="60"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60"/>
    <w:bookmarkEnd w:id="61"/>
    <w:bookmarkStart w:id="68"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p>
      <w:pPr>
        <w:pStyle w:val="BodyText"/>
      </w:pPr>
      <w:r>
        <w:t xml:space="preserve">Silencio</w:t>
      </w:r>
      <w:r>
        <w:t xml:space="preserve"> </w:t>
      </w:r>
      <w:r>
        <w:rPr>
          <w:bCs/>
          <w:b/>
        </w:rPr>
        <w:t xml:space="preserve">Citación</w:t>
      </w:r>
      <w:r>
        <w:t xml:space="preserve"> </w:t>
      </w:r>
      <w:r>
        <w:t xml:space="preserve">Silencio</w:t>
      </w:r>
      <w:r>
        <w:t xml:space="preserve"> </w:t>
      </w:r>
      <w:r>
        <w:rPr>
          <w:bCs/>
          <w:b/>
        </w:rPr>
        <w:t xml:space="preserve">Requisito</w:t>
      </w:r>
      <w:r>
        <w:t xml:space="preserve"> </w:t>
      </w:r>
      <w:r>
        <w:t xml:space="preserve">Silencio</w:t>
      </w:r>
      <w:r>
        <w:t xml:space="preserve"> </w:t>
      </w:r>
      <w:r>
        <w:rPr>
          <w:bCs/>
          <w:b/>
        </w:rPr>
        <w:t xml:space="preserve">Manager action</w:t>
      </w:r>
      <w:r>
        <w:t xml:space="preserve"> </w:t>
      </w:r>
      <w:r>
        <w:t xml:space="preserve">Silencio**</w:t>
      </w:r>
      <w:r>
        <w:t xml:space="preserve"> </w:t>
      </w:r>
      <w:r>
        <w:t xml:space="preserve">Silencio——————————————————————————————————————————————————————————————————————————————————</w:t>
      </w:r>
      <w:r>
        <w:t xml:space="preserve"> </w:t>
      </w:r>
      <w:r>
        <w:t xml:space="preserve">Silencio 164.306 Silencio Reglas generales Silencio Protege la confidencialidad, la integridad y la disponibilidad del ePHI; aborda las amenazas anticipadas y los usos inválidos. programa de seguridad, decisiones de riesgo, análisis de flexibilidad</w:t>
      </w:r>
      <w:r>
        <w:t xml:space="preserve"> </w:t>
      </w:r>
      <w:r>
        <w:t xml:space="preserve">TEN 164.308(a)(1) TENIDO Proceso de gestión de la seguridad TENIDO Realizar análisis de riesgos, gestión de riesgos, sanciones y revisión de la actividad del sistema de información. Silencio Análisis de riesgos, plan de tratamiento, sanciones, pruebas de revisión de registros</w:t>
      </w:r>
      <w:r>
        <w:t xml:space="preserve"> </w:t>
      </w:r>
      <w:r>
        <w:t xml:space="preserve">tención 164.308(a)(2) Silencio Assigned security responsibility ← Designate the official responsible for Security Rule policies and procedures. Silencio Descripción del papel, nombramiento, línea de presentación de informes</w:t>
      </w:r>
      <w:r>
        <w:t xml:space="preserve"> </w:t>
      </w:r>
      <w:r>
        <w:t xml:space="preserve">Silencio 164.308(a)(3) Silencio Seguridad de la fuerza de trabajo Silencio Autorizar, supervisar, limpiar y eliminar rápidamente el acceso a la fuerza de trabajo. Silencio Aprobaciones de acceso, selección, pruebas de rescisión</w:t>
      </w:r>
      <w:r>
        <w:t xml:space="preserve"> </w:t>
      </w:r>
      <w:r>
        <w:t xml:space="preserve">Silencio 164.308(a)(4) Silencio Gestión de acceso a la información Silencio Acceso a control basado en función y necesidad, incluyendo establecimiento y modificación. Silencio Matriz de acceso, aprobaciones, revisiones periódicas</w:t>
      </w:r>
      <w:r>
        <w:t xml:space="preserve"> </w:t>
      </w:r>
      <w:r>
        <w:t xml:space="preserve">Silencio 164.308(a)(5) Silencio Seguridad conciencia y entrenamiento Silencio Entrenar a la fuerza de trabajo y abordar recordatorios, malware, monitoreo de registros y gestión de contraseñas. Silencio Entrenamiento, simulaciones, recordatorios, seguimiento</w:t>
      </w:r>
      <w:r>
        <w:t xml:space="preserve"> </w:t>
      </w:r>
      <w:r>
        <w:t xml:space="preserve">tención 164.308(a)(6) Silenciosos procedimientos de incidentes de seguridad Silencio Identificar, responder, mitigar, documentar e informar de incidentes. Silencio Plan de incidencias, entradas, evidencia, lecciones</w:t>
      </w:r>
      <w:r>
        <w:t xml:space="preserve"> </w:t>
      </w:r>
      <w:r>
        <w:t xml:space="preserve">Silencio 164.308(a)(7) Silencio Plan de Contingencia Silencio Respaldos operativos, recuperación en casos de desastre, modo de emergencia, pruebas y análisis de crítica. informes de respaldo, pruebas de restauración, ejercicios, planes de recuperación</w:t>
      </w:r>
      <w:r>
        <w:t xml:space="preserve"> </w:t>
      </w:r>
      <w:r>
        <w:t xml:space="preserve">tención 164.308(a)(8) Silencio Evaluación Silencioso Realizar evaluaciones técnicas y no técnicas periódicas después de los cambios pertinentes. TENIDO Alcance de evaluación, conclusiones, plan de corrección</w:t>
      </w:r>
      <w:r>
        <w:t xml:space="preserve"> </w:t>
      </w:r>
      <w:r>
        <w:t xml:space="preserve">Silencio 164.308(b) Silencio Acuerdos asociados para empresas tención Uso de contratos u otros arreglos que requieren salvaguardias apropiadas. TEN BAA, due diligence, monitoring TENIDO</w:t>
      </w:r>
      <w:r>
        <w:t xml:space="preserve"> </w:t>
      </w:r>
      <w:r>
        <w:t xml:space="preserve">tención 164.310(a) tención Controles de acceso a las instalaciones Silencio Limitar el acceso físico al permitir el acceso autorizado y la continuidad. Plan de instalación, registros de visitantes, registros de mantenimiento</w:t>
      </w:r>
      <w:r>
        <w:t xml:space="preserve"> </w:t>
      </w:r>
      <w:r>
        <w:t xml:space="preserve">tención 164.310(b) Silencio Uso de estaciones de trabajo Silencio Definir funciones adecuadas y entorno físico para estaciones de trabajo usando ePHI. política de estaciones de trabajo, capacitación, observaciones</w:t>
      </w:r>
      <w:r>
        <w:t xml:space="preserve"> </w:t>
      </w:r>
      <w:r>
        <w:t xml:space="preserve">Silencio 164.310(c) Silencio Seguridad de la estación de trabajo Silencio Restringir el acceso físico a estaciones de trabajo que acceden a ePHI. tención Localizaciones seguras, pantallas, controles de dispositivos</w:t>
      </w:r>
      <w:r>
        <w:t xml:space="preserve"> </w:t>
      </w:r>
      <w:r>
        <w:t xml:space="preserve">TEN 164.310(d) TENIDO Controles de dispositivos y medios de comunicación TENIDO Recibimiento, movimiento, reutilización, respaldo, eliminación y rendición de cuentas. Silencio Inventario, cadena de custodia, prueba de limpieza y destrucción</w:t>
      </w:r>
      <w:r>
        <w:t xml:space="preserve"> </w:t>
      </w:r>
      <w:r>
        <w:t xml:space="preserve">Silencio 164.312(a) Silencio Control de acceso Silencio Uso de IDs únicos, acceso de emergencia, y controles de logotipo y cifrado adecuados. Ajustes de IAM, prueba de emergencia, registro de cifrado</w:t>
      </w:r>
      <w:r>
        <w:t xml:space="preserve"> </w:t>
      </w:r>
      <w:r>
        <w:t xml:space="preserve">tención 164.312(b) Silencio Controles de auditoría tención Record y examinar la actividad en sistemas que contengan o utilicen ePHI. Silencios, calendario de revisión, registros de investigación</w:t>
      </w:r>
      <w:r>
        <w:t xml:space="preserve"> </w:t>
      </w:r>
      <w:r>
        <w:t xml:space="preserve">Silencio 164.312(c) Silencio Integridad Silencio Protege el ePHI de alteración o destrucción indebida. Controles de integridad, controles de cambio, validación</w:t>
      </w:r>
      <w:r>
        <w:t xml:space="preserve"> </w:t>
      </w:r>
      <w:r>
        <w:t xml:space="preserve">Silencio 164.312(d) Silencio Persona o entidad autenticación Silencio Verificar que una persona o entidad que busca acceso es la reclamada. ← Ajustes de autenticación, MFA, registros de identidad</w:t>
      </w:r>
      <w:r>
        <w:t xml:space="preserve"> </w:t>
      </w:r>
      <w:r>
        <w:t xml:space="preserve">Silencio 164.312(e) Silencio Seguridad de la transmisión Silencioso Protege ePHI contra el acceso no autorizado mientras se transmite. ← Encriptación, protocolos seguros, pruebas de arquitectura</w:t>
      </w:r>
      <w:r>
        <w:t xml:space="preserve"> </w:t>
      </w:r>
      <w:r>
        <w:t xml:space="preserve">Silencio 164.314 Silencio Requisitos organizacionales Silencio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Silencio Políticas aprobadas, versiones, pruebas de retención de seis años</w:t>
      </w:r>
    </w:p>
    <w:bookmarkStart w:id="62" w:name="privacy-rule"/>
    <w:p>
      <w:pPr>
        <w:pStyle w:val="Heading2"/>
      </w:pPr>
      <w:r>
        <w:t xml:space="preserve">12.2 Privacy Rule</w:t>
      </w:r>
    </w:p>
    <w:p>
      <w:pPr>
        <w:pStyle w:val="FirstParagraph"/>
      </w:pPr>
      <w:r>
        <w:t xml:space="preserve">Silencio</w:t>
      </w:r>
      <w:r>
        <w:t xml:space="preserve"> </w:t>
      </w:r>
      <w:r>
        <w:rPr>
          <w:bCs/>
          <w:b/>
        </w:rPr>
        <w:t xml:space="preserve">Citación</w:t>
      </w:r>
      <w:r>
        <w:t xml:space="preserve"> </w:t>
      </w:r>
      <w:r>
        <w:t xml:space="preserve">Silencio</w:t>
      </w:r>
      <w:r>
        <w:t xml:space="preserve"> </w:t>
      </w:r>
      <w:r>
        <w:rPr>
          <w:bCs/>
          <w:b/>
        </w:rPr>
        <w:t xml:space="preserve">Requisito</w:t>
      </w:r>
      <w:r>
        <w:t xml:space="preserve"> </w:t>
      </w:r>
      <w:r>
        <w:t xml:space="preserve">Silencio</w:t>
      </w:r>
      <w:r>
        <w:t xml:space="preserve"> </w:t>
      </w:r>
      <w:r>
        <w:rPr>
          <w:bCs/>
          <w:b/>
        </w:rPr>
        <w:t xml:space="preserve">Plain meaning</w:t>
      </w:r>
      <w:r>
        <w:t xml:space="preserve"> </w:t>
      </w:r>
      <w:r>
        <w:t xml:space="preserve">Silencio**</w:t>
      </w:r>
      <w:r>
        <w:t xml:space="preserve"> </w:t>
      </w:r>
      <w:r>
        <w:t xml:space="preserve">Silencio———————————————————————————————————————————————————————————————————————————————————————————————————————————————————————————————————————————————————————————————————————————————————————————————-</w:t>
      </w:r>
      <w:r>
        <w:t xml:space="preserve"> </w:t>
      </w:r>
      <w:r>
        <w:t xml:space="preserve">TEN 164.502 TENIDO Reglas generales de uso y divulgación TENIDO Utilizar o divulgar PHI únicamente según sea necesario o permitido; aplicar reglas de socios comerciales y personas fallecidas. Silencio Matriz de uso/disclosure, aprobaciones, registros de la revelación</w:t>
      </w:r>
      <w:r>
        <w:t xml:space="preserve"> </w:t>
      </w:r>
      <w:r>
        <w:t xml:space="preserve">Silencio 164.504 Silencio Requisitos organizacionales Silencio Dirija a las entidades híbridas, grupos afiliados, socios empresariales y límites patrocinados por planes. ← Designations, BAA, documentos de plan, firewalls ←</w:t>
      </w:r>
      <w:r>
        <w:t xml:space="preserve"> </w:t>
      </w:r>
      <w:r>
        <w:t xml:space="preserve">Silencio 164.506 Silencio Tratamiento, pago y operaciones Silencio Permite definir usos y divulgaciones de TPO y prácticas de consentimiento conexas. Silencio TPO mapa de propósito, aviso, acceso a la función</w:t>
      </w:r>
      <w:r>
        <w:t xml:space="preserve"> </w:t>
      </w: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TENIDO Oportunidad de acordar o objetar TENIDOS directorios de instalaciones y participación en cuidado o pago después de dar una oportunidad adecuada cuando sea necesario. Silencio Registro de preferencias, verificación de identidad y relación ←</w:t>
      </w:r>
      <w:r>
        <w:t xml:space="preserve"> </w:t>
      </w:r>
      <w:r>
        <w:t xml:space="preserve">TEN 164.512 TENIDO Usos y revelaciones sin autorización o oportunidad TENIDO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TENIDO Otros requisitos de uso y divulgación TENIDO Cubre la deidentificación, códigos de reidentificación, mínimo necesario, conjuntos de datos limitados, acuerdos de uso de datos, recaudación de fondos y verificación. Silencio Método, determinación de expertos, DUA, verificación, examen mínimo necesario</w:t>
      </w:r>
      <w:r>
        <w:t xml:space="preserve"> </w:t>
      </w:r>
      <w:r>
        <w:t xml:space="preserve">Silencio 164.520 Silencioso Aviso de prácticas de privacidad Silencio Requiere un aviso claro describiendo usos, revelaciones, deberes, derechos, quejas y contactos. NPP actual, distribución, reconocimiento, sitio web</w:t>
      </w:r>
      <w:r>
        <w:t xml:space="preserve"> </w:t>
      </w:r>
      <w:r>
        <w:t xml:space="preserve">Silencio 164.522 Silencio Solicitudes de protección de la privacidad Silencio cubre restricciones y comunicaciones confidenciales, incluyendo la aceptación requerida de ciertas restricciones pagadas en total a los planes de salud. Solicitud, decisión, bandera del sistema, método de comunicación</w:t>
      </w:r>
      <w:r>
        <w:t xml:space="preserve"> </w:t>
      </w:r>
      <w:r>
        <w:t xml:space="preserve">Silencio 164.524 Silencio Acceso Silencio Proporciona acceso a PHI en un conjunto de registros designados, generalmente dentro de 30 días, sujeto a exclusiones, reglas de negación, formato y tarifas permitidas. Silencio Solicitud de registro, búsqueda, revisión de la negación, entrega, cálculo de tarifas</w:t>
      </w:r>
      <w:r>
        <w:t xml:space="preserve"> </w:t>
      </w:r>
      <w:r>
        <w:t xml:space="preserve">tención 164.526 Silencioso Enmienda Silencio Permite a las personas solicitar una enmienda; requiere decisiones, avisos, declaraciones de desacuerdo y vinculación récord. Silencio Solicitud, decisión, enmienda o denegación, notificaciones</w:t>
      </w:r>
      <w:r>
        <w:t xml:space="preserve"> </w:t>
      </w:r>
      <w:r>
        <w:t xml:space="preserve">Silencio 164.528 Silencio Contabilidad de las revelaciones Silencio Requiere una contabilidad de ciertas revelaciones durante el período de seis años aplicable, con excepciones. Silencio Registro de información, solicitud, contabilidad, fecha de respuesta</w:t>
      </w:r>
      <w:r>
        <w:t xml:space="preserve"> </w:t>
      </w:r>
      <w:r>
        <w:t xml:space="preserve">tención 164.530 Silencio Requisitos administrativos Silencio Requiere personal de privacidad, capacitación, salvaguardias, quejas, sanciones, mitigación, no represalias, políticas y documentación. Silencio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62"/>
    <w:bookmarkStart w:id="63" w:name="breach-notification-rule"/>
    <w:p>
      <w:pPr>
        <w:pStyle w:val="Heading2"/>
      </w:pPr>
      <w:r>
        <w:t xml:space="preserve">12.3 Breach Notification Rule</w:t>
      </w:r>
    </w:p>
    <w:p>
      <w:pPr>
        <w:pStyle w:val="FirstParagraph"/>
      </w:pPr>
      <w:r>
        <w:t xml:space="preserve">Silencio</w:t>
      </w:r>
      <w:r>
        <w:t xml:space="preserve"> </w:t>
      </w:r>
      <w:r>
        <w:rPr>
          <w:bCs/>
          <w:b/>
        </w:rPr>
        <w:t xml:space="preserve">Citación</w:t>
      </w:r>
      <w:r>
        <w:t xml:space="preserve"> </w:t>
      </w:r>
      <w:r>
        <w:t xml:space="preserve">Silencio</w:t>
      </w:r>
      <w:r>
        <w:t xml:space="preserve"> </w:t>
      </w:r>
      <w:r>
        <w:rPr>
          <w:bCs/>
          <w:b/>
        </w:rPr>
        <w:t xml:space="preserve">Requisito</w:t>
      </w:r>
      <w:r>
        <w:t xml:space="preserve"> </w:t>
      </w:r>
      <w:r>
        <w:t xml:space="preserve">Silencio</w:t>
      </w:r>
      <w:r>
        <w:t xml:space="preserve"> </w:t>
      </w:r>
      <w:r>
        <w:rPr>
          <w:bCs/>
          <w:b/>
        </w:rPr>
        <w:t xml:space="preserve">Plain meaning</w:t>
      </w:r>
      <w:r>
        <w:t xml:space="preserve"> </w:t>
      </w:r>
      <w:r>
        <w:t xml:space="preserve">Silencio**</w:t>
      </w:r>
      <w:r>
        <w:t xml:space="preserve"> </w:t>
      </w:r>
      <w:r>
        <w:t xml:space="preserve">Silencio——————————————————————————————————————————————————————————————————————————————————————————– La vida–</w:t>
      </w:r>
      <w:r>
        <w:t xml:space="preserve"> </w:t>
      </w:r>
      <w:r>
        <w:t xml:space="preserve">TEN 164.400 TENIDO Aplicabilidad ANTE Aplica el subpartido de notificación de incumplimiento a entidades cubiertas y asociados comerciales. ← Ámbito y análisis de roles</w:t>
      </w:r>
      <w:r>
        <w:t xml:space="preserve"> </w:t>
      </w:r>
      <w:r>
        <w:t xml:space="preserve">TEN 164.402 TENIDO Definiciones y evaluación del riesgo de incumplimiento ANTERI Se presume una violación de PHI no garantizado a menos que la entidad muestre una baja probabilidad de compromiso utilizando los factores requeridos. Silencio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Silencio Por infracciones que afectan a más de 500 residentes de un estado o jurisdicción, notifique a los medios prominentes dentro del período requerido. Silencio Cuenta por jurisdicción, aviso de los medios de comunicación, prueba de entrega</w:t>
      </w:r>
      <w:r>
        <w:t xml:space="preserve"> </w:t>
      </w:r>
      <w:r>
        <w:t xml:space="preserve">TEN 164.408 TENIDO NOTICIA A LA SECRETARÍA ANTERIVISIÓN El informe viola el HHS bajo las reglas de tiempo para 500 o más y menos de 500 individuos. TEN HHS submission, annual small-breach log TEN</w:t>
      </w:r>
      <w:r>
        <w:t xml:space="preserve"> </w:t>
      </w:r>
      <w:r>
        <w:t xml:space="preserve">Silencio 164.410 Silencio Aviso por un socio de negocios Silencio A BA debe notificar a la entidad cubierta sin demora irrazonable y a más tardar 60 días, con identificación y hechos disponibles. TEN BA aviso, fecha de descubrimiento, información de la persona afectada</w:t>
      </w:r>
      <w:r>
        <w:t xml:space="preserve"> </w:t>
      </w:r>
      <w:r>
        <w:t xml:space="preserve">TEN 164.412 TENIDO Aplazamiento de la aplicación de la ley ANTERIOR Cuando una declaración de cumplimiento de la ley calificada cumple con la norma. tención Registro de solicitud escrita o oral y cálculo de retraso</w:t>
      </w:r>
      <w:r>
        <w:t xml:space="preserve"> </w:t>
      </w:r>
      <w:r>
        <w:t xml:space="preserve">Silencio 164.414 Silencio Requisitos administrativos y carga de la prueba Silencio Aplicar capacitación laboral, políticas, no represalias, documentación y prueba de que se hicieron o no se requerían avisos. políticas, capacitación, evaluación del riesgo, pruebas de notificación</w:t>
      </w:r>
    </w:p>
    <w:bookmarkEnd w:id="63"/>
    <w:bookmarkStart w:id="64" w:name="enforcement-and-preemption"/>
    <w:p>
      <w:pPr>
        <w:pStyle w:val="Heading2"/>
      </w:pPr>
      <w:r>
        <w:t xml:space="preserve">12.4 Enforcement and preemption</w:t>
      </w:r>
    </w:p>
    <w:p>
      <w:pPr>
        <w:pStyle w:val="FirstParagraph"/>
      </w:pPr>
      <w:r>
        <w:t xml:space="preserve">Silencio ** Área de localización** Silencio**</w:t>
      </w:r>
      <w:r>
        <w:t xml:space="preserve"> </w:t>
      </w:r>
      <w:r>
        <w:t xml:space="preserve">Silencio—————————————————————————————————————— La vida eterna…</w:t>
      </w:r>
      <w:r>
        <w:t xml:space="preserve"> </w:t>
      </w:r>
      <w:r>
        <w:t xml:space="preserve">tención 45 CFR Parte 160 Subparte B Silencio Preemption of state law TEN Mantener la matriz legal y el camino de escalada TENIENDO revisión de la ley del Estado, decisión de la abogada</w:t>
      </w:r>
      <w:r>
        <w:t xml:space="preserve"> </w:t>
      </w:r>
      <w:r>
        <w:t xml:space="preserve">Silencio Parte 160 Subpart C Silencio Cumplimiento e investigaciones Silencio Cooperate, preserve los hechos, evite represalias Silencio Reclamación y archivo de respuesta</w:t>
      </w:r>
      <w:r>
        <w:t xml:space="preserve"> </w:t>
      </w:r>
      <w:r>
        <w:t xml:space="preserve">tención Parte 160 Subpartes D–E Silencio Penal civil sanciones y procedimientos</w:t>
      </w:r>
    </w:p>
    <w:bookmarkEnd w:id="64"/>
    <w:bookmarkStart w:id="65"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BodyText"/>
      </w:pPr>
      <w:r>
        <w:t xml:space="preserve">Altura:3.56987in” alt=</w:t>
      </w:r>
      <w:r>
        <w:t xml:space="preserve">“</w:t>
      </w:r>
      <w:r>
        <w:t xml:space="preserve">Empieza con el requisito y el alcance, prueba el control, las excepciones correctas y la prueba antes de concluir.</w:t>
      </w:r>
      <w:r>
        <w:t xml:space="preserve">”</w:t>
      </w:r>
      <w:r>
        <w:t xml:space="preserve"> </w:t>
      </w:r>
      <w:r>
        <w:t xml:space="preserve">/ Propiedad</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Record excepciones con el requisito exacto, hechos, causa, EPHI afectado, duración, probabilidad e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65"/>
    <w:bookmarkStart w:id="66" w:name="pruebas-de-verificación-práctica"/>
    <w:p>
      <w:pPr>
        <w:pStyle w:val="Heading2"/>
      </w:pPr>
      <w:r>
        <w:t xml:space="preserve">12.6 Pruebas de verificación práctica</w:t>
      </w:r>
    </w:p>
    <w:p>
      <w:pPr>
        <w:pStyle w:val="FirstParagraph"/>
      </w:pPr>
      <w:r>
        <w:t xml:space="preserve">Silencio</w:t>
      </w:r>
      <w:r>
        <w:t xml:space="preserve"> </w:t>
      </w:r>
      <w:r>
        <w:rPr>
          <w:bCs/>
          <w:b/>
        </w:rPr>
        <w:t xml:space="preserve">Área de control</w:t>
      </w:r>
      <w:r>
        <w:t xml:space="preserve"> </w:t>
      </w:r>
      <w:r>
        <w:t xml:space="preserve">Silencioso</w:t>
      </w:r>
      <w:r>
        <w:t xml:space="preserve"> </w:t>
      </w:r>
      <w:r>
        <w:rPr>
          <w:bCs/>
          <w:b/>
        </w:rPr>
        <w:t xml:space="preserve">Populación y muestra</w:t>
      </w:r>
      <w:r>
        <w:t xml:space="preserve"> </w:t>
      </w:r>
      <w:r>
        <w:t xml:space="preserve">Silencio**</w:t>
      </w:r>
      <w:r>
        <w:t xml:space="preserve"> </w:t>
      </w:r>
      <w:r>
        <w:t xml:space="preserve">Silencio——————————————————————————————————————————————————————————————————————————————————————————————————————————————————————————————————————————————————————————————————————————————————————————————————————————————————</w:t>
      </w:r>
      <w:r>
        <w:t xml:space="preserve"> </w:t>
      </w:r>
      <w:r>
        <w:t xml:space="preserve">TENIDO Acceso terminado TEN Todas las terminaciones de la fuerza laboral en el período; muestra de salidas de mayor riesgo y corrientes TENIDO Comparar tiempo de terminación de recursos humanos con cuenta, insignia, acceso remoto, correo electrónico, EHR, y acceso privilegiado desactivación; inspecciones TENIDO lista completa de recursos humanos, IAM y registros del sistema, entradas, aprobaciones, tiempo de desactivación, excepción y retest</w:t>
      </w:r>
      <w:r>
        <w:t xml:space="preserve"> </w:t>
      </w:r>
      <w:r>
        <w:t xml:space="preserve">tención Revisión periódica de acceso Silencio Todos los comentarios requeridos por sistema y período; sistemas de muestra con ePHI y roles privilegiados Silencio Confirmación completa de la población de usuarios, evaluador calificado, necesidad de roles, decisiones, absorciones, fecha de finalización y seguimiento Silencioso exportación de usuarios, pruebas de revisores, pasajes de eliminación, seguimiento del punto final, conclusión TENIDO</w:t>
      </w:r>
      <w:r>
        <w:t xml:space="preserve"> </w:t>
      </w:r>
      <w:r>
        <w:t xml:space="preserve">Revisión de la actividad del sistema de información permanente Todas las revisiones diarias, semanales o mensuales programadas; muestra durante todo el período Silencio Inspeccione los registros de fuentes, cobertura de alerta, identidad de revisor, investigación, escalada y pruebas retenidas SIEM report, review record, ticket, decision, unresolved gap</w:t>
      </w:r>
      <w:r>
        <w:t xml:space="preserve"> </w:t>
      </w: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Silencio Todos los trabajos de copia de seguridad y las pruebas de restauración necesarias; éxito de la muestra, fracaso y eventos de recuperación Silencio Inspeccione el estado de trabajo, alertas de fracaso, respuesta, copias protegidas, restaurar evidencia, objetivo de recuperación, y lecciones pendientes .</w:t>
      </w:r>
      <w:r>
        <w:t xml:space="preserve"> </w:t>
      </w:r>
      <w:r>
        <w:t xml:space="preserve">TEN Seguridad incidentes e infracciones Silencio Población total de incidentes reconciliada con alertas, mostrador de ayuda, privacidad y troncos de incumplimiento Clasificación de pruebas, contención, evaluación de cuatro factores, tiempo de notificación, mitigación y cierre del archivo Silencio Incident, evaluación de riesgos, avisos, aprobación, acción correctiva, retest Silencio</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TENIDO</w:t>
      </w:r>
      <w:r>
        <w:t xml:space="preserve"> </w:t>
      </w:r>
      <w:r>
        <w:t xml:space="preserve">Silencio Derechos individuales Todo acceso, enmienda, restricción, comunicación confidencial, contabilidad y solicitudes de denuncia Test identity, scope, search, deadlines, extension, denial review, fee, delivery, and kept result</w:t>
      </w:r>
      <w:r>
        <w:t xml:space="preserve"> </w:t>
      </w:r>
      <w:r>
        <w:t xml:space="preserve">tención Formación y sanciones Ocupación Personal completo y población de contratistas; funciones de muestra, nuevos alquileres, estudiantes fallecidos e incidentes Silencio Comparar asignaciones con población laboral, tiempo de culminación de pruebas, contenido, seguimiento y sanciones cuando sea aplicable Ø Roster, informe de terminación, recordatorios, historial de sanción, revisión de la gestión</w:t>
      </w:r>
    </w:p>
    <w:bookmarkEnd w:id="66"/>
    <w:bookmarkStart w:id="67" w:name="confiabilidad-de-la-evidencia"/>
    <w:p>
      <w:pPr>
        <w:pStyle w:val="Heading2"/>
      </w:pPr>
      <w:r>
        <w:t xml:space="preserve">12.7 Confiabilidad de la evidencia</w:t>
      </w:r>
    </w:p>
    <w:p>
      <w:pPr>
        <w:pStyle w:val="FirstParagraph"/>
      </w:pPr>
      <w:r>
        <w:t xml:space="preserve">Silencio</w:t>
      </w:r>
      <w:r>
        <w:t xml:space="preserve"> </w:t>
      </w:r>
      <w:r>
        <w:rPr>
          <w:bCs/>
          <w:b/>
        </w:rPr>
        <w:t xml:space="preserve">La calidad de la prueba</w:t>
      </w:r>
      <w:r>
        <w:t xml:space="preserve"> </w:t>
      </w:r>
      <w:r>
        <w:t xml:space="preserve">Silencioso**</w:t>
      </w:r>
      <w:r>
        <w:t xml:space="preserve"> </w:t>
      </w:r>
      <w:r>
        <w:t xml:space="preserve">Silencio————————————————————————————————————————————————————————————–</w:t>
      </w:r>
      <w:r>
        <w:t xml:space="preserve"> </w:t>
      </w:r>
      <w:r>
        <w:t xml:space="preserve">TEN Weak Silencio Declaración verbal, captura de pantalla no fechada, exportación parcial o resumen creado por el propietario sin prueba de fuente TEN Solicitar datos fuente, fecha, alcance, identidad del sistema, revisor y población completa</w:t>
      </w:r>
      <w:r>
        <w:t xml:space="preserve"> </w:t>
      </w:r>
      <w:r>
        <w:t xml:space="preserve">TEN UTILIZADO TENIDO Informe del sistema Dated ligado al alcance y el período correctos TEN Confirmar configuración, integridad, acceso e interpretación TEN</w:t>
      </w:r>
      <w:r>
        <w:t xml:space="preserve"> </w:t>
      </w:r>
      <w:r>
        <w:t xml:space="preserve">← Resultado generado por el sistema, además de revisión independiente, decisiones, entradas, corrección y retestigo ← Trace la cadena completa y registro de cualquier limitación</w:t>
      </w:r>
    </w:p>
    <w:p>
      <w:pPr>
        <w:pStyle w:val="BodyText"/>
      </w:pPr>
      <w:r>
        <w:t xml:space="preserve">Silencio</w:t>
      </w:r>
      <w:r>
        <w:t xml:space="preserve"> </w:t>
      </w: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w:t>
      </w:r>
      <w:r>
        <w:t xml:space="preserve"> </w:t>
      </w:r>
      <w:r>
        <w:t xml:space="preserve">Silencio.</w:t>
      </w:r>
    </w:p>
    <w:bookmarkEnd w:id="67"/>
    <w:bookmarkEnd w:id="68"/>
    <w:bookmarkStart w:id="72" w:name="libro-de-juegos-hipaa-de-manager"/>
    <w:p>
      <w:pPr>
        <w:pStyle w:val="Heading1"/>
      </w:pPr>
      <w:r>
        <w:t xml:space="preserve">13. Libro de juegos HIPAA de Manager</w:t>
      </w:r>
    </w:p>
    <w:p>
      <w:pPr>
        <w:pStyle w:val="FirstParagraph"/>
      </w:pPr>
      <w:r>
        <w:rPr>
          <w:iCs/>
          <w:i/>
        </w:rPr>
        <w:t xml:space="preserve">Las preguntas, los paneles, las reuniones y los administradores de decisiones deben controlarse</w:t>
      </w:r>
      <w:r>
        <w:t xml:space="preserve">.</w:t>
      </w:r>
    </w:p>
    <w:bookmarkStart w:id="69"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69"/>
    <w:bookmarkStart w:id="70" w:name="dashboard-mensual"/>
    <w:p>
      <w:pPr>
        <w:pStyle w:val="Heading2"/>
      </w:pPr>
      <w:r>
        <w:t xml:space="preserve">13.2 Dashboard mensual</w:t>
      </w:r>
    </w:p>
    <w:p>
      <w:pPr>
        <w:pStyle w:val="FirstParagraph"/>
      </w:pPr>
      <w:r>
        <w:rPr>
          <w:bCs/>
          <w:b/>
        </w:rPr>
        <w:t xml:space="preserve">Area</w:t>
      </w:r>
      <w:r>
        <w:t xml:space="preserve"> </w:t>
      </w:r>
      <w:r>
        <w:t xml:space="preserve">Silencio ** Cuestión del personal**</w:t>
      </w:r>
      <w:r>
        <w:t xml:space="preserve"> </w:t>
      </w:r>
      <w:r>
        <w:t xml:space="preserve">Silencio.</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Silencio ¿Estaban a bordo, cambios, revisiones y terminación completadas? Verde / Amarillo / Rojo</w:t>
      </w:r>
      <w:r>
        <w:t xml:space="preserve"> </w:t>
      </w:r>
      <w:r>
        <w:t xml:space="preserve">tención Revisión de la actividad Silencio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Silencio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Silencio ¿Son solicitudes completas, precisas, seguras y oportunas? Verde / Amarillo / Rojo</w:t>
      </w:r>
    </w:p>
    <w:bookmarkEnd w:id="70"/>
    <w:bookmarkStart w:id="71"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71"/>
    <w:bookmarkEnd w:id="72"/>
    <w:bookmarkStart w:id="76"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BodyText"/>
      </w:pPr>
      <w:r>
        <w:t xml:space="preserve">■img src=</w:t>
      </w:r>
      <w:r>
        <w:t xml:space="preserve">“</w:t>
      </w:r>
      <w:r>
        <w:t xml:space="preserve">media/image6.png</w:t>
      </w:r>
      <w:r>
        <w:t xml:space="preserve">”</w:t>
      </w:r>
      <w:r>
        <w:t xml:space="preserve"> </w:t>
      </w:r>
      <w:r>
        <w:t xml:space="preserve">style=</w:t>
      </w:r>
      <w:r>
        <w:t xml:space="preserve">“</w:t>
      </w:r>
      <w:r>
        <w:t xml:space="preserve">width:6.15in;height:3.31039in</w:t>
      </w:r>
      <w:r>
        <w:t xml:space="preserve">”</w:t>
      </w:r>
      <w:r>
        <w:t xml:space="preserve"> </w:t>
      </w:r>
      <w:r>
        <w:t xml:space="preserve">alt=</w:t>
      </w:r>
      <w:r>
        <w:t xml:space="preserve">“</w:t>
      </w:r>
      <w:r>
        <w:t xml:space="preserve">Aprendizaje, mapeo, pruebas, documentación y aplicación de empleo forman una trayectoria profesional</w:t>
      </w:r>
      <w:r>
        <w:t xml:space="preserve">”</w:t>
      </w:r>
      <w:r>
        <w:t xml:space="preserve">. /</w:t>
      </w:r>
    </w:p>
    <w:p>
      <w:pPr>
        <w:pStyle w:val="BodyText"/>
      </w:pPr>
      <w:r>
        <w:t xml:space="preserve">Figura 5. Vía analista Junior HIPAA</w:t>
      </w:r>
    </w:p>
    <w:bookmarkStart w:id="73"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73"/>
    <w:bookmarkStart w:id="74"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74"/>
    <w:bookmarkStart w:id="75" w:name="portafolio-proof"/>
    <w:p>
      <w:pPr>
        <w:pStyle w:val="Heading2"/>
      </w:pPr>
      <w:r>
        <w:t xml:space="preserve">14.3 Portafolio proof</w:t>
      </w:r>
    </w:p>
    <w:p>
      <w:pPr>
        <w:pStyle w:val="FirstParagraph"/>
      </w:pPr>
      <w:r>
        <w:t xml:space="preserve">Silencio</w:t>
      </w:r>
      <w:r>
        <w:t xml:space="preserve"> </w:t>
      </w:r>
      <w:r>
        <w:rPr>
          <w:bCs/>
          <w:b/>
        </w:rPr>
        <w:t xml:space="preserve">Skill</w:t>
      </w:r>
      <w:r>
        <w:t xml:space="preserve"> </w:t>
      </w:r>
      <w:r>
        <w:t xml:space="preserve">Silencio**</w:t>
      </w:r>
      <w:r>
        <w:t xml:space="preserve"> </w:t>
      </w:r>
      <w:r>
        <w:t xml:space="preserve">Silencio—————————- La vida———-</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TEN</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TENIDO Adhesión de acceso y archivos de divulgación</w:t>
      </w:r>
      <w:r>
        <w:t xml:space="preserve"> </w:t>
      </w:r>
      <w:r>
        <w:t xml:space="preserve">Respuesta del incidente Silencio Breach: evaluación de cuatro factores y decisión de notificación</w:t>
      </w:r>
      <w:r>
        <w:t xml:space="preserve"> </w:t>
      </w:r>
      <w:r>
        <w:t xml:space="preserve">Silencioso riesgo de vendedor Silencio Lista de verificación BAA, diligencia debida y plan de acción correctiva</w:t>
      </w:r>
      <w:r>
        <w:t xml:space="preserve"> </w:t>
      </w:r>
      <w:r>
        <w:t xml:space="preserve">Silencio Manejo comunicación Silencio Una página dashboard y resumen de riesgo ejecutivo</w:t>
      </w:r>
    </w:p>
    <w:p>
      <w:pPr>
        <w:pStyle w:val="BodyText"/>
      </w:pPr>
      <w:r>
        <w:t xml:space="preserve">Silencio ** Honra sincera:** Una cartera de laboratorio es el trabajo de formación, no la experiencia profesional. Etiqueta como ficticio, protege toda la información, y explica lo que requiere examen experto o legal.</w:t>
      </w:r>
      <w:r>
        <w:t xml:space="preserve"> </w:t>
      </w:r>
      <w:r>
        <w:t xml:space="preserve">Silencio.</w:t>
      </w:r>
    </w:p>
    <w:bookmarkEnd w:id="75"/>
    <w:bookmarkEnd w:id="76"/>
    <w:bookmarkStart w:id="114"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Silencio.</w:t>
      </w:r>
    </w:p>
    <w:p>
      <w:pPr>
        <w:pStyle w:val="BodyText"/>
      </w:pPr>
      <w:r>
        <w:t xml:space="preserve">Silencio</w:t>
      </w:r>
      <w:r>
        <w:t xml:space="preserve"> </w:t>
      </w:r>
      <w:r>
        <w:rPr>
          <w:bCs/>
          <w:b/>
        </w:rPr>
        <w:t xml:space="preserve">Herramienta</w:t>
      </w:r>
      <w:r>
        <w:t xml:space="preserve"> </w:t>
      </w:r>
      <w:r>
        <w:t xml:space="preserve">Silencio—————————————————-</w:t>
      </w:r>
      <w:r>
        <w:t xml:space="preserve"> </w:t>
      </w:r>
      <w:r>
        <w:t xml:space="preserve">TENIDO CISO Assistant TENIDO GRC, risks, controls, evidence TENIDO Análisis de riesgos, operación de salvaguardia, evidencia o remediación</w:t>
      </w:r>
      <w:r>
        <w:t xml:space="preserve"> </w:t>
      </w:r>
      <w:r>
        <w:t xml:space="preserve">tención Wazuh ← SIEM, monitoreo de puntos finales, integridad de archivos TENIDO Análisis de riesgos, operación de salvaguardia, evidencia o remediación TENIDO</w:t>
      </w:r>
      <w:r>
        <w:t xml:space="preserve"> </w:t>
      </w:r>
      <w:r>
        <w:t xml:space="preserve">TEN OpenSCAP TENIDO Evaluación de la configuración de Linux ANTE Análisis de riesgos, operación de salvaguardia, evidencia o remediación</w:t>
      </w:r>
      <w:r>
        <w:t xml:space="preserve"> </w:t>
      </w:r>
      <w:r>
        <w:t xml:space="preserve">Silencio Greenbone Community Edition ← Vulnerability escanear ← Análisis de riesgos, operación de salvaguardia, evidencia o remediación</w:t>
      </w:r>
      <w:r>
        <w:t xml:space="preserve"> </w:t>
      </w:r>
      <w:r>
        <w:t xml:space="preserve">osquery Silencio Inventario y consultas de Endpoint Análisis de riesgos, operación de salvaguardia, evidencia o remediación</w:t>
      </w:r>
      <w:r>
        <w:t xml:space="preserve"> </w:t>
      </w:r>
      <w:r>
        <w:t xml:space="preserve">tención Trivy Silencio Código, imagen, secreto y configuración escaneado rígido Análisis de riesgos, operación de salvaguardia, evidencia o remediación TENIDO</w:t>
      </w:r>
      <w:r>
        <w:t xml:space="preserve"> </w:t>
      </w:r>
      <w:r>
        <w:t xml:space="preserve">Silencio OWASP ZAP TENIDO Pruebas autorizadas de aplicación web TENIDO Análisis de riesgos, operación de salvaguardia, evidencia o remediación</w:t>
      </w:r>
      <w:r>
        <w:t xml:space="preserve"> </w:t>
      </w:r>
      <w:r>
        <w:t xml:space="preserve">← Keycloak TENIDO Identidad, roles, autenticación, MFA TENIDO Análisis de riesgos, operación de salvaguardia, evidencia o remediación</w:t>
      </w:r>
      <w:r>
        <w:t xml:space="preserve"> </w:t>
      </w:r>
      <w:r>
        <w:t xml:space="preserve">← DefectDojo Silencio Encontrar el seguimiento de la ingesta y la remediación</w:t>
      </w:r>
      <w:r>
        <w:t xml:space="preserve"> </w:t>
      </w:r>
      <w:r>
        <w:t xml:space="preserve">Silencio Velociraptor Silencio Visibilidad de endpoint y respuesta a incidentes Silencio Análisis de riesgos, operación de salvaguardia, evidencia o remediación Silencio</w:t>
      </w:r>
      <w:r>
        <w:t xml:space="preserve"> </w:t>
      </w:r>
      <w:r>
        <w:t xml:space="preserve">TEN Open Policy Agent TENIDO POLÍTICA Como código TENIDO Análisis de riesgos, operación de salvaguardia, evidencia o remediación TENIDO</w:t>
      </w:r>
    </w:p>
    <w:bookmarkStart w:id="77" w:name="X9c695fc9e4dfd97e8824155c30b22bca2e3d583"/>
    <w:p>
      <w:pPr>
        <w:pStyle w:val="Heading2"/>
      </w:pPr>
      <w:r>
        <w:t xml:space="preserve">15.1 Matriz de verificación de la herramienta a la adquisición</w:t>
      </w:r>
    </w:p>
    <w:p>
      <w:pPr>
        <w:pStyle w:val="FirstParagraph"/>
      </w:pPr>
      <w:r>
        <w:t xml:space="preserve">Silencio</w:t>
      </w:r>
      <w:r>
        <w:t xml:space="preserve"> </w:t>
      </w:r>
      <w:r>
        <w:rPr>
          <w:bCs/>
          <w:b/>
        </w:rPr>
        <w:t xml:space="preserve">Herramienta o recurso</w:t>
      </w:r>
      <w:r>
        <w:t xml:space="preserve"> </w:t>
      </w:r>
      <w:r>
        <w:t xml:space="preserve">Silencio ** Apoyo a la HIPAA** Silencio ** tarea de verificación** Silencioso para retener ** Limitación importante**</w:t>
      </w:r>
      <w:r>
        <w:t xml:space="preserve"> </w:t>
      </w:r>
      <w:r>
        <w:t xml:space="preserve">Silencio———————————————————————————————————————————————————————————————————————————————————————————————————————————————————————————————————————————————————————————————————————————————————————————————————————————————————————————————————————————————————————————————-</w:t>
      </w:r>
      <w:r>
        <w:t xml:space="preserve"> </w:t>
      </w:r>
      <w:r>
        <w:t xml:space="preserve">TEN CISO Assistant TEN 164.308(a)(1), 164.316, proveedor y gobernanza de pruebas TENER Map EPHI riesgos para las salvaguardias, propietarios, evidencias, hallazgos y tratamiento TENIDO registro de riesgos, matriz de control, aprobaciones, pista de auditoría TENER Registros en los que entran los usuarios; no prueba que la evidencia de origen es completa o precisa TEN</w:t>
      </w:r>
      <w:r>
        <w:t xml:space="preserve"> </w:t>
      </w:r>
      <w:r>
        <w:t xml:space="preserve">HHS/ONC SRA Tool TENIDO 164.308(a)(1)(ii)(A) risk analysis Use preguntas estructuradas para identificar posibles lagunas de alcance y control TEN Evaluación completa, soporte de pruebas, acciones de tratamiento TEN A asistencia inicial; no garantiza un análisis preciso y minucioso de los riesgos institucionales TEN</w:t>
      </w:r>
      <w:r>
        <w:t xml:space="preserve"> </w:t>
      </w:r>
      <w:r>
        <w:t xml:space="preserve">Silencio osquery Silencio 164.308(a)(1), 164.310(d), 164.312(a) y (d) Silencio Query endpoint users, software, cifrado, servicios, y dispositivo state ← Query, lista de hosts, timetamps, resultados completos, decisión de revisor tención La cobertura depende de los puntos finales instalados y de presentación de informes y tablas del sistema operativo</w:t>
      </w:r>
      <w:r>
        <w:t xml:space="preserve"> </w:t>
      </w:r>
      <w:r>
        <w:t xml:space="preserve">Silencio Keycloak Silencio 164.308(a)(3)–(4), 164.312(a) y (d) Silencio Prueba identidad única, roles, menos privilegios, MFA, acceso de emergencia y eliminación Silenciosos Configuración exportación, usuario y población de papel, resultados de prueba, aprobaciones Silencio Sólo verifica sistemas usando esa plataforma de identidad; autorización de aguas abajo puede diferir TEN</w:t>
      </w:r>
      <w:r>
        <w:t xml:space="preserve"> </w:t>
      </w: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 TEN</w:t>
      </w:r>
      <w:r>
        <w:t xml:space="preserve"> </w:t>
      </w: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 TEN</w:t>
      </w:r>
      <w:r>
        <w:t xml:space="preserve"> </w:t>
      </w:r>
      <w:r>
        <w:t xml:space="preserve">Silencio Greenbone Silencio 164.308(a)(1), 164.308(a)(8) Silencio Medir cobertura de vulnerabilidad autenticada, validar hallazgos, plazos de pista, y recan Silencio Lista de objetivos, versión de alimentación y escáner, ajustes, informe, entradas, rescan durable No puede encontrar todas las debilidades; alcance, credenciales, falsos positivos y sistemas frágiles importa</w:t>
      </w:r>
      <w:r>
        <w:t xml:space="preserve"> </w:t>
      </w:r>
      <w:r>
        <w:t xml:space="preserve">Silencio Trivy Silencio 164.308(a)(1), 164.312(c), software y riesgo en la nube Silencio Escanear código marcado, imágenes, dependencias, secretos y configuración de infraestructura TEN Target digest, base de datos y versión de herramientas, ajustes, resultado, ticket, retest TENED Los resultados pueden contener secretos y pueden perderse los riesgos de funcionamiento, empresa-lógica y despliegue TEN</w:t>
      </w:r>
      <w:r>
        <w:t xml:space="preserve"> </w:t>
      </w:r>
      <w:r>
        <w:t xml:space="preserve">TENIDO OWASP ZAP TEN 164.308(a)(8), 164.312(c) y (e) TENIDO Revisión pasivamente y, cuando está autorizado, prueba activamente un laboratorio o aplicación web aprobada TENIDO Alcance escrito, versión, ajustes, hallazgos, validación, corrección, retest TENIDO Los escaneos activos pueden cambiar datos o interrumpir los sistemas de cuidado; la automatización no es una prueba de penetración completa</w:t>
      </w:r>
      <w:r>
        <w:t xml:space="preserve"> </w:t>
      </w:r>
      <w:r>
        <w:t xml:space="preserve">Silencio DefectDojo Silencio 164.308(a)(1), 164.308(a)(6), corrective-action evidence Silencio Import findings, deduplicar, asigne, track risk decisions, retest, and close Silencio Encontrar historia, propietario, fecha de vencimiento, evidencia, aceptación de riesgo, cierre verificado tención El estado de flujo de trabajo no demuestra una solución; el cierre debe ser respaldado por una prueba independiente</w:t>
      </w:r>
      <w:r>
        <w:t xml:space="preserve"> </w:t>
      </w:r>
      <w:r>
        <w:t xml:space="preserve">Silencio Velociraptor Silencio 164.308(a)(6), 164.312(b) Silencio Recopila los artefactos de punta aprobados durante una investigación aislada y cadena de documentos de custodia Silencio Solicitud de colección, resultados, notas de analista, registro de preservación Silencioso La colección poderosa puede exponer PHI o interrumpir los puntos finales; utilizar la autorización estricta y minimización Silencio</w:t>
      </w:r>
      <w:r>
        <w:t xml:space="preserve"> </w:t>
      </w:r>
      <w:r>
        <w:t xml:space="preserve">TEN Open Policy Agent TEN 164.308(a)(1), 164.312(a) y (c) Silencio Test policy-as-code rules for required ownership, classification, encryption, or deployment conditions TEN Versión de política, tests, permitidos y negados insumos, decisión de tuberías, aprobación Las reglas de TENCIÓN sólo cubren condiciones codificadas; mala lógica o falta de integración crea falsa confianza</w:t>
      </w:r>
    </w:p>
    <w:bookmarkEnd w:id="77"/>
    <w:bookmarkStart w:id="78"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78"/>
    <w:bookmarkStart w:id="79"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FirstParagraph"/>
      </w:pPr>
      <w:r>
        <w:t xml:space="preserve">“</w:t>
      </w:r>
      <w:r>
        <w:t xml:space="preserve">Un informe no es prueba, autorización, validación, remediación y retesting crear la cadena de evidencia</w:t>
      </w:r>
      <w:r>
        <w:t xml:space="preserve">”</w:t>
      </w:r>
      <w:r>
        <w:t xml:space="preserve"> </w:t>
      </w:r>
      <w:r>
        <w:t xml:space="preserve">(No es una prueba única).</w:t>
      </w:r>
    </w:p>
    <w:p>
      <w:pPr>
        <w:pStyle w:val="BodyText"/>
      </w:pPr>
      <w:r>
        <w:t xml:space="preserve">Gráfico 7 De la producción de herramientas a la evidencia de cumplimiento</w:t>
      </w:r>
    </w:p>
    <w:bookmarkEnd w:id="79"/>
    <w:bookmarkStart w:id="81"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80" w:name="quick-start"/>
    <w:p>
      <w:pPr>
        <w:pStyle w:val="Heading3"/>
      </w:pPr>
      <w:r>
        <w:t xml:space="preserve">Quick start</w:t>
      </w:r>
    </w:p>
    <w:p>
      <w:pPr>
        <w:pStyle w:val="FirstParagraph"/>
      </w:pPr>
      <w:r>
        <w:t xml:space="preserve">Crear una organización de salud ficticia, añadir un riesgo de ePHI, mapear una salvaguardia de reglas de seguridad, asignar un propietario y adjuntar evidencias sanitarias.</w:t>
      </w:r>
    </w:p>
    <w:bookmarkEnd w:id="80"/>
    <w:bookmarkEnd w:id="81"/>
    <w:bookmarkStart w:id="82"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2"/>
    <w:bookmarkStart w:id="84"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83" w:name="quick-start-1"/>
    <w:p>
      <w:pPr>
        <w:pStyle w:val="Heading3"/>
      </w:pPr>
      <w:r>
        <w:t xml:space="preserve">Quick start</w:t>
      </w:r>
    </w:p>
    <w:p>
      <w:pPr>
        <w:pStyle w:val="FirstParagraph"/>
      </w:pPr>
      <w:r>
        <w:t xml:space="preserve">Conectar un punto final de laboratorio, crear un evento inofensivo, revisar la alerta y guardar el evento, la decisión del revisor y el seguimiento.</w:t>
      </w:r>
    </w:p>
    <w:bookmarkEnd w:id="83"/>
    <w:bookmarkEnd w:id="84"/>
    <w:bookmarkStart w:id="85"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5"/>
    <w:bookmarkStart w:id="87"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86" w:name="quick-start-2"/>
    <w:p>
      <w:pPr>
        <w:pStyle w:val="Heading3"/>
      </w:pPr>
      <w:r>
        <w:t xml:space="preserve">Quick start</w:t>
      </w:r>
    </w:p>
    <w:p>
      <w:pPr>
        <w:pStyle w:val="FirstParagraph"/>
      </w:pPr>
      <w:r>
        <w:t xml:space="preserve">Evaluar un host Linux de laboratorio contra un perfil adecuado, exportar el informe, fijar un ajuste aprobado y comparar resultados.</w:t>
      </w:r>
    </w:p>
    <w:bookmarkEnd w:id="86"/>
    <w:bookmarkEnd w:id="87"/>
    <w:bookmarkStart w:id="88"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8"/>
    <w:bookmarkStart w:id="90"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89" w:name="quick-start-3"/>
    <w:p>
      <w:pPr>
        <w:pStyle w:val="Heading3"/>
      </w:pPr>
      <w:r>
        <w:t xml:space="preserve">Quick start</w:t>
      </w:r>
    </w:p>
    <w:p>
      <w:pPr>
        <w:pStyle w:val="FirstParagraph"/>
      </w:pPr>
      <w:r>
        <w:t xml:space="preserve">Escanear sólo un objetivo de laboratorio aprobado, validar un hallazgo, corregirlo, cambiar y registrar el alcance, versión, resultado y revisor.</w:t>
      </w:r>
    </w:p>
    <w:bookmarkEnd w:id="89"/>
    <w:bookmarkEnd w:id="90"/>
    <w:bookmarkStart w:id="91"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1"/>
    <w:bookmarkStart w:id="93"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92" w:name="quick-start-4"/>
    <w:p>
      <w:pPr>
        <w:pStyle w:val="Heading3"/>
      </w:pPr>
      <w:r>
        <w:t xml:space="preserve">Quick start</w:t>
      </w:r>
    </w:p>
    <w:p>
      <w:pPr>
        <w:pStyle w:val="FirstParagraph"/>
      </w:pPr>
      <w:r>
        <w:t xml:space="preserve">Query users, software, cifrado, o procesos en un endpoint de laboratorio y grabar la consulta, host, fecha, resultado y revisión.</w:t>
      </w:r>
    </w:p>
    <w:bookmarkEnd w:id="92"/>
    <w:bookmarkEnd w:id="93"/>
    <w:bookmarkStart w:id="94"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4"/>
    <w:bookmarkStart w:id="96"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95" w:name="quick-start-5"/>
    <w:p>
      <w:pPr>
        <w:pStyle w:val="Heading3"/>
      </w:pPr>
      <w:r>
        <w:t xml:space="preserve">Quick start</w:t>
      </w:r>
    </w:p>
    <w:p>
      <w:pPr>
        <w:pStyle w:val="FirstParagraph"/>
      </w:pPr>
      <w:r>
        <w:t xml:space="preserve">Escanear una imagen de laboratorio o un repositorio de pruebas, proteger el informe, validar un hallazgo, arreglarlo y volver a escanear.</w:t>
      </w:r>
    </w:p>
    <w:bookmarkEnd w:id="95"/>
    <w:bookmarkEnd w:id="96"/>
    <w:bookmarkStart w:id="97"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7"/>
    <w:bookmarkStart w:id="99"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8" w:name="quick-start-6"/>
    <w:p>
      <w:pPr>
        <w:pStyle w:val="Heading3"/>
      </w:pPr>
      <w:r>
        <w:t xml:space="preserve">Quick start</w:t>
      </w:r>
    </w:p>
    <w:p>
      <w:pPr>
        <w:pStyle w:val="FirstParagraph"/>
      </w:pPr>
      <w:r>
        <w:t xml:space="preserve">Proxy una aplicación de entrenamiento local, empezar con análisis pasivos, validar un resultado, y exportar el alcance y el informe.</w:t>
      </w:r>
    </w:p>
    <w:bookmarkEnd w:id="98"/>
    <w:bookmarkEnd w:id="99"/>
    <w:bookmarkStart w:id="100"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0"/>
    <w:bookmarkStart w:id="102"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01" w:name="quick-start-7"/>
    <w:p>
      <w:pPr>
        <w:pStyle w:val="Heading3"/>
      </w:pPr>
      <w:r>
        <w:t xml:space="preserve">Quick start</w:t>
      </w:r>
    </w:p>
    <w:p>
      <w:pPr>
        <w:pStyle w:val="FirstParagraph"/>
      </w:pPr>
      <w:r>
        <w:t xml:space="preserve">Crear un ámbito de laboratorio, roles, usuarios y MFA; probar menos privilegios y configuración de exportación y revisar pruebas.</w:t>
      </w:r>
    </w:p>
    <w:bookmarkEnd w:id="101"/>
    <w:bookmarkEnd w:id="102"/>
    <w:bookmarkStart w:id="103"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04" w:name="quick-start-8"/>
    <w:p>
      <w:pPr>
        <w:pStyle w:val="Heading3"/>
      </w:pPr>
      <w:r>
        <w:t xml:space="preserve">Quick start</w:t>
      </w:r>
    </w:p>
    <w:p>
      <w:pPr>
        <w:pStyle w:val="FirstParagraph"/>
      </w:pPr>
      <w:r>
        <w:t xml:space="preserve">Importar un análisis de laboratorio, validar y asignar un hallazgo, registrar la corrección, retestarlo y cerrarlo con evidencia.</w:t>
      </w:r>
    </w:p>
    <w:bookmarkEnd w:id="104"/>
    <w:bookmarkEnd w:id="105"/>
    <w:bookmarkStart w:id="107"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06" w:name="quick-start-9"/>
    <w:p>
      <w:pPr>
        <w:pStyle w:val="Heading3"/>
      </w:pPr>
      <w:r>
        <w:t xml:space="preserve">Quick start</w:t>
      </w:r>
    </w:p>
    <w:p>
      <w:pPr>
        <w:pStyle w:val="FirstParagraph"/>
      </w:pPr>
      <w:r>
        <w:t xml:space="preserve">Utilice un cliente de laboratorio aislado, recoger un artefacto aprobado inofensivo, revisar el resultado, y registrar el propósito, alcance y acceso.</w:t>
      </w:r>
    </w:p>
    <w:bookmarkEnd w:id="106"/>
    <w:bookmarkEnd w:id="107"/>
    <w:bookmarkStart w:id="108"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8"/>
    <w:bookmarkStart w:id="110"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9" w:name="quick-start-10"/>
    <w:p>
      <w:pPr>
        <w:pStyle w:val="Heading3"/>
      </w:pPr>
      <w:r>
        <w:t xml:space="preserve">Quick start</w:t>
      </w:r>
    </w:p>
    <w:p>
      <w:pPr>
        <w:pStyle w:val="FirstParagraph"/>
      </w:pPr>
      <w:r>
        <w:t xml:space="preserve">Escribir una regla de laboratorio que niega un recurso de ePHI sin un propietario o etiqueta de clasificación; probar los insumos permitidos y negados.</w:t>
      </w:r>
    </w:p>
    <w:bookmarkEnd w:id="109"/>
    <w:bookmarkEnd w:id="110"/>
    <w:bookmarkStart w:id="111"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1"/>
    <w:bookmarkStart w:id="112"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12"/>
    <w:bookmarkStart w:id="113"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13"/>
    <w:bookmarkEnd w:id="114"/>
    <w:bookmarkStart w:id="131"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15"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15"/>
    <w:bookmarkStart w:id="116"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16"/>
    <w:bookmarkStart w:id="117"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17"/>
    <w:bookmarkStart w:id="118"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18"/>
    <w:bookmarkStart w:id="119"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p>
      <w:pPr>
        <w:pStyle w:val="BodyText"/>
      </w:pPr>
      <w:r>
        <w:t xml:space="preserve">Silencio</w:t>
      </w:r>
      <w:r>
        <w:t xml:space="preserve"> </w:t>
      </w:r>
      <w:r>
        <w:rPr>
          <w:bCs/>
          <w:b/>
        </w:rPr>
        <w:t xml:space="preserve">Week</w:t>
      </w:r>
      <w:r>
        <w:t xml:space="preserve"> </w:t>
      </w:r>
      <w:r>
        <w:t xml:space="preserve">Silencio**</w:t>
      </w:r>
      <w:r>
        <w:t xml:space="preserve"> </w:t>
      </w:r>
      <w:r>
        <w:t xml:space="preserve">Silencio—————————-</w:t>
      </w:r>
      <w:r>
        <w:t xml:space="preserve"> </w:t>
      </w:r>
      <w:r>
        <w:t xml:space="preserve">← Semana 1 TENIDO Alcance, roles, PHI/ePHI, Privacy Rule TENIDO Scope memo, mapa de datos, ejemplos de uso/disclosure</w:t>
      </w:r>
      <w:r>
        <w:t xml:space="preserve"> </w:t>
      </w: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Silencio Semana 4 Silencio Herramientas, portafolio, entrevista Silencio Portafolio y respuestas prácticas</w:t>
      </w:r>
    </w:p>
    <w:bookmarkEnd w:id="119"/>
    <w:bookmarkStart w:id="120"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20"/>
    <w:bookmarkStart w:id="121"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21"/>
    <w:bookmarkStart w:id="122"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22"/>
    <w:bookmarkStart w:id="123"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23"/>
    <w:bookmarkStart w:id="124"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24"/>
    <w:bookmarkStart w:id="125"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25"/>
    <w:bookmarkStart w:id="126"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26"/>
    <w:bookmarkStart w:id="127"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27"/>
    <w:bookmarkStart w:id="128"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28"/>
    <w:bookmarkStart w:id="129"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29"/>
    <w:bookmarkStart w:id="130"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30"/>
    <w:bookmarkEnd w:id="131"/>
    <w:bookmarkStart w:id="137"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32"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32"/>
    <w:bookmarkStart w:id="133"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33"/>
    <w:bookmarkStart w:id="134" w:name="breach-fact-sheet"/>
    <w:p>
      <w:pPr>
        <w:pStyle w:val="Heading2"/>
      </w:pPr>
      <w:r>
        <w:t xml:space="preserve">19.3 Breach fact sheet</w:t>
      </w:r>
    </w:p>
    <w:p>
      <w:pPr>
        <w:pStyle w:val="FirstParagraph"/>
      </w:pPr>
      <w:r>
        <w:t xml:space="preserve">Silencio</w:t>
      </w:r>
      <w:r>
        <w:t xml:space="preserve"> </w:t>
      </w:r>
      <w:r>
        <w:rPr>
          <w:bCs/>
          <w:b/>
        </w:rPr>
        <w:t xml:space="preserve">Field</w:t>
      </w:r>
      <w:r>
        <w:t xml:space="preserve"> </w:t>
      </w:r>
      <w:r>
        <w:t xml:space="preserve">Silencio</w:t>
      </w:r>
      <w:r>
        <w:t xml:space="preserve"> </w:t>
      </w:r>
      <w:r>
        <w:rPr>
          <w:bCs/>
          <w:b/>
        </w:rPr>
        <w:t xml:space="preserve">Información requerida</w:t>
      </w:r>
      <w:r>
        <w:t xml:space="preserve"> </w:t>
      </w:r>
      <w:r>
        <w:t xml:space="preserve">Silencio.</w:t>
      </w:r>
      <w:r>
        <w:t xml:space="preserve"> </w:t>
      </w:r>
      <w:r>
        <w:t xml:space="preserve">Silencio Descubrimiento Silencio Quien lo descubrió, cuándo, y cuando la entidad se hizo consciente</w:t>
      </w:r>
      <w:r>
        <w:t xml:space="preserve"> </w:t>
      </w:r>
      <w:r>
        <w:t xml:space="preserve">Silencio Qué pasó, sistemas, cuentas, ubicación, contención</w:t>
      </w:r>
      <w:r>
        <w:t xml:space="preserve"> </w:t>
      </w:r>
      <w:r>
        <w:t xml:space="preserve">TEN PHI TENIDO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Silencio Si PHI fue adquirido o visto en realidad</w:t>
      </w:r>
      <w:r>
        <w:t xml:space="preserve"> </w:t>
      </w:r>
      <w:r>
        <w:t xml:space="preserve">TENIDA Mitigation TEN Retrieval, deletion, assurances, account actions, monitoring TEN</w:t>
      </w:r>
      <w:r>
        <w:t xml:space="preserve"> </w:t>
      </w:r>
      <w:r>
        <w:t xml:space="preserve">TENCIÓN TENIDA Excepción o análisis de baja probabilidad, avisos, aprobadores TEN</w:t>
      </w:r>
      <w:r>
        <w:t xml:space="preserve"> </w:t>
      </w:r>
      <w:r>
        <w:t xml:space="preserve">← Acción permanente Corrección, sanciones, capacitación, pruebas, lecciones</w:t>
      </w:r>
    </w:p>
    <w:bookmarkEnd w:id="134"/>
    <w:bookmarkStart w:id="135"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35"/>
    <w:bookmarkStart w:id="136" w:name="manager-pre-audit-checklist"/>
    <w:p>
      <w:pPr>
        <w:pStyle w:val="Heading2"/>
      </w:pPr>
      <w:r>
        <w:t xml:space="preserve">19.5 Manager pre-audit checklist</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36"/>
    <w:bookmarkEnd w:id="137"/>
    <w:bookmarkStart w:id="138"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38"/>
    <w:bookmarkStart w:id="139"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Silencio————————————————————————–</w:t>
      </w:r>
      <w:r>
        <w:t xml:space="preserve"> </w:t>
      </w:r>
      <w:r>
        <w:t xml:space="preserve">TENIDO Acceder a la derecha Silencio 4, 12.2, 19 TENIDO Aviso sobre las prácticas de privacidad</w:t>
      </w:r>
      <w:r>
        <w:t xml:space="preserve"> </w:t>
      </w:r>
      <w:r>
        <w:t xml:space="preserve">Silencio Addressable Silencio 5.2, 20 Silencio Herramientas de código abierto Silencio 15 Silencio</w:t>
      </w:r>
      <w:r>
        <w:t xml:space="preserve"> </w:t>
      </w:r>
      <w:r>
        <w:t xml:space="preserve">Silenciosos salvaguardias administrativas Silencioso 6, 12.1</w:t>
      </w:r>
      <w:r>
        <w:t xml:space="preserve"> </w:t>
      </w:r>
      <w:r>
        <w:t xml:space="preserve">Silencioso Autorización Silencio 3.3, 12.2 Silencio</w:t>
      </w:r>
      <w:r>
        <w:t xml:space="preserve"> </w:t>
      </w:r>
      <w:r>
        <w:t xml:space="preserve">Silencioso en la vida 8, 12,3, 19.3</w:t>
      </w:r>
      <w:r>
        <w:t xml:space="preserve"> </w:t>
      </w:r>
      <w:r>
        <w:t xml:space="preserve">Silencioso socio de negocios Silencioso 2.2, 9, 19.4 Silencioso Privacidad Regla 3-4, 12.2 Silencio</w:t>
      </w:r>
      <w:r>
        <w:t xml:space="preserve"> </w:t>
      </w:r>
      <w:r>
        <w:t xml:space="preserve">Silencio Deidentificación Silencio 2.4, 3.5 Silencio Salud reproductiva</w:t>
      </w:r>
      <w:r>
        <w:t xml:space="preserve"> </w:t>
      </w:r>
      <w:r>
        <w:t xml:space="preserve">TENIDO EPHI TENIDO 2.3, 5–7 TENIDO Análisis del riesgo ANTE 5.3, 6, 12.1 TENIDO</w:t>
      </w:r>
      <w:r>
        <w:t xml:space="preserve"> </w:t>
      </w:r>
      <w:r>
        <w:t xml:space="preserve">Silenciosos en la práctica 11 , 12.4 Silenciosos</w:t>
      </w:r>
      <w:r>
        <w:t xml:space="preserve"> </w:t>
      </w:r>
      <w:r>
        <w:t xml:space="preserve">TENIDO HIPAA Security Rule NPRM TEN 1.3, 11.4 TENIDO LA LEY DEL ESTADO Silencio 10.2, 11.3</w:t>
      </w:r>
      <w:r>
        <w:t xml:space="preserve"> </w:t>
      </w:r>
      <w:r>
        <w:t xml:space="preserve">Silencio Derechos individuales Silencio 4 Silencio</w:t>
      </w:r>
      <w:r>
        <w:t xml:space="preserve"> </w:t>
      </w:r>
      <w:r>
        <w:t xml:space="preserve">Silencioso analista junior</w:t>
      </w:r>
      <w:r>
        <w:t xml:space="preserve"> </w:t>
      </w:r>
      <w:r>
        <w:t xml:space="preserve">Silencio Mínimo necesario Silencio 3.4, 12.2 Silencioso entrenamiento de fuerza de trabajo</w:t>
      </w:r>
    </w:p>
    <w:bookmarkEnd w:id="139"/>
    <w:bookmarkStart w:id="149"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40">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41">
        <w:r>
          <w:rPr>
            <w:rStyle w:val="Hyperlink"/>
          </w:rPr>
          <w:t xml:space="preserve">Se indica</w:t>
        </w:r>
      </w:hyperlink>
    </w:p>
    <w:p>
      <w:pPr>
        <w:pStyle w:val="BodyText"/>
      </w:pPr>
      <w:r>
        <w:t xml:space="preserve">[ ]](https://www.open-scap.org/getting-started/)</w:t>
      </w:r>
    </w:p>
    <w:p>
      <w:pPr>
        <w:pStyle w:val="BodyText"/>
      </w:pPr>
      <w:hyperlink r:id="rId142">
        <w:r>
          <w:rPr>
            <w:rStyle w:val="Hyperlink"/>
          </w:rPr>
          <w:t xml:space="preserve">Se indica</w:t>
        </w:r>
      </w:hyperlink>
    </w:p>
    <w:p>
      <w:pPr>
        <w:pStyle w:val="BodyText"/>
      </w:pPr>
      <w:hyperlink r:id="rId143">
        <w:r>
          <w:rPr>
            <w:rStyle w:val="Hyperlink"/>
          </w:rPr>
          <w:t xml:space="preserve">Se indica</w:t>
        </w:r>
      </w:hyperlink>
    </w:p>
    <w:p>
      <w:pPr>
        <w:pStyle w:val="BodyText"/>
      </w:pPr>
      <w:hyperlink r:id="rId144">
        <w:r>
          <w:rPr>
            <w:rStyle w:val="Hyperlink"/>
          </w:rPr>
          <w:t xml:space="preserve">Se indica</w:t>
        </w:r>
      </w:hyperlink>
    </w:p>
    <w:p>
      <w:pPr>
        <w:pStyle w:val="BodyText"/>
      </w:pPr>
      <w:hyperlink r:id="rId145">
        <w:r>
          <w:rPr>
            <w:rStyle w:val="Hyperlink"/>
          </w:rPr>
          <w:t xml:space="preserve">Se indica</w:t>
        </w:r>
      </w:hyperlink>
    </w:p>
    <w:p>
      <w:pPr>
        <w:pStyle w:val="BodyText"/>
      </w:pPr>
      <w:hyperlink r:id="rId146">
        <w:r>
          <w:rPr>
            <w:rStyle w:val="Hyperlink"/>
          </w:rPr>
          <w:t xml:space="preserve">Se indica</w:t>
        </w:r>
      </w:hyperlink>
    </w:p>
    <w:p>
      <w:pPr>
        <w:pStyle w:val="BodyText"/>
      </w:pPr>
      <w:hyperlink r:id="rId147">
        <w:r>
          <w:rPr>
            <w:rStyle w:val="Hyperlink"/>
          </w:rPr>
          <w:t xml:space="preserve">Se indica</w:t>
        </w:r>
      </w:hyperlink>
    </w:p>
    <w:p>
      <w:pPr>
        <w:pStyle w:val="BodyText"/>
      </w:pPr>
      <w:hyperlink r:id="rId148">
        <w:r>
          <w:rPr>
            <w:rStyle w:val="Hyperlink"/>
          </w:rPr>
          <w:t xml:space="preserve">Se indica</w:t>
        </w:r>
      </w:hyperlink>
    </w:p>
    <w:p>
      <w:pPr>
        <w:pStyle w:val="BodyText"/>
      </w:pPr>
      <w:r>
        <w:t xml:space="preserve">[ ]](https://www.openpolicyagent.org/docs)</w:t>
      </w:r>
    </w:p>
    <w:p>
      <w:pPr>
        <w:pStyle w:val="BodyText"/>
      </w:pPr>
      <w:r>
        <w:t xml:space="preserve">Silencio</w:t>
      </w:r>
      <w:r>
        <w:t xml:space="preserve"> </w:t>
      </w: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w:t>
      </w:r>
      <w:r>
        <w:t xml:space="preserve"> </w:t>
      </w:r>
      <w:r>
        <w:t xml:space="preserve">Respuesta</w:t>
      </w:r>
    </w:p>
    <w:bookmarkEnd w:id="1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7" Target="https://docs.defectdojo.com/" TargetMode="External" /><Relationship Type="http://schemas.openxmlformats.org/officeDocument/2006/relationships/hyperlink" Id="rId148" Target="https://docs.velociraptor.app/" TargetMode="External" /><Relationship Type="http://schemas.openxmlformats.org/officeDocument/2006/relationships/hyperlink" Id="rId141" Target="https://documentation.wazuh.com/current/quickstart.html" TargetMode="External" /><Relationship Type="http://schemas.openxmlformats.org/officeDocument/2006/relationships/hyperlink" Id="rId142" Target="https://greenbone.github.io/docs/latest/" TargetMode="External" /><Relationship Type="http://schemas.openxmlformats.org/officeDocument/2006/relationships/hyperlink" Id="rId143" Target="https://osquery.readthedocs.io/en/stable/" TargetMode="External" /><Relationship Type="http://schemas.openxmlformats.org/officeDocument/2006/relationships/hyperlink" Id="rId144" Target="https://trivy.dev/latest/" TargetMode="External" /><Relationship Type="http://schemas.openxmlformats.org/officeDocument/2006/relationships/hyperlink" Id="rId140" Target="https://www.hhs.gov/hipaa/for-professionals/privacy/index.html" TargetMode="External" /><Relationship Type="http://schemas.openxmlformats.org/officeDocument/2006/relationships/hyperlink" Id="rId146" Target="https://www.keycloak.org/guides" TargetMode="External" /><Relationship Type="http://schemas.openxmlformats.org/officeDocument/2006/relationships/hyperlink" Id="rId145"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7" Target="https://docs.defectdojo.com/" TargetMode="External" /><Relationship Type="http://schemas.openxmlformats.org/officeDocument/2006/relationships/hyperlink" Id="rId148" Target="https://docs.velociraptor.app/" TargetMode="External" /><Relationship Type="http://schemas.openxmlformats.org/officeDocument/2006/relationships/hyperlink" Id="rId141" Target="https://documentation.wazuh.com/current/quickstart.html" TargetMode="External" /><Relationship Type="http://schemas.openxmlformats.org/officeDocument/2006/relationships/hyperlink" Id="rId142" Target="https://greenbone.github.io/docs/latest/" TargetMode="External" /><Relationship Type="http://schemas.openxmlformats.org/officeDocument/2006/relationships/hyperlink" Id="rId143" Target="https://osquery.readthedocs.io/en/stable/" TargetMode="External" /><Relationship Type="http://schemas.openxmlformats.org/officeDocument/2006/relationships/hyperlink" Id="rId144" Target="https://trivy.dev/latest/" TargetMode="External" /><Relationship Type="http://schemas.openxmlformats.org/officeDocument/2006/relationships/hyperlink" Id="rId140" Target="https://www.hhs.gov/hipaa/for-professionals/privacy/index.html" TargetMode="External" /><Relationship Type="http://schemas.openxmlformats.org/officeDocument/2006/relationships/hyperlink" Id="rId146" Target="https://www.keycloak.org/guides" TargetMode="External" /><Relationship Type="http://schemas.openxmlformats.org/officeDocument/2006/relationships/hyperlink" Id="rId145"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2026-07-27T07:43:05Z</dcterms:created>
  <dcterms:modified xsi:type="dcterms:W3CDTF">2026-07-27T07:43:05Z</dcterms:modified>
</cp:coreProperties>
</file>

<file path=docProps/custom.xml><?xml version="1.0" encoding="utf-8"?>
<Properties xmlns="http://schemas.openxmlformats.org/officeDocument/2006/custom-properties" xmlns:vt="http://schemas.openxmlformats.org/officeDocument/2006/docPropsVTypes"/>
</file>