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2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Playbook RMF do gestor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1"/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Plain meaning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rmf-playbook-do-gerente"/>
    <w:p>
      <w:pPr>
        <w:pStyle w:val="Heading1"/>
      </w:pPr>
      <w:r>
        <w:t xml:space="preserve">27. RMF Playbook do gerente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2026-07-27T22:33:06Z</dcterms:created>
  <dcterms:modified xsi:type="dcterms:W3CDTF">2026-07-27T22:33:06Z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