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CIS Critical Security Controls v8.1</w:t>
      </w:r>
    </w:p>
    <w:p>
      <w:pPr>
        <w:pStyle w:val="BodyText"/>
      </w:pPr>
      <w:r>
        <w:t xml:space="preserve">**Implementação Prática, Medição, Evidência e Ferramentas de Código Aberto</w:t>
      </w:r>
    </w:p>
    <w:p>
      <w:pPr>
        <w:pStyle w:val="Compact"/>
        <w:numPr>
          <w:ilvl w:val="0"/>
          <w:numId w:val="1001"/>
        </w:numPr>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9"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9"/>
    <w:bookmarkStart w:id="1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10"/>
    <w:bookmarkStart w:id="11"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pStyle w:val="Compact"/>
        <w:numPr>
          <w:ilvl w:val="0"/>
          <w:numId w:val="1002"/>
        </w:numPr>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11"/>
    <w:bookmarkStart w:id="14" w:name="cis-controls-v8.1-fundações"/>
    <w:p>
      <w:pPr>
        <w:pStyle w:val="Heading1"/>
      </w:pPr>
      <w:r>
        <w:t xml:space="preserve">1. CIS Controls v8.1 Fundações</w:t>
      </w:r>
    </w:p>
    <w:p>
      <w:pPr>
        <w:pStyle w:val="Compact"/>
        <w:numPr>
          <w:ilvl w:val="0"/>
          <w:numId w:val="1004"/>
        </w:numPr>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12"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pStyle w:val="Compact"/>
        <w:numPr>
          <w:ilvl w:val="0"/>
          <w:numId w:val="1006"/>
        </w:numPr>
      </w:pPr>
      <w:r>
        <w:t xml:space="preserve">Grupos de Implementação e Priorização</w:t>
      </w:r>
    </w:p>
    <w:p>
      <w:pPr>
        <w:pStyle w:val="Compact"/>
        <w:numPr>
          <w:ilvl w:val="0"/>
          <w:numId w:val="1007"/>
        </w:numPr>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12"/>
    <w:bookmarkStart w:id="13" w:name="X12712295119fbc0834529784f3daeccebe42d0e"/>
    <w:p>
      <w:pPr>
        <w:pStyle w:val="Heading2"/>
      </w:pPr>
      <w:r>
        <w:t xml:space="preserve">Grupo** Grupo**</w:t>
      </w:r>
      <w:r>
        <w:t xml:space="preserve"> </w:t>
      </w:r>
      <w:r>
        <w:rPr>
          <w:b/>
          <w:bCs/>
        </w:rPr>
        <w:t xml:space="preserve">Segurança</w:t>
      </w:r>
      <w:r>
        <w:t xml:space="preserve"> </w:t>
      </w:r>
      <w:r>
        <w:t xml:space="preserve">** Situação típica**</w:t>
      </w:r>
      <w:r>
        <w:t xml:space="preserve"> </w:t>
      </w:r>
      <w:r>
        <w:rPr>
          <w:b/>
          <w:bCs/>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13"/>
    <w:bookmarkEnd w:id="14"/>
    <w:bookmarkStart w:id="16"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15"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15"/>
    <w:bookmarkEnd w:id="16"/>
    <w:bookmarkStart w:id="18" w:name="X06493154cf1c2f0205a15d3d7c0b7800f512d13"/>
    <w:p>
      <w:pPr>
        <w:pStyle w:val="Heading1"/>
      </w:pPr>
      <w:r>
        <w:t xml:space="preserve">4. Medição com a especificação de avaliação CIS</w:t>
      </w:r>
    </w:p>
    <w:p>
      <w:pPr>
        <w:pStyle w:val="Compact"/>
        <w:numPr>
          <w:ilvl w:val="0"/>
          <w:numId w:val="1010"/>
        </w:numPr>
      </w:pPr>
      <w:r>
        <w:t xml:space="preserve">Um método repetitivo para decidir se as salvaguardas são implementadas.*</w:t>
      </w:r>
    </w:p>
    <w:p>
      <w:pPr>
        <w:pStyle w:val="FirstParagraph"/>
      </w:pPr>
    </w:p>
    <w:p>
      <w:pPr>
        <w:pStyle w:val="BodyText"/>
      </w:pPr>
      <w:r>
        <w:t xml:space="preserve">Figura 3. CIS Estrutura de medição de salvaguarda</w:t>
      </w:r>
    </w:p>
    <w:p>
      <w:pPr>
        <w:pStyle w:val="Heading2"/>
        <w:numPr>
          <w:ilvl w:val="0"/>
          <w:numId w:val="1011"/>
        </w:numPr>
      </w:pPr>
      <w:bookmarkStart w:id="17" w:name="elemento-pergunta"/>
      <w:r>
        <w:t xml:space="preserve">Elemento** ** Pergunta**</w:t>
      </w:r>
      <w:bookmarkEnd w:id="1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18"/>
    <w:bookmarkStart w:id="19" w:name="roteiro-de-implementação"/>
    <w:p>
      <w:pPr>
        <w:pStyle w:val="Heading1"/>
      </w:pPr>
      <w:r>
        <w:t xml:space="preserve">5. Roteiro de Implementação</w:t>
      </w:r>
    </w:p>
    <w:p>
      <w:pPr>
        <w:pStyle w:val="Compact"/>
        <w:numPr>
          <w:ilvl w:val="0"/>
          <w:numId w:val="1012"/>
        </w:numPr>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19"/>
    <w:bookmarkStart w:id="22" w:name="X7695489a38f7c692e8afcb40666cce5b46824ac"/>
    <w:p>
      <w:pPr>
        <w:pStyle w:val="Heading1"/>
      </w:pPr>
      <w:r>
        <w:t xml:space="preserve">6. Controle 1 — Inventário e controle de ativos empresariais</w:t>
      </w:r>
    </w:p>
    <w:p>
      <w:pPr>
        <w:pStyle w:val="Compact"/>
        <w:numPr>
          <w:ilvl w:val="0"/>
          <w:numId w:val="1014"/>
        </w:numPr>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20"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20"/>
    <w:bookmarkStart w:id="21"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1"/>
    <w:bookmarkEnd w:id="22"/>
    <w:bookmarkStart w:id="24" w:name="Xeb9b34ac7dc5be396e103312241fbdff6bec423"/>
    <w:p>
      <w:pPr>
        <w:pStyle w:val="Heading1"/>
      </w:pPr>
      <w:r>
        <w:t xml:space="preserve">7. Controle 2 — Inventário e Controle de Ativos de Software</w:t>
      </w:r>
    </w:p>
    <w:p>
      <w:pPr>
        <w:pStyle w:val="Compact"/>
        <w:numPr>
          <w:ilvl w:val="0"/>
          <w:numId w:val="1015"/>
        </w:numPr>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23"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3"/>
    <w:bookmarkEnd w:id="24"/>
    <w:bookmarkStart w:id="27" w:name="controle-3-proteção-de-dados"/>
    <w:p>
      <w:pPr>
        <w:pStyle w:val="Heading1"/>
      </w:pPr>
      <w:r>
        <w:t xml:space="preserve">8. Controle 3 — Proteção de dados</w:t>
      </w:r>
    </w:p>
    <w:p>
      <w:pPr>
        <w:pStyle w:val="Compact"/>
        <w:numPr>
          <w:ilvl w:val="0"/>
          <w:numId w:val="1016"/>
        </w:numPr>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25" w:name="Xafbf8e1b4b26e3da78f01c41e124c491db11a0b"/>
    <w:p>
      <w:pPr>
        <w:pStyle w:val="Heading2"/>
      </w:pPr>
      <w:r>
        <w:t xml:space="preserve">. ** Finalidade do controlo: ** Reforçar a empresa através da implementação e medição de salvaguardas para a protecção de dados. □</w:t>
      </w:r>
    </w:p>
    <w:bookmarkEnd w:id="25"/>
    <w:bookmarkStart w:id="26"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6"/>
    <w:bookmarkEnd w:id="27"/>
    <w:bookmarkStart w:id="29" w:name="Xd2ef3f86512794823bc8b468f11f6ff2370559c"/>
    <w:p>
      <w:pPr>
        <w:pStyle w:val="Heading1"/>
      </w:pPr>
      <w:r>
        <w:t xml:space="preserve">9. Controle 4 — Configuração segura de ativos empresariais e software</w:t>
      </w:r>
    </w:p>
    <w:p>
      <w:pPr>
        <w:pStyle w:val="Compact"/>
        <w:numPr>
          <w:ilvl w:val="0"/>
          <w:numId w:val="1017"/>
        </w:numPr>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28"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28"/>
    <w:bookmarkEnd w:id="29"/>
    <w:bookmarkStart w:id="31" w:name="controle-5-gestão-de-contas"/>
    <w:p>
      <w:pPr>
        <w:pStyle w:val="Heading1"/>
      </w:pPr>
      <w:r>
        <w:t xml:space="preserve">10. Controle 5 — Gestão de Contas</w:t>
      </w:r>
    </w:p>
    <w:p>
      <w:pPr>
        <w:pStyle w:val="Compact"/>
        <w:numPr>
          <w:ilvl w:val="0"/>
          <w:numId w:val="1018"/>
        </w:numPr>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30"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0"/>
    <w:bookmarkEnd w:id="31"/>
    <w:bookmarkStart w:id="34" w:name="Xa894af05b3af31fdf2a084a9cec3813ac700e27"/>
    <w:p>
      <w:pPr>
        <w:pStyle w:val="Heading1"/>
      </w:pPr>
      <w:r>
        <w:t xml:space="preserve">11. Controle 6 — Gerenciamento de Controle de Acesso</w:t>
      </w:r>
    </w:p>
    <w:p>
      <w:pPr>
        <w:pStyle w:val="Compact"/>
        <w:numPr>
          <w:ilvl w:val="0"/>
          <w:numId w:val="1019"/>
        </w:numPr>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32" w:name="Xcabd0b0a654464b8c9f73c37431732309c07dc8"/>
    <w:p>
      <w:pPr>
        <w:pStyle w:val="Heading2"/>
      </w:pPr>
      <w:r>
        <w:t xml:space="preserve">. ** Finalidade do controlo: ** Reforçar a empresa através da implementação e medição de salvaguardas para a gestão do controlo de acesso. □</w:t>
      </w:r>
    </w:p>
    <w:bookmarkEnd w:id="32"/>
    <w:bookmarkStart w:id="33"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3"/>
    <w:bookmarkEnd w:id="34"/>
    <w:bookmarkStart w:id="36" w:name="Xc417a421edbe5d2e6b240c7d3d615c29c5a6aa2"/>
    <w:p>
      <w:pPr>
        <w:pStyle w:val="Heading1"/>
      </w:pPr>
      <w:r>
        <w:t xml:space="preserve">12. Controle 7 — Gestão de Vulnerabilidade Contínua</w:t>
      </w:r>
    </w:p>
    <w:p>
      <w:pPr>
        <w:pStyle w:val="Compact"/>
        <w:numPr>
          <w:ilvl w:val="0"/>
          <w:numId w:val="1020"/>
        </w:numPr>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35"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5"/>
    <w:bookmarkEnd w:id="36"/>
    <w:bookmarkStart w:id="38" w:name="X5849b052f89f1dbd6d1795dfe10269d3f72715f"/>
    <w:p>
      <w:pPr>
        <w:pStyle w:val="Heading1"/>
      </w:pPr>
      <w:r>
        <w:t xml:space="preserve">13. Controle 8 — Gestão do Registo de Auditoria</w:t>
      </w:r>
    </w:p>
    <w:p>
      <w:pPr>
        <w:pStyle w:val="Compact"/>
        <w:numPr>
          <w:ilvl w:val="0"/>
          <w:numId w:val="1021"/>
        </w:numPr>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37"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efeb98fc2df86833b12ebf88d7ca750829aa89f"/>
    <w:p>
      <w:pPr>
        <w:pStyle w:val="Heading1"/>
      </w:pPr>
      <w:r>
        <w:t xml:space="preserve">14. Controle 9 — Email e Proteção de Navegador Web</w:t>
      </w:r>
    </w:p>
    <w:p>
      <w:pPr>
        <w:pStyle w:val="Compact"/>
        <w:numPr>
          <w:ilvl w:val="0"/>
          <w:numId w:val="1022"/>
        </w:numPr>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39"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3" w:name="controle-10-defesas-de-malware"/>
    <w:p>
      <w:pPr>
        <w:pStyle w:val="Heading1"/>
      </w:pPr>
      <w:r>
        <w:t xml:space="preserve">15. Controle 10 — Defesas de Malware</w:t>
      </w:r>
    </w:p>
    <w:p>
      <w:pPr>
        <w:pStyle w:val="Compact"/>
        <w:numPr>
          <w:ilvl w:val="0"/>
          <w:numId w:val="1023"/>
        </w:numPr>
      </w:pPr>
      <w:r>
        <w:t xml:space="preserve">Todas as 7 Salvaguardas, significado simples, foco de verificação e evidência de exemplo.*</w:t>
      </w:r>
    </w:p>
    <w:bookmarkStart w:id="41" w:name="X31cb3c27ed506a61c5b7a87832510fc038b08f1"/>
    <w:p>
      <w:pPr>
        <w:pStyle w:val="Heading2"/>
      </w:pPr>
      <w:r>
        <w:t xml:space="preserve">. ** Finalidade do controlo: ** Fortaleça a empresa implementando e medindo salvaguardas para defesas de malware. □</w:t>
      </w:r>
    </w:p>
    <w:bookmarkEnd w:id="41"/>
    <w:bookmarkStart w:id="42"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2"/>
    <w:bookmarkEnd w:id="43"/>
    <w:bookmarkStart w:id="46" w:name="controle-11-recuperação-de-dados"/>
    <w:p>
      <w:pPr>
        <w:pStyle w:val="Heading1"/>
      </w:pPr>
      <w:r>
        <w:t xml:space="preserve">16. Controle 11 — Recuperação de dados</w:t>
      </w:r>
    </w:p>
    <w:p>
      <w:pPr>
        <w:pStyle w:val="Compact"/>
        <w:numPr>
          <w:ilvl w:val="0"/>
          <w:numId w:val="1024"/>
        </w:numPr>
      </w:pPr>
      <w:r>
        <w:t xml:space="preserve">Todas as 5 Salvaguardas, significado simples, foco de verificação e evidência de exemplo.*</w:t>
      </w:r>
    </w:p>
    <w:bookmarkStart w:id="44" w:name="X015b0bcfd91b54beae9ac352c972dc96fc365b8"/>
    <w:p>
      <w:pPr>
        <w:pStyle w:val="Heading2"/>
      </w:pPr>
      <w:r>
        <w:t xml:space="preserve">. ** Finalidade do controlo: ** Reforçar a empresa através da implementação e medição de salvaguardas para a recuperação de dados. □</w:t>
      </w:r>
    </w:p>
    <w:bookmarkEnd w:id="44"/>
    <w:bookmarkStart w:id="45"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5"/>
    <w:bookmarkEnd w:id="46"/>
    <w:bookmarkStart w:id="48" w:name="X1d5309c9ab119912d099fb58d981b232220432a"/>
    <w:p>
      <w:pPr>
        <w:pStyle w:val="Heading1"/>
      </w:pPr>
      <w:r>
        <w:t xml:space="preserve">17. Controle 12 — Gestão de Infraestruturas de Rede</w:t>
      </w:r>
    </w:p>
    <w:p>
      <w:pPr>
        <w:pStyle w:val="Compact"/>
        <w:numPr>
          <w:ilvl w:val="0"/>
          <w:numId w:val="1025"/>
        </w:numPr>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47"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7"/>
    <w:bookmarkEnd w:id="48"/>
    <w:bookmarkStart w:id="51" w:name="X76e070d17354a7fbaf7b14d1946632e2442e03e"/>
    <w:p>
      <w:pPr>
        <w:pStyle w:val="Heading1"/>
      </w:pPr>
      <w:r>
        <w:t xml:space="preserve">18. Controle 13 — Monitoramento e Defesa de Rede</w:t>
      </w:r>
    </w:p>
    <w:p>
      <w:pPr>
        <w:pStyle w:val="Compact"/>
        <w:numPr>
          <w:ilvl w:val="0"/>
          <w:numId w:val="1026"/>
        </w:numPr>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49" w:name="X22f40d2393e260a55234d876d291e3404ab7edf"/>
    <w:p>
      <w:pPr>
        <w:pStyle w:val="Heading2"/>
      </w:pPr>
      <w:r>
        <w:t xml:space="preserve">. ** Finalidade do controlo: ** Fortalecer a empresa implementando e medindo salvaguardas para monitoramento e defesa da rede. □</w:t>
      </w:r>
    </w:p>
    <w:bookmarkEnd w:id="49"/>
    <w:bookmarkStart w:id="50"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3" w:name="X81d6d7f1ac6530f3beb43689d4d7b8360b58626"/>
    <w:p>
      <w:pPr>
        <w:pStyle w:val="Heading1"/>
      </w:pPr>
      <w:r>
        <w:t xml:space="preserve">19. Controle 14 — Sensibilização de Segurança e Treinamento de Habilidades</w:t>
      </w:r>
    </w:p>
    <w:p>
      <w:pPr>
        <w:pStyle w:val="Compact"/>
        <w:numPr>
          <w:ilvl w:val="0"/>
          <w:numId w:val="1027"/>
        </w:numPr>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52"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6" w:name="Xd49ca9d8e48ed88f948967f818255b91d398ae1"/>
    <w:p>
      <w:pPr>
        <w:pStyle w:val="Heading1"/>
      </w:pPr>
      <w:r>
        <w:t xml:space="preserve">20. Controle 15 — Gestão de Prestadores de Serviços</w:t>
      </w:r>
    </w:p>
    <w:p>
      <w:pPr>
        <w:pStyle w:val="Compact"/>
        <w:numPr>
          <w:ilvl w:val="0"/>
          <w:numId w:val="1028"/>
        </w:numPr>
      </w:pPr>
      <w:r>
        <w:t xml:space="preserve">Todas as 7 Salvaguardas, significado simples, foco de verificação e evidência de exemplo.*</w:t>
      </w:r>
    </w:p>
    <w:bookmarkStart w:id="54" w:name="X5f013bca2048707228eec070712629866b16068"/>
    <w:p>
      <w:pPr>
        <w:pStyle w:val="Heading2"/>
      </w:pPr>
      <w:r>
        <w:t xml:space="preserve">. ** Finalidade do controlo: ** Reforçar a empresa através da implementação e medição de salvaguardas para a gestão dos prestadores de serviços. □</w:t>
      </w:r>
    </w:p>
    <w:bookmarkEnd w:id="54"/>
    <w:bookmarkStart w:id="55"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5"/>
    <w:bookmarkEnd w:id="56"/>
    <w:bookmarkStart w:id="59" w:name="X462f3600ff91c676cd671f9a1a14212099b1516"/>
    <w:p>
      <w:pPr>
        <w:pStyle w:val="Heading1"/>
      </w:pPr>
      <w:r>
        <w:t xml:space="preserve">21. Controle 16 — Segurança de Software de Aplicação</w:t>
      </w:r>
    </w:p>
    <w:p>
      <w:pPr>
        <w:pStyle w:val="Compact"/>
        <w:numPr>
          <w:ilvl w:val="0"/>
          <w:numId w:val="1029"/>
        </w:numPr>
      </w:pPr>
      <w:r>
        <w:t xml:space="preserve">Todas as 14 Salvaguardas, significado simples, foco de verificação e evidência de exemplo.*</w:t>
      </w:r>
    </w:p>
    <w:bookmarkStart w:id="57" w:name="Xb7560af9d2f4820a82522d131c5cd8c21e87fde"/>
    <w:p>
      <w:pPr>
        <w:pStyle w:val="Heading2"/>
      </w:pPr>
      <w:r>
        <w:t xml:space="preserve">. ** Finalidade do controlo: ** Fortaleça a empresa implementando e medindo salvaguardas para segurança de software de aplicação. □</w:t>
      </w:r>
    </w:p>
    <w:bookmarkEnd w:id="57"/>
    <w:bookmarkStart w:id="58"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27cfe67134368280dae13341561ec0ab8773f97"/>
    <w:p>
      <w:pPr>
        <w:pStyle w:val="Heading1"/>
      </w:pPr>
      <w:r>
        <w:t xml:space="preserve">22. Controle 17 — Gestão de Respostas a Incidentes</w:t>
      </w:r>
    </w:p>
    <w:p>
      <w:pPr>
        <w:pStyle w:val="Compact"/>
        <w:numPr>
          <w:ilvl w:val="0"/>
          <w:numId w:val="1030"/>
        </w:numPr>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60" w:name="Xeb4c58f7274f8cbcfdddfb393279b429f14d52c"/>
    <w:p>
      <w:pPr>
        <w:pStyle w:val="Heading2"/>
      </w:pPr>
      <w:r>
        <w:t xml:space="preserve">. ** Finalidade do controlo: ** Reforçar a empresa através da implementação e medição de salvaguardas para a gestão da resposta a incidentes. □</w:t>
      </w:r>
    </w:p>
    <w:bookmarkEnd w:id="60"/>
    <w:bookmarkStart w:id="61"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controle-18-testes-de-penetração"/>
    <w:p>
      <w:pPr>
        <w:pStyle w:val="Heading1"/>
      </w:pPr>
      <w:r>
        <w:t xml:space="preserve">23. Controle 18 — Testes de penetração</w:t>
      </w:r>
    </w:p>
    <w:p>
      <w:pPr>
        <w:pStyle w:val="Compact"/>
        <w:numPr>
          <w:ilvl w:val="0"/>
          <w:numId w:val="1031"/>
        </w:numPr>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63"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6" w:name="ferramentas-de-código-aberto"/>
    <w:p>
      <w:pPr>
        <w:pStyle w:val="Heading1"/>
      </w:pPr>
      <w:r>
        <w:t xml:space="preserve">24. Ferramentas de Código Aberto</w:t>
      </w:r>
    </w:p>
    <w:p>
      <w:pPr>
        <w:pStyle w:val="Compact"/>
        <w:numPr>
          <w:ilvl w:val="0"/>
          <w:numId w:val="1032"/>
        </w:numPr>
      </w:pPr>
      <w:r>
        <w:t xml:space="preserve">Links oficiais, inícios rápidos seguros, evidências e limitações.*</w:t>
      </w:r>
    </w:p>
    <w:bookmarkStart w:id="65" w:name="ferramenta-purpose-controles-possíveis"/>
    <w:p>
      <w:pPr>
        <w:pStyle w:val="Heading2"/>
      </w:pPr>
      <w:r>
        <w:t xml:space="preserve">•</w:t>
      </w:r>
      <w:r>
        <w:t xml:space="preserve"> </w:t>
      </w:r>
      <w:r>
        <w:rPr>
          <w:b/>
          <w:bCs/>
        </w:rPr>
        <w:t xml:space="preserve">Ferramenta</w:t>
      </w:r>
      <w:r>
        <w:rPr>
          <w:b/>
          <w:bCs/>
        </w:rPr>
        <w:t xml:space="preserve"> </w:t>
      </w:r>
      <w:r>
        <w:t xml:space="preserve"> </w:t>
      </w:r>
      <w:r>
        <w:rPr>
          <w:b/>
          <w:bCs/>
        </w:rPr>
        <w:t xml:space="preserve">Purpose</w:t>
      </w:r>
      <w:r>
        <w:rPr>
          <w:b/>
          <w:bCs/>
        </w:rPr>
        <w:t xml:space="preserve"> </w:t>
      </w:r>
      <w:r>
        <w:t xml:space="preserve"> </w:t>
      </w:r>
      <w:r>
        <w:rPr>
          <w:b/>
          <w:bCs/>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
          <w:iCs/>
        </w:rPr>
        <w:t xml:space="preserve"> </w:t>
      </w:r>
      <w:r>
        <w:rPr>
          <w:i/>
          <w:iCs/>
        </w:rPr>
        <w:t xml:space="preserve">• Avaliação de configuração segura do OpenSCAP</w:t>
      </w:r>
      <w:r>
        <w:rPr>
          <w:i/>
          <w:iCs/>
        </w:rPr>
        <w:t xml:space="preserve"> </w:t>
      </w:r>
      <w:r>
        <w:t xml:space="preserve"> </w:t>
      </w:r>
      <w:r>
        <w:t xml:space="preserve">Lynis * Auditoria de segurança Linux * 4, 7</w:t>
      </w:r>
      <w:r>
        <w:t xml:space="preserve"> </w:t>
      </w:r>
      <w:r>
        <w:rPr>
          <w:i/>
          <w:iCs/>
        </w:rPr>
        <w:t xml:space="preserve"> </w:t>
      </w:r>
      <w:r>
        <w:rPr>
          <w:i/>
          <w:iCs/>
        </w:rPr>
        <w:t xml:space="preserve">O Nmap O activo autorizado e a descoberta do serviço</w:t>
      </w:r>
      <w:r>
        <w:rPr>
          <w:i/>
          <w:iCs/>
        </w:rPr>
        <w:t xml:space="preserve"> </w:t>
      </w:r>
      <w:r>
        <w:rPr>
          <w:i/>
          <w:iCs/>
        </w:rPr>
        <w:t xml:space="preserve">Edição da Comunidade Greenbone</w:t>
      </w:r>
      <w:r>
        <w:rPr>
          <w:i/>
          <w:iCs/>
        </w:rPr>
        <w:t xml:space="preserve"> </w:t>
      </w:r>
      <w:r>
        <w:rPr>
          <w:i/>
          <w:iCs/>
        </w:rPr>
        <w:t xml:space="preserve">Repositórios, imagens, dependências, segredos e IaC</w:t>
      </w:r>
      <w:r>
        <w:rPr>
          <w:i/>
          <w:iCs/>
        </w:rPr>
        <w:t xml:space="preserve"> </w:t>
      </w:r>
      <w:r>
        <w:rPr>
          <w:i/>
          <w:iCs/>
        </w:rPr>
        <w:t xml:space="preserve">OWASP ZAP □ Testes de segurança da web autorizados</w:t>
      </w:r>
      <w:r>
        <w:rPr>
          <w:i/>
          <w:iCs/>
        </w:rPr>
        <w:t xml:space="preserve"> </w:t>
      </w:r>
      <w:r>
        <w:rPr>
          <w:i/>
          <w:iCs/>
        </w:rPr>
        <w:t xml:space="preserve">□ Suricata □ Detecção de intrusão de rede e visibilidade de tráfego</w:t>
      </w:r>
      <w:r>
        <w:rPr>
          <w:i/>
          <w:iCs/>
        </w:rPr>
        <w:t xml:space="preserve"> </w:t>
      </w:r>
      <w:r>
        <w:rPr>
          <w:i/>
          <w:iCs/>
        </w:rPr>
        <w:t xml:space="preserve">Keycloak, identidade, papéis, MFA, sessões e eventos</w:t>
      </w:r>
      <w:r>
        <w:rPr>
          <w:i/>
          <w:iCs/>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65"/>
    <w:bookmarkEnd w:id="66"/>
    <w:bookmarkStart w:id="68"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67">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68"/>
    <w:bookmarkStart w:id="70"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69">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70"/>
    <w:bookmarkStart w:id="72" w:name="cis-cat-lite"/>
    <w:p>
      <w:pPr>
        <w:pStyle w:val="Heading1"/>
      </w:pPr>
      <w:r>
        <w:t xml:space="preserve"># 24,3 CIS-CAT Lite</w:t>
      </w:r>
    </w:p>
    <w:p>
      <w:pPr>
        <w:pStyle w:val="FirstParagraph"/>
      </w:pPr>
      <w:r>
        <w:t xml:space="preserve">Objetivo: CIS selecionado Avaliação comparativa. Projecto oficial:</w:t>
      </w:r>
      <w:r>
        <w:t xml:space="preserve"> </w:t>
      </w:r>
      <w:hyperlink r:id="rId71">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72"/>
    <w:bookmarkStart w:id="74"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73">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74"/>
    <w:bookmarkStart w:id="76" w:name="wazuh"/>
    <w:p>
      <w:pPr>
        <w:pStyle w:val="Heading1"/>
      </w:pPr>
      <w:r>
        <w:t xml:space="preserve">24.5 Wazuh</w:t>
      </w:r>
    </w:p>
    <w:p>
      <w:pPr>
        <w:pStyle w:val="FirstParagraph"/>
      </w:pPr>
      <w:r>
        <w:t xml:space="preserve">Objetivo: Monitoramento de pontos finais, SIEM, MIF e alertas. Projecto oficial:</w:t>
      </w:r>
      <w:r>
        <w:t xml:space="preserve"> </w:t>
      </w:r>
      <w:hyperlink r:id="rId75">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76"/>
    <w:bookmarkStart w:id="78"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77">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78"/>
    <w:bookmarkStart w:id="82" w:name="openscap"/>
    <w:p>
      <w:pPr>
        <w:pStyle w:val="Heading1"/>
      </w:pPr>
      <w:r>
        <w:t xml:space="preserve"># 24.7 OpenSCAP</w:t>
      </w:r>
    </w:p>
    <w:p>
      <w:pPr>
        <w:pStyle w:val="FirstParagraph"/>
      </w:pPr>
      <w:r>
        <w:t xml:space="preserve">Objetivo: Avaliação da configuração segura do Linux. Projeto oficial:</w:t>
      </w:r>
      <w:r>
        <w:t xml:space="preserve"> </w:t>
      </w:r>
      <w:hyperlink r:id="rId79">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81" w:name="lynis"/>
    <w:p>
      <w:pPr>
        <w:pStyle w:val="Heading2"/>
      </w:pPr>
      <w:r>
        <w:t xml:space="preserve">24.8 Lynis</w:t>
      </w:r>
    </w:p>
    <w:p>
      <w:pPr>
        <w:pStyle w:val="FirstParagraph"/>
      </w:pPr>
      <w:r>
        <w:t xml:space="preserve">Objetivo: Auditoria de segurança Linux. Projeto oficial:</w:t>
      </w:r>
      <w:r>
        <w:t xml:space="preserve"> </w:t>
      </w:r>
      <w:hyperlink r:id="rId80">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End w:id="82"/>
    <w:bookmarkStart w:id="84" w:name="nmap"/>
    <w:p>
      <w:pPr>
        <w:pStyle w:val="Heading1"/>
      </w:pPr>
      <w:r>
        <w:t xml:space="preserve"># 24.9 Nmap</w:t>
      </w:r>
    </w:p>
    <w:p>
      <w:pPr>
        <w:pStyle w:val="FirstParagraph"/>
      </w:pPr>
      <w:r>
        <w:t xml:space="preserve">Finalidade: Activo autorizado e descoberta de serviços. Projeto oficial:</w:t>
      </w:r>
      <w:r>
        <w:t xml:space="preserve"> </w:t>
      </w:r>
      <w:hyperlink r:id="rId83">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84"/>
    <w:bookmarkStart w:id="86"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85">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86"/>
    <w:bookmarkStart w:id="88" w:name="trivy"/>
    <w:p>
      <w:pPr>
        <w:pStyle w:val="Heading1"/>
      </w:pPr>
      <w:r>
        <w:t xml:space="preserve"># 24.11 Trivy</w:t>
      </w:r>
    </w:p>
    <w:p>
      <w:pPr>
        <w:pStyle w:val="FirstParagraph"/>
      </w:pPr>
      <w:r>
        <w:t xml:space="preserve">Objetivo: Repositórios, imagens, dependências, segredos e IAC. Projeto oficial:</w:t>
      </w:r>
      <w:r>
        <w:t xml:space="preserve"> </w:t>
      </w:r>
      <w:hyperlink r:id="rId87">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88"/>
    <w:bookmarkStart w:id="90" w:name="owasp-zap"/>
    <w:p>
      <w:pPr>
        <w:pStyle w:val="Heading1"/>
      </w:pPr>
      <w:r>
        <w:t xml:space="preserve"># 24.12 OWASP ZAP</w:t>
      </w:r>
    </w:p>
    <w:p>
      <w:pPr>
        <w:pStyle w:val="FirstParagraph"/>
      </w:pPr>
      <w:r>
        <w:t xml:space="preserve">Objetivo: Testes de segurança da web autorizados. Projecto oficial:</w:t>
      </w:r>
      <w:r>
        <w:t xml:space="preserve"> </w:t>
      </w:r>
      <w:hyperlink r:id="rId89">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90"/>
    <w:bookmarkStart w:id="92"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91">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Start w:id="94" w:name="keycloak"/>
    <w:p>
      <w:pPr>
        <w:pStyle w:val="Heading1"/>
      </w:pPr>
      <w:r>
        <w:t xml:space="preserve"># 24.14 Keycloak</w:t>
      </w:r>
    </w:p>
    <w:p>
      <w:pPr>
        <w:pStyle w:val="FirstParagraph"/>
      </w:pPr>
      <w:r>
        <w:t xml:space="preserve">Objetivo: Identidade, papéis, MFA, sessões e eventos. Projeto oficial:</w:t>
      </w:r>
      <w:r>
        <w:t xml:space="preserve"> </w:t>
      </w:r>
      <w:hyperlink r:id="rId93">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94"/>
    <w:bookmarkStart w:id="96"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95">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96"/>
    <w:bookmarkStart w:id="98"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97">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98"/>
    <w:bookmarkStart w:id="100" w:name="cis-do-gerente-controla-playbook"/>
    <w:p>
      <w:pPr>
        <w:pStyle w:val="Heading1"/>
      </w:pPr>
      <w:r>
        <w:t xml:space="preserve">25. CIS do gerente controla playbook</w:t>
      </w:r>
    </w:p>
    <w:p>
      <w:pPr>
        <w:pStyle w:val="FirstParagraph"/>
      </w:pPr>
      <w:r>
        <w:rPr>
          <w:i/>
          <w:iCs/>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99"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99"/>
    <w:bookmarkEnd w:id="100"/>
    <w:bookmarkStart w:id="101" w:name="guia-de-carreira-do-analista-júnior"/>
    <w:p>
      <w:pPr>
        <w:pStyle w:val="Heading1"/>
      </w:pPr>
      <w:r>
        <w:t xml:space="preserve">26. Guia de Carreira do Analista Júnior</w:t>
      </w:r>
    </w:p>
    <w:p>
      <w:pPr>
        <w:pStyle w:val="FirstParagraph"/>
      </w:pPr>
      <w:r>
        <w:rPr>
          <w:i/>
          <w:iCs/>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01"/>
    <w:bookmarkStart w:id="103"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02"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02"/>
    <w:bookmarkEnd w:id="103"/>
    <w:bookmarkStart w:id="105" w:name="laboratório-fictício-e-portfólio"/>
    <w:p>
      <w:pPr>
        <w:pStyle w:val="Heading1"/>
      </w:pPr>
      <w:r>
        <w:t xml:space="preserve">27. Laboratório Fictício e Portfólio</w:t>
      </w:r>
    </w:p>
    <w:p>
      <w:pPr>
        <w:pStyle w:val="Compact"/>
        <w:numPr>
          <w:ilvl w:val="0"/>
          <w:numId w:val="1035"/>
        </w:numPr>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04"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04"/>
    <w:bookmarkEnd w:id="105"/>
    <w:bookmarkStart w:id="108"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pStyle w:val="Heading2"/>
        <w:numPr>
          <w:ilvl w:val="0"/>
          <w:numId w:val="1037"/>
        </w:numPr>
      </w:pPr>
      <w:bookmarkStart w:id="106" w:name="dias-foco-entrega"/>
      <w:r>
        <w:t xml:space="preserve">Dias** * Foco** * Entrega**</w:t>
      </w:r>
      <w:bookmarkEnd w:id="106"/>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pStyle w:val="Compact"/>
        <w:numPr>
          <w:ilvl w:val="0"/>
          <w:numId w:val="1038"/>
        </w:numPr>
      </w:pPr>
      <w:r>
        <w:t xml:space="preserve">Preparação da entrevista</w:t>
      </w:r>
    </w:p>
    <w:p>
      <w:pPr>
        <w:pStyle w:val="Compact"/>
        <w:numPr>
          <w:ilvl w:val="0"/>
          <w:numId w:val="1039"/>
        </w:numPr>
      </w:pPr>
      <w:r>
        <w:t xml:space="preserve">Respostas claras, cenários práticos e perguntas para o empregador.*</w:t>
      </w:r>
    </w:p>
    <w:bookmarkStart w:id="107"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07"/>
    <w:bookmarkEnd w:id="108"/>
    <w:bookmarkStart w:id="109"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09"/>
    <w:bookmarkStart w:id="115"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10"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10"/>
    <w:bookmarkStart w:id="111"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11"/>
    <w:bookmarkStart w:id="112"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12"/>
    <w:bookmarkStart w:id="113"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13"/>
    <w:bookmarkStart w:id="114"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14"/>
    <w:bookmarkEnd w:id="115"/>
    <w:bookmarkStart w:id="116"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16"/>
    <w:bookmarkStart w:id="118" w:name="modelos-glossário-índice-e-referências"/>
    <w:p>
      <w:pPr>
        <w:pStyle w:val="Heading1"/>
      </w:pPr>
      <w:r>
        <w:t xml:space="preserve">30. Modelos, Glossário, Índice e Referências</w:t>
      </w:r>
    </w:p>
    <w:p>
      <w:pPr>
        <w:pStyle w:val="Compact"/>
        <w:numPr>
          <w:ilvl w:val="0"/>
          <w:numId w:val="1040"/>
        </w:numPr>
      </w:pPr>
      <w:r>
        <w:t xml:space="preserve">Estruturas de trabalho reutilizáveis, termos importantes e pontos de partida autoritários.*</w:t>
      </w:r>
    </w:p>
    <w:bookmarkStart w:id="117" w:name="papel-de-medição-de-proteção"/>
    <w:p>
      <w:pPr>
        <w:pStyle w:val="Heading2"/>
      </w:pPr>
      <w:r>
        <w:t xml:space="preserve">30.1 Papel de medição de proteção</w:t>
      </w:r>
    </w:p>
    <w:p>
      <w:pPr>
        <w:pStyle w:val="Compact"/>
        <w:numPr>
          <w:ilvl w:val="0"/>
          <w:numId w:val="1041"/>
        </w:numPr>
      </w:pPr>
      <w:r>
        <w:t xml:space="preserve">Campo** * Entrada**</w:t>
      </w:r>
      <w:r>
        <w:t xml:space="preserve"> </w:t>
      </w:r>
      <w:r>
        <w:t xml:space="preserve">(——————————– (———————– (————–)</w:t>
      </w:r>
    </w:p>
    <w:p>
      <w:pPr>
        <w:pStyle w:val="Compact"/>
        <w:numPr>
          <w:ilvl w:val="0"/>
          <w:numId w:val="1041"/>
        </w:numPr>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17"/>
    <w:bookmarkEnd w:id="118"/>
    <w:bookmarkStart w:id="120" w:name="encontrar-e-reteste-recorde"/>
    <w:p>
      <w:pPr>
        <w:pStyle w:val="Heading1"/>
      </w:pPr>
      <w:r>
        <w:t xml:space="preserve"># 30.2 Encontrar e reteste recorde</w:t>
      </w:r>
    </w:p>
    <w:p>
      <w:pPr>
        <w:pStyle w:val="Heading2"/>
        <w:numPr>
          <w:ilvl w:val="0"/>
          <w:numId w:val="1042"/>
        </w:numPr>
      </w:pPr>
      <w:bookmarkStart w:id="119" w:name="campo-entrada"/>
      <w:r>
        <w:t xml:space="preserve">Campo** * Entrada**</w:t>
      </w:r>
      <w:bookmarkEnd w:id="119"/>
    </w:p>
    <w:p>
      <w:pPr>
        <w:pStyle w:val="Compact"/>
        <w:numPr>
          <w:ilvl w:val="0"/>
          <w:numId w:val="1000"/>
        </w:numPr>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20"/>
    <w:bookmarkStart w:id="122" w:name="glossário"/>
    <w:p>
      <w:pPr>
        <w:pStyle w:val="Heading1"/>
      </w:pPr>
      <w:r>
        <w:t xml:space="preserve"># 30.3 Glossário</w:t>
      </w:r>
    </w:p>
    <w:bookmarkStart w:id="121"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21"/>
    <w:bookmarkEnd w:id="122"/>
    <w:bookmarkStart w:id="130" w:name="índice-de-assunto"/>
    <w:p>
      <w:pPr>
        <w:pStyle w:val="Heading1"/>
      </w:pPr>
      <w:r>
        <w:t xml:space="preserve"># 30.4 Índice de assunto</w:t>
      </w:r>
    </w:p>
    <w:bookmarkStart w:id="123" w:name="sujeito-capítulo"/>
    <w:p>
      <w:pPr>
        <w:pStyle w:val="Heading2"/>
      </w:pPr>
      <w:r>
        <w:rPr>
          <w:b/>
          <w:bCs/>
        </w:rPr>
        <w:t xml:space="preserve">Sujeito</w:t>
      </w:r>
      <w:r>
        <w:t xml:space="preserve"> </w:t>
      </w:r>
      <w:r>
        <w:rPr>
          <w:b/>
          <w:bCs/>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23"/>
    <w:bookmarkStart w:id="129" w:name="referências-oficiais"/>
    <w:p>
      <w:pPr>
        <w:pStyle w:val="Heading2"/>
      </w:pPr>
      <w:r>
        <w:t xml:space="preserve">30.5 Referências oficiais</w:t>
      </w:r>
    </w:p>
    <w:p>
      <w:pPr>
        <w:pStyle w:val="FirstParagraph"/>
      </w:pPr>
      <w:hyperlink r:id="rId124">
        <w:r>
          <w:rPr>
            <w:rStyle w:val="Hyperlink"/>
          </w:rPr>
          <w:t xml:space="preserve">CIS Controls v8.1</w:t>
        </w:r>
      </w:hyperlink>
    </w:p>
    <w:p>
      <w:pPr>
        <w:pStyle w:val="BodyText"/>
      </w:pPr>
      <w:hyperlink r:id="rId125">
        <w:r>
          <w:rPr>
            <w:rStyle w:val="Hyperlink"/>
          </w:rPr>
          <w:t xml:space="preserve">18 Lista de controlos CIS</w:t>
        </w:r>
      </w:hyperlink>
    </w:p>
    <w:p>
      <w:pPr>
        <w:pStyle w:val="BodyText"/>
      </w:pPr>
      <w:hyperlink r:id="rId126">
        <w:r>
          <w:rPr>
            <w:rStyle w:val="Hyperlink"/>
          </w:rPr>
          <w:t xml:space="preserve">Grupos de implementação</w:t>
        </w:r>
      </w:hyperlink>
    </w:p>
    <w:p>
      <w:pPr>
        <w:pStyle w:val="BodyText"/>
      </w:pPr>
      <w:hyperlink r:id="rId127">
        <w:r>
          <w:rPr>
            <w:rStyle w:val="Hyperlink"/>
          </w:rPr>
          <w:t xml:space="preserve"> </w:t>
        </w:r>
        <w:r>
          <w:rPr>
            <w:rStyle w:val="Hyperlink"/>
          </w:rPr>
          <w:t xml:space="preserve">Especificação de avaliação dos controlos</w:t>
        </w:r>
      </w:hyperlink>
    </w:p>
    <w:p>
      <w:pPr>
        <w:pStyle w:val="BodyText"/>
      </w:pPr>
      <w:hyperlink r:id="rId69">
        <w:r>
          <w:rPr>
            <w:rStyle w:val="Hyperlink"/>
          </w:rPr>
          <w:t xml:space="preserve">Documentação da especificação de avaliação</w:t>
        </w:r>
      </w:hyperlink>
    </w:p>
    <w:p>
      <w:pPr>
        <w:pStyle w:val="BodyText"/>
      </w:pPr>
      <w:hyperlink r:id="rId67">
        <w:r>
          <w:rPr>
            <w:rStyle w:val="Hyperlink"/>
          </w:rPr>
          <w:t xml:space="preserve">CIS Controls Navigator</w:t>
        </w:r>
      </w:hyperlink>
    </w:p>
    <w:p>
      <w:pPr>
        <w:pStyle w:val="BodyText"/>
      </w:pPr>
      <w:hyperlink r:id="rId128">
        <w:r>
          <w:rPr>
            <w:rStyle w:val="Hyperlink"/>
          </w:rPr>
          <w:t xml:space="preserve">CIS Controla mapeamentos e conformidade</w:t>
        </w:r>
      </w:hyperlink>
    </w:p>
    <w:p>
      <w:pPr>
        <w:pStyle w:val="BodyText"/>
      </w:pPr>
      <w:r>
        <w:rPr>
          <w:b/>
          <w:bCs/>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https://cas.docs.cisecurity.org/en/latest/" TargetMode="External" /><Relationship Type="http://schemas.openxmlformats.org/officeDocument/2006/relationships/hyperlink" Id="rId80" Target="https://cisofy.com/lynis/" TargetMode="External" /><Relationship Type="http://schemas.openxmlformats.org/officeDocument/2006/relationships/hyperlink" Id="rId97" Target="https://docs.velociraptor.app/" TargetMode="External" /><Relationship Type="http://schemas.openxmlformats.org/officeDocument/2006/relationships/hyperlink" Id="rId85" Target="https://greenbone.github.io/docs/latest/" TargetMode="External" /><Relationship Type="http://schemas.openxmlformats.org/officeDocument/2006/relationships/hyperlink" Id="rId73" Target="https://intuitem.github.io/ciso-assistant-community/" TargetMode="External" /><Relationship Type="http://schemas.openxmlformats.org/officeDocument/2006/relationships/hyperlink" Id="rId71" Target="https://learn.cisecurity.org/cis-cat-lite" TargetMode="External" /><Relationship Type="http://schemas.openxmlformats.org/officeDocument/2006/relationships/hyperlink" Id="rId83" Target="https://nmap.org/" TargetMode="External" /><Relationship Type="http://schemas.openxmlformats.org/officeDocument/2006/relationships/hyperlink" Id="rId91" Target="https://suricata.io/" TargetMode="External" /><Relationship Type="http://schemas.openxmlformats.org/officeDocument/2006/relationships/hyperlink" Id="rId87" Target="https://trivy.dev/" TargetMode="External" /><Relationship Type="http://schemas.openxmlformats.org/officeDocument/2006/relationships/hyperlink" Id="rId75" Target="https://wazuh.com/" TargetMode="External" /><Relationship Type="http://schemas.openxmlformats.org/officeDocument/2006/relationships/hyperlink" Id="rId127" Target="https://www.cisecurity.org/controls/cis-controls-assessment-specification" TargetMode="External" /><Relationship Type="http://schemas.openxmlformats.org/officeDocument/2006/relationships/hyperlink" Id="rId125" Target="https://www.cisecurity.org/controls/cis-controls-list" TargetMode="External" /><Relationship Type="http://schemas.openxmlformats.org/officeDocument/2006/relationships/hyperlink" Id="rId67" Target="https://www.cisecurity.org/controls/cis-controls-navigator" TargetMode="External" /><Relationship Type="http://schemas.openxmlformats.org/officeDocument/2006/relationships/hyperlink" Id="rId126" Target="https://www.cisecurity.org/controls/implementation-groups" TargetMode="External" /><Relationship Type="http://schemas.openxmlformats.org/officeDocument/2006/relationships/hyperlink" Id="rId124" Target="https://www.cisecurity.org/controls/v8-1" TargetMode="External" /><Relationship Type="http://schemas.openxmlformats.org/officeDocument/2006/relationships/hyperlink" Id="rId128" Target="https://www.cisecurity.org/cybersecurity-tools/mapping-compliance/mapping-and-compliance-with-the-cis-controls" TargetMode="External" /><Relationship Type="http://schemas.openxmlformats.org/officeDocument/2006/relationships/hyperlink" Id="rId95" Target="https://www.defectdojo.org/" TargetMode="External" /><Relationship Type="http://schemas.openxmlformats.org/officeDocument/2006/relationships/hyperlink" Id="rId93" Target="https://www.keycloak.org/" TargetMode="External" /><Relationship Type="http://schemas.openxmlformats.org/officeDocument/2006/relationships/hyperlink" Id="rId79" Target="https://www.open-scap.org/" TargetMode="External" /><Relationship Type="http://schemas.openxmlformats.org/officeDocument/2006/relationships/hyperlink" Id="rId77" Target="https://www.osquery.io/" TargetMode="External" /><Relationship Type="http://schemas.openxmlformats.org/officeDocument/2006/relationships/hyperlink" Id="rId89"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69" Target="https://cas.docs.cisecurity.org/en/latest/" TargetMode="External" /><Relationship Type="http://schemas.openxmlformats.org/officeDocument/2006/relationships/hyperlink" Id="rId80" Target="https://cisofy.com/lynis/" TargetMode="External" /><Relationship Type="http://schemas.openxmlformats.org/officeDocument/2006/relationships/hyperlink" Id="rId97" Target="https://docs.velociraptor.app/" TargetMode="External" /><Relationship Type="http://schemas.openxmlformats.org/officeDocument/2006/relationships/hyperlink" Id="rId85" Target="https://greenbone.github.io/docs/latest/" TargetMode="External" /><Relationship Type="http://schemas.openxmlformats.org/officeDocument/2006/relationships/hyperlink" Id="rId73" Target="https://intuitem.github.io/ciso-assistant-community/" TargetMode="External" /><Relationship Type="http://schemas.openxmlformats.org/officeDocument/2006/relationships/hyperlink" Id="rId71" Target="https://learn.cisecurity.org/cis-cat-lite" TargetMode="External" /><Relationship Type="http://schemas.openxmlformats.org/officeDocument/2006/relationships/hyperlink" Id="rId83" Target="https://nmap.org/" TargetMode="External" /><Relationship Type="http://schemas.openxmlformats.org/officeDocument/2006/relationships/hyperlink" Id="rId91" Target="https://suricata.io/" TargetMode="External" /><Relationship Type="http://schemas.openxmlformats.org/officeDocument/2006/relationships/hyperlink" Id="rId87" Target="https://trivy.dev/" TargetMode="External" /><Relationship Type="http://schemas.openxmlformats.org/officeDocument/2006/relationships/hyperlink" Id="rId75" Target="https://wazuh.com/" TargetMode="External" /><Relationship Type="http://schemas.openxmlformats.org/officeDocument/2006/relationships/hyperlink" Id="rId127" Target="https://www.cisecurity.org/controls/cis-controls-assessment-specification" TargetMode="External" /><Relationship Type="http://schemas.openxmlformats.org/officeDocument/2006/relationships/hyperlink" Id="rId125" Target="https://www.cisecurity.org/controls/cis-controls-list" TargetMode="External" /><Relationship Type="http://schemas.openxmlformats.org/officeDocument/2006/relationships/hyperlink" Id="rId67" Target="https://www.cisecurity.org/controls/cis-controls-navigator" TargetMode="External" /><Relationship Type="http://schemas.openxmlformats.org/officeDocument/2006/relationships/hyperlink" Id="rId126" Target="https://www.cisecurity.org/controls/implementation-groups" TargetMode="External" /><Relationship Type="http://schemas.openxmlformats.org/officeDocument/2006/relationships/hyperlink" Id="rId124" Target="https://www.cisecurity.org/controls/v8-1" TargetMode="External" /><Relationship Type="http://schemas.openxmlformats.org/officeDocument/2006/relationships/hyperlink" Id="rId128" Target="https://www.cisecurity.org/cybersecurity-tools/mapping-compliance/mapping-and-compliance-with-the-cis-controls" TargetMode="External" /><Relationship Type="http://schemas.openxmlformats.org/officeDocument/2006/relationships/hyperlink" Id="rId95" Target="https://www.defectdojo.org/" TargetMode="External" /><Relationship Type="http://schemas.openxmlformats.org/officeDocument/2006/relationships/hyperlink" Id="rId93" Target="https://www.keycloak.org/" TargetMode="External" /><Relationship Type="http://schemas.openxmlformats.org/officeDocument/2006/relationships/hyperlink" Id="rId79" Target="https://www.open-scap.org/" TargetMode="External" /><Relationship Type="http://schemas.openxmlformats.org/officeDocument/2006/relationships/hyperlink" Id="rId77" Target="https://www.osquery.io/" TargetMode="External" /><Relationship Type="http://schemas.openxmlformats.org/officeDocument/2006/relationships/hyperlink" Id="rId89"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2026-07-28T18:04:03Z</dcterms:created>
  <dcterms:modified xsi:type="dcterms:W3CDTF">2026-07-28T18:04:03Z</dcterms:modified>
</cp:coreProperties>
</file>

<file path=docProps/custom.xml><?xml version="1.0" encoding="utf-8"?>
<Properties xmlns="http://schemas.openxmlformats.org/officeDocument/2006/custom-properties" xmlns:vt="http://schemas.openxmlformats.org/officeDocument/2006/docPropsVTypes"/>
</file>