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Playbook RMF do gestor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1"/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Plain meaning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rmf-playbook-do-gerente"/>
    <w:p>
      <w:pPr>
        <w:pStyle w:val="Heading1"/>
      </w:pPr>
      <w:r>
        <w:t xml:space="preserve">27. RMF Playbook do gerente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2026-07-27T16:54:55Z</dcterms:created>
  <dcterms:modified xsi:type="dcterms:W3CDTF">2026-07-27T16:54:55Z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