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BodyText"/>
      </w:pP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BodyText"/>
      </w:pP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BodyText"/>
      </w:pPr>
    </w:p>
    <w:p>
      <w:pPr>
        <w:pStyle w:val="BodyText"/>
      </w:pPr>
      <w:r>
        <w:rPr>
          <w:bCs/>
          <w:b/>
        </w:rPr>
        <w:t xml:space="preserve">Figura 3. Do Perfil Atual ao plano de ação</w:t>
      </w:r>
    </w:p>
    <w:bookmarkStart w:id="61" w:name="declaração-de-escopo-do-perfil"/>
    <w:p>
      <w:pPr>
        <w:pStyle w:val="Heading2"/>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2"/>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2"/>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BodyText"/>
      </w:pP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BodyText"/>
      </w:pP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BodyText"/>
      </w:pP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BodyText"/>
      </w:pP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p>
      <w:pPr>
        <w:pStyle w:val="FirstParagraph"/>
      </w:pP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2026-07-27T19:55:45Z</dcterms:created>
  <dcterms:modified xsi:type="dcterms:W3CDTF">2026-07-27T19:55:45Z</dcterms:modified>
</cp:coreProperties>
</file>

<file path=docProps/custom.xml><?xml version="1.0" encoding="utf-8"?>
<Properties xmlns="http://schemas.openxmlformats.org/officeDocument/2006/custom-properties" xmlns:vt="http://schemas.openxmlformats.org/officeDocument/2006/docPropsVTypes"/>
</file>