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Edição de revisão controlada. Requer validação humana de terminologia, significado, links, formatação, acessibilidade e atualidade técnica antes da publicação final.</w:t>
      </w:r>
    </w:p>
    <w:p>
      <w:pPr>
        <w:pStyle w:val="FirstParagraph"/>
      </w:pPr>
      <w:r>
        <w:rPr>
          <w:bCs/>
          <w:b/>
        </w:rPr>
        <w:t xml:space="preserve">SÉRIE PRÁTICA DE CIBERSEGURANÇA, PRIVACIDADE E CONFORMIDADE</w:t>
      </w:r>
    </w:p>
    <w:p>
      <w:pPr>
        <w:pStyle w:val="BodyText"/>
      </w:pPr>
      <w:r>
        <w:rPr>
          <w:bCs/>
          <w:b/>
        </w:rPr>
        <w:t xml:space="preserve">CIS Critical Security Controls v8.1</w:t>
      </w:r>
    </w:p>
    <w:p>
      <w:pPr>
        <w:pStyle w:val="BodyText"/>
      </w:pPr>
      <w:r>
        <w:rPr>
          <w:bCs/>
          <w:b/>
        </w:rPr>
        <w:t xml:space="preserve">Implementação prática, medição, evidências e ferramentas de código aberto</w:t>
      </w:r>
    </w:p>
    <w:p>
      <w:pPr>
        <w:pStyle w:val="BodyText"/>
      </w:pPr>
      <w:r>
        <w:rPr>
          <w:iCs/>
          <w:i/>
        </w:rPr>
        <w:t xml:space="preserve">Manual de trabalho para gestores, analistas juniores, estudantes, profissionais em transição de carreira, avaliadores e equipes de 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18 Controles • 153 Salvaguardas • IG1, IG2 e IG3 • medição • evidências • ferramentas • guia para gestores • laboratórios • preparação profissional</w:t>
            </w:r>
          </w:p>
        </w:tc>
      </w:tr>
    </w:tbl>
    <w:bookmarkStart w:id="21"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Este manual educacional independente não é uma publicação, certificação, acreditação, relatório de auditoria, opinião jurídica ou garantia de segurança ou conformidade emitida pelo Center for Internet Security. CIS Controls e CIS Benchmarks são marcas do Center for Internet Security. Consulte os recursos oficiais do CIS para obter o conteúdo exato e a orientação vigente.</w:t>
      </w:r>
    </w:p>
    <w:p>
      <w:pPr>
        <w:pStyle w:val="BodyText"/>
      </w:pPr>
      <w:r>
        <w:t xml:space="preserve">Os CIS Controls representam boas práticas de cibersegurança. Eles não substituem leis, regulamentos, contratos, requisitos setoriais, avaliações de risco ou responsabilidades de gestão aplicáveis. Um mapeamento demonstra relações entre estruturas; não comprova automaticamente a conformidade com outra estrutura.</w:t>
      </w:r>
    </w:p>
    <w:bookmarkStart w:id="20" w:name="uso-ético-e-autorizado"/>
    <w:p>
      <w:pPr>
        <w:pStyle w:val="Heading2"/>
      </w:pPr>
      <w:r>
        <w:t xml:space="preserve">Uso ético e autorizado</w:t>
      </w:r>
    </w:p>
    <w:p>
      <w:pPr>
        <w:pStyle w:val="FirstParagraph"/>
      </w:pPr>
      <w:r>
        <w:t xml:space="preserve">Utilize ferramentas técnicas somente em ativos, redes, aplicações, contas de nuvem, repositórios e dados que você possui ou para os quais recebeu autorização específica por escrito. Em laboratórios, utilize informações sintéticas e sistemas isolados.</w:t>
      </w:r>
    </w:p>
    <w:bookmarkEnd w:id="20"/>
    <w:bookmarkEnd w:id="21"/>
    <w:bookmarkStart w:id="22" w:name="prefácio"/>
    <w:p>
      <w:pPr>
        <w:pStyle w:val="Heading1"/>
      </w:pPr>
      <w:r>
        <w:t xml:space="preserve">Prefácio</w:t>
      </w:r>
    </w:p>
    <w:p>
      <w:pPr>
        <w:pStyle w:val="FirstParagraph"/>
      </w:pPr>
      <w:r>
        <w:rPr>
          <w:iCs/>
          <w:i/>
        </w:rPr>
        <w:t xml:space="preserve">Introdução prática à defesa cibernética priorizada e à medição baseada em evidências.</w:t>
      </w:r>
    </w:p>
    <w:p>
      <w:pPr>
        <w:pStyle w:val="BodyText"/>
      </w:pPr>
      <w:r>
        <w:t xml:space="preserve">Os CIS Controls transformam necessidades defensivas comuns em Salvaguardas específicas. Sua principal força é a priorização prática: conhecer os ativos, controlar software e dados, proteger configurações e identidades, gerenciar vulnerabilidades e registros, preparar-se para interrupções e ataques e testar se as defesas funcionam.</w:t>
      </w:r>
    </w:p>
    <w:p>
      <w:pPr>
        <w:pStyle w:val="BodyText"/>
      </w:pPr>
      <w:r>
        <w:t xml:space="preserve">A versão 8.1 é uma atualização iterativa da versão 8. Ela realinhou os mapeamentos ao NIST CSF 2.0, ampliou definições de termos reservados, revisou classes de ativos e mapeamentos de Salvaguardas, corrigiu questões menores, esclareceu determinadas Salvaguardas e incorporou a função Governar aos mapeamentos. Os 18 Controles e as 153 Salvaguardas permanecem como estrutura central.</w:t>
      </w:r>
    </w:p>
    <w:p>
      <w:pPr>
        <w:pStyle w:val="BodyText"/>
      </w:pPr>
      <w:r>
        <w:t xml:space="preserve">A instalação de uma ferramenta não equivale à implementação de um controle. Uma implementação efetiva exige escopo definido, populações completas, configuração segura, evidência operacional, responsáveis capacitados, tratamento de exceções, medição, correção e novos testes. Gestores definem prioridades e recursos; analistas tornam essas decisões confiáveis por meio de inventários e evidências precisos.</w:t>
      </w:r>
    </w:p>
    <w:bookmarkEnd w:id="22"/>
    <w:bookmarkStart w:id="23" w:name="como-usar-este-manual"/>
    <w:p>
      <w:pPr>
        <w:pStyle w:val="Heading1"/>
      </w:pPr>
      <w:r>
        <w:t xml:space="preserve">Como usar este manual</w:t>
      </w:r>
    </w:p>
    <w:p>
      <w:pPr>
        <w:numPr>
          <w:ilvl w:val="0"/>
          <w:numId w:val="1001"/>
        </w:numPr>
        <w:pStyle w:val="Compact"/>
      </w:pPr>
      <w:r>
        <w:t xml:space="preserve">Gestores devem começar pelos capítulos 1–5 e 24–25.</w:t>
      </w:r>
    </w:p>
    <w:p>
      <w:pPr>
        <w:numPr>
          <w:ilvl w:val="0"/>
          <w:numId w:val="1001"/>
        </w:numPr>
        <w:pStyle w:val="Compact"/>
      </w:pPr>
      <w:r>
        <w:t xml:space="preserve">Analistas juniores devem estudar os 18 capítulos de Controles, o método de medição, as ferramentas, o laboratório e o capítulo de entrevistas.</w:t>
      </w:r>
    </w:p>
    <w:p>
      <w:pPr>
        <w:numPr>
          <w:ilvl w:val="0"/>
          <w:numId w:val="1001"/>
        </w:numPr>
        <w:pStyle w:val="Compact"/>
      </w:pPr>
      <w:r>
        <w:t xml:space="preserve">Equipes técnicas devem relacionar cada Salvaguarda a ativos, dados, responsáveis, procedimentos, configurações, monitoramento, exceções e evidências.</w:t>
      </w:r>
    </w:p>
    <w:p>
      <w:pPr>
        <w:numPr>
          <w:ilvl w:val="0"/>
          <w:numId w:val="1001"/>
        </w:numPr>
        <w:pStyle w:val="Compact"/>
      </w:pPr>
      <w:r>
        <w:t xml:space="preserve">Avaliadores devem utilizar a especificação oficial de avaliação dos CIS Controls para confirmar entradas, operações, medidas, métricas, premissas e revisões de procedimentos.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no Word:</w:t>
            </w:r>
            <w:r>
              <w:t xml:space="preserve"> </w:t>
            </w:r>
            <w:r>
              <w:t xml:space="preserve">O arquivo DOCX pode conter um campo nativo de sumário. Após qualquer edição, atualize o campo e selecione a opção para atualizar a tabela inteira.</w:t>
            </w:r>
          </w:p>
        </w:tc>
      </w:tr>
    </w:tbl>
    <w:bookmarkEnd w:id="23"/>
    <w:bookmarkStart w:id="24" w:name="sumário"/>
    <w:p>
      <w:pPr>
        <w:pStyle w:val="Heading1"/>
      </w:pPr>
      <w:r>
        <w:t xml:space="preserve">Sumário</w:t>
      </w:r>
    </w:p>
    <w:p>
      <w:pPr>
        <w:numPr>
          <w:ilvl w:val="0"/>
          <w:numId w:val="1002"/>
        </w:numPr>
        <w:pStyle w:val="Compact"/>
      </w:pPr>
      <w:r>
        <w:t xml:space="preserve">Fundamentos dos CIS Controls v8.1</w:t>
      </w:r>
      <w:r>
        <w:br/>
      </w:r>
    </w:p>
    <w:p>
      <w:pPr>
        <w:numPr>
          <w:ilvl w:val="0"/>
          <w:numId w:val="1002"/>
        </w:numPr>
        <w:pStyle w:val="Compact"/>
      </w:pPr>
      <w:r>
        <w:t xml:space="preserve">Grupos de Implementação e priorização</w:t>
      </w:r>
      <w:r>
        <w:br/>
      </w:r>
    </w:p>
    <w:p>
      <w:pPr>
        <w:numPr>
          <w:ilvl w:val="0"/>
          <w:numId w:val="1002"/>
        </w:numPr>
        <w:pStyle w:val="Compact"/>
      </w:pPr>
      <w:r>
        <w:t xml:space="preserve">Governança, escopo e responsabilidades</w:t>
      </w:r>
      <w:r>
        <w:br/>
      </w:r>
    </w:p>
    <w:p>
      <w:pPr>
        <w:numPr>
          <w:ilvl w:val="0"/>
          <w:numId w:val="1002"/>
        </w:numPr>
        <w:pStyle w:val="Compact"/>
      </w:pPr>
      <w:r>
        <w:t xml:space="preserve">Medição com a especificação de avaliação do CIS</w:t>
      </w:r>
      <w:r>
        <w:br/>
      </w:r>
    </w:p>
    <w:p>
      <w:pPr>
        <w:numPr>
          <w:ilvl w:val="0"/>
          <w:numId w:val="1002"/>
        </w:numPr>
        <w:pStyle w:val="Compact"/>
      </w:pPr>
      <w:r>
        <w:t xml:space="preserve">Roteiro de implementação</w:t>
      </w:r>
      <w:r>
        <w:br/>
      </w:r>
      <w:r>
        <w:t xml:space="preserve">6–23. Os 18 CIS Controls</w:t>
      </w:r>
      <w:r>
        <w:br/>
      </w:r>
    </w:p>
    <w:p>
      <w:pPr>
        <w:numPr>
          <w:ilvl w:val="0"/>
          <w:numId w:val="1002"/>
        </w:numPr>
        <w:pStyle w:val="Compact"/>
      </w:pPr>
      <w:r>
        <w:t xml:space="preserve">Ferramentas de código aberto</w:t>
      </w:r>
      <w:r>
        <w:br/>
      </w:r>
    </w:p>
    <w:p>
      <w:pPr>
        <w:numPr>
          <w:ilvl w:val="0"/>
          <w:numId w:val="1002"/>
        </w:numPr>
        <w:pStyle w:val="Compact"/>
      </w:pPr>
      <w:r>
        <w:t xml:space="preserve">Guia dos CIS Controls para gestores</w:t>
      </w:r>
      <w:r>
        <w:br/>
      </w:r>
    </w:p>
    <w:p>
      <w:pPr>
        <w:numPr>
          <w:ilvl w:val="0"/>
          <w:numId w:val="1002"/>
        </w:numPr>
        <w:pStyle w:val="Compact"/>
      </w:pPr>
      <w:r>
        <w:t xml:space="preserve">Guia profissional para analistas juniores</w:t>
      </w:r>
      <w:r>
        <w:br/>
      </w:r>
    </w:p>
    <w:p>
      <w:pPr>
        <w:numPr>
          <w:ilvl w:val="0"/>
          <w:numId w:val="1002"/>
        </w:numPr>
        <w:pStyle w:val="Compact"/>
      </w:pPr>
      <w:r>
        <w:t xml:space="preserve">Laboratório fictício e portfólio</w:t>
      </w:r>
      <w:r>
        <w:br/>
      </w:r>
    </w:p>
    <w:p>
      <w:pPr>
        <w:numPr>
          <w:ilvl w:val="0"/>
          <w:numId w:val="1002"/>
        </w:numPr>
        <w:pStyle w:val="Compact"/>
      </w:pPr>
      <w:r>
        <w:t xml:space="preserve">Plano de aprendizagem de trinta dias</w:t>
      </w:r>
      <w:r>
        <w:br/>
      </w:r>
    </w:p>
    <w:p>
      <w:pPr>
        <w:numPr>
          <w:ilvl w:val="0"/>
          <w:numId w:val="1002"/>
        </w:numPr>
        <w:pStyle w:val="Compact"/>
      </w:pPr>
      <w:r>
        <w:t xml:space="preserve">Preparação para entrevistas</w:t>
      </w:r>
      <w:r>
        <w:br/>
      </w:r>
    </w:p>
    <w:p>
      <w:pPr>
        <w:numPr>
          <w:ilvl w:val="0"/>
          <w:numId w:val="1002"/>
        </w:numPr>
        <w:pStyle w:val="Compact"/>
      </w:pPr>
      <w:r>
        <w:t xml:space="preserve">Modelos, glossário, índice e referências</w:t>
      </w:r>
    </w:p>
    <w:bookmarkEnd w:id="24"/>
    <w:bookmarkStart w:id="25" w:name="fundamentos-dos-cis-controls-v8.1"/>
    <w:p>
      <w:pPr>
        <w:pStyle w:val="Heading1"/>
      </w:pPr>
      <w:r>
        <w:t xml:space="preserve">1. Fundamentos dos CIS Controls v8.1</w:t>
      </w:r>
    </w:p>
    <w:p>
      <w:pPr>
        <w:pStyle w:val="FirstParagraph"/>
      </w:pPr>
      <w:r>
        <w:rPr>
          <w:iCs/>
          <w:i/>
        </w:rPr>
        <w:t xml:space="preserve">A versão atual, sua estrutura, finalidade e limitações.</w:t>
      </w:r>
    </w:p>
    <w:p>
      <w:pPr>
        <w:pStyle w:val="BodyText"/>
      </w:pPr>
    </w:p>
    <w:p>
      <w:pPr>
        <w:pStyle w:val="BodyText"/>
      </w:pPr>
      <w:r>
        <w:t xml:space="preserve">Figura 1. Os 18 CIS Critical Security Controls</w:t>
      </w:r>
    </w:p>
    <w:p>
      <w:pPr>
        <w:numPr>
          <w:ilvl w:val="0"/>
          <w:numId w:val="1003"/>
        </w:numPr>
        <w:pStyle w:val="Compact"/>
      </w:pPr>
      <w:r>
        <w:t xml:space="preserve">Os CIS Controls v8.1 foram publicados em junho de 2024.</w:t>
      </w:r>
    </w:p>
    <w:p>
      <w:pPr>
        <w:numPr>
          <w:ilvl w:val="0"/>
          <w:numId w:val="1003"/>
        </w:numPr>
        <w:pStyle w:val="Compact"/>
      </w:pPr>
      <w:r>
        <w:t xml:space="preserve">Os Controles são boas práticas priorizadas para defender sistemas e redes contra ataques prevalentes.</w:t>
      </w:r>
    </w:p>
    <w:p>
      <w:pPr>
        <w:numPr>
          <w:ilvl w:val="0"/>
          <w:numId w:val="1003"/>
        </w:numPr>
        <w:pStyle w:val="Compact"/>
      </w:pPr>
      <w:r>
        <w:t xml:space="preserve">A estrutura contém 18 Controles e 153 Salvaguardas.</w:t>
      </w:r>
    </w:p>
    <w:p>
      <w:pPr>
        <w:numPr>
          <w:ilvl w:val="0"/>
          <w:numId w:val="1003"/>
        </w:numPr>
        <w:pStyle w:val="Compact"/>
      </w:pPr>
      <w:r>
        <w:t xml:space="preserve">As Salvaguardas são relacionadas a classes de ativos, funções de segurança e Grupos de Implementação.</w:t>
      </w:r>
    </w:p>
    <w:p>
      <w:pPr>
        <w:numPr>
          <w:ilvl w:val="0"/>
          <w:numId w:val="1003"/>
        </w:numPr>
        <w:pStyle w:val="Compact"/>
      </w:pPr>
      <w:r>
        <w:t xml:space="preserve">A versão 8.1 alinha o mapeamento ao NIST CSF 2.0 e inclui a função Governar.</w:t>
      </w:r>
    </w:p>
    <w:p>
      <w:pPr>
        <w:numPr>
          <w:ilvl w:val="0"/>
          <w:numId w:val="1003"/>
        </w:numPr>
        <w:pStyle w:val="Compact"/>
      </w:pPr>
      <w:r>
        <w:t xml:space="preserve">Existem mapeamentos oficiais para várias estruturas, mas cada requisito aplicável deve ser verificado separadamente.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Camada</w:t>
            </w:r>
          </w:p>
        </w:tc>
        <w:tc>
          <w:tcPr/>
          <w:p>
            <w:pPr>
              <w:pStyle w:val="Compact"/>
              <w:jc w:val="left"/>
            </w:pPr>
            <w:r>
              <w:t xml:space="preserve">Finalidade</w:t>
            </w:r>
          </w:p>
        </w:tc>
      </w:tr>
      <w:tr>
        <w:tc>
          <w:tcPr/>
          <w:p>
            <w:pPr>
              <w:pStyle w:val="Compact"/>
              <w:jc w:val="left"/>
            </w:pPr>
            <w:r>
              <w:t xml:space="preserve">Controle</w:t>
            </w:r>
          </w:p>
        </w:tc>
        <w:tc>
          <w:tcPr/>
          <w:p>
            <w:pPr>
              <w:pStyle w:val="Compact"/>
              <w:jc w:val="left"/>
            </w:pPr>
            <w:r>
              <w:t xml:space="preserve">Resultado defensivo amplo, como inventário de ativos ou resposta a incidentes.</w:t>
            </w:r>
          </w:p>
        </w:tc>
      </w:tr>
      <w:tr>
        <w:tc>
          <w:tcPr/>
          <w:p>
            <w:pPr>
              <w:pStyle w:val="Compact"/>
              <w:jc w:val="left"/>
            </w:pPr>
            <w:r>
              <w:t xml:space="preserve">Salvaguarda</w:t>
            </w:r>
          </w:p>
        </w:tc>
        <w:tc>
          <w:tcPr/>
          <w:p>
            <w:pPr>
              <w:pStyle w:val="Compact"/>
              <w:jc w:val="left"/>
            </w:pPr>
            <w:r>
              <w:t xml:space="preserve">Ação específica que pode ser atribuída, implementada e medida.</w:t>
            </w:r>
          </w:p>
        </w:tc>
      </w:tr>
      <w:tr>
        <w:tc>
          <w:tcPr/>
          <w:p>
            <w:pPr>
              <w:pStyle w:val="Compact"/>
              <w:jc w:val="left"/>
            </w:pPr>
            <w:r>
              <w:t xml:space="preserve">Classe de ativo</w:t>
            </w:r>
          </w:p>
        </w:tc>
        <w:tc>
          <w:tcPr/>
          <w:p>
            <w:pPr>
              <w:pStyle w:val="Compact"/>
              <w:jc w:val="left"/>
            </w:pPr>
            <w:r>
              <w:t xml:space="preserve">Tipo de elemento afetado, como dispositivos, software, dados, redes, usuários ou documentação.</w:t>
            </w:r>
          </w:p>
        </w:tc>
      </w:tr>
      <w:tr>
        <w:tc>
          <w:tcPr/>
          <w:p>
            <w:pPr>
              <w:pStyle w:val="Compact"/>
              <w:jc w:val="left"/>
            </w:pPr>
            <w:r>
              <w:t xml:space="preserve">Função de segurança</w:t>
            </w:r>
          </w:p>
        </w:tc>
        <w:tc>
          <w:tcPr/>
          <w:p>
            <w:pPr>
              <w:pStyle w:val="Compact"/>
              <w:jc w:val="left"/>
            </w:pPr>
            <w:r>
              <w:t xml:space="preserve">Mapeamento para Governar, Identificar, Proteger, Detectar, Responder ou Recuperar.</w:t>
            </w:r>
          </w:p>
        </w:tc>
      </w:tr>
      <w:tr>
        <w:tc>
          <w:tcPr/>
          <w:p>
            <w:pPr>
              <w:pStyle w:val="Compact"/>
              <w:jc w:val="left"/>
            </w:pPr>
            <w:r>
              <w:t xml:space="preserve">Grupo de Implementação</w:t>
            </w:r>
          </w:p>
        </w:tc>
        <w:tc>
          <w:tcPr/>
          <w:p>
            <w:pPr>
              <w:pStyle w:val="Compact"/>
              <w:jc w:val="left"/>
            </w:pPr>
            <w:r>
              <w:t xml:space="preserve">Priorização recomendada de acordo com o perfil de risco e os recursos.</w:t>
            </w:r>
          </w:p>
        </w:tc>
      </w:tr>
      <w:tr>
        <w:tc>
          <w:tcPr/>
          <w:p>
            <w:pPr>
              <w:pStyle w:val="Compact"/>
              <w:jc w:val="left"/>
            </w:pPr>
            <w:r>
              <w:t xml:space="preserve">Medida de avaliação</w:t>
            </w:r>
          </w:p>
        </w:tc>
        <w:tc>
          <w:tcPr/>
          <w:p>
            <w:pPr>
              <w:pStyle w:val="Compact"/>
              <w:jc w:val="left"/>
            </w:pPr>
            <w:r>
              <w:t xml:space="preserve">Entradas, operações, medidas, métricas e revisão de procedimentos usadas para avaliar uma Salvaguarda.</w:t>
            </w:r>
          </w:p>
        </w:tc>
      </w:tr>
    </w:tbl>
    <w:bookmarkEnd w:id="25"/>
    <w:bookmarkStart w:id="26" w:name="grupos-de-implementação-e-priorização"/>
    <w:p>
      <w:pPr>
        <w:pStyle w:val="Heading1"/>
      </w:pPr>
      <w:r>
        <w:t xml:space="preserve">2. Grupos de Implementação e priorização</w:t>
      </w:r>
    </w:p>
    <w:p>
      <w:pPr>
        <w:pStyle w:val="FirstParagraph"/>
      </w:pPr>
      <w:r>
        <w:rPr>
          <w:iCs/>
          <w:i/>
        </w:rPr>
        <w:t xml:space="preserve">Como IG1, IG2 e IG3 ajudam organizações a escolher um ponto de partida realista.</w:t>
      </w:r>
    </w:p>
    <w:p>
      <w:pPr>
        <w:pStyle w:val="BodyText"/>
      </w:pPr>
    </w:p>
    <w:p>
      <w:pPr>
        <w:pStyle w:val="BodyText"/>
      </w:pPr>
      <w:r>
        <w:t xml:space="preserve">Figura 2. Progressão dos Grupos de Implementação</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Grupo</w:t>
            </w:r>
          </w:p>
        </w:tc>
        <w:tc>
          <w:tcPr/>
          <w:p>
            <w:pPr>
              <w:pStyle w:val="Compact"/>
              <w:jc w:val="right"/>
            </w:pPr>
            <w:r>
              <w:t xml:space="preserve">Salvaguardas</w:t>
            </w:r>
          </w:p>
        </w:tc>
        <w:tc>
          <w:tcPr/>
          <w:p>
            <w:pPr>
              <w:pStyle w:val="Compact"/>
              <w:jc w:val="left"/>
            </w:pPr>
            <w:r>
              <w:t xml:space="preserve">Situação típica</w:t>
            </w:r>
          </w:p>
        </w:tc>
        <w:tc>
          <w:tcPr/>
          <w:p>
            <w:pPr>
              <w:pStyle w:val="Compact"/>
              <w:jc w:val="left"/>
            </w:pPr>
            <w: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e experiência de segurança limitados; menor sensibilidade; necessidade elevada de continuidade básica.</w:t>
            </w:r>
          </w:p>
        </w:tc>
        <w:tc>
          <w:tcPr/>
          <w:p>
            <w:pPr>
              <w:pStyle w:val="Compact"/>
              <w:jc w:val="left"/>
            </w:pPr>
            <w:r>
              <w:t xml:space="preserve">Higiene cibernética essencial contra ataques comuns.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Vários departamentos, maior complexidade, informações sensíveis e maior dependência operacional.</w:t>
            </w:r>
          </w:p>
        </w:tc>
        <w:tc>
          <w:tcPr/>
          <w:p>
            <w:pPr>
              <w:pStyle w:val="Compact"/>
              <w:jc w:val="left"/>
            </w:pPr>
            <w:r>
              <w:t xml:space="preserve">Gerenciar riscos e complexidade operacional crescentes.</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em segurança, dados sensíveis ou regulamentados, serviços críticos e ameaças sofisticadas.</w:t>
            </w:r>
          </w:p>
        </w:tc>
        <w:tc>
          <w:tcPr/>
          <w:p>
            <w:pPr>
              <w:pStyle w:val="Compact"/>
              <w:jc w:val="left"/>
            </w:pPr>
            <w:r>
              <w:t xml:space="preserve">Reduzir o impacto de ataques direcionados e avançados.</w:t>
            </w:r>
          </w:p>
        </w:tc>
      </w:tr>
    </w:tbl>
    <w:p>
      <w:pPr>
        <w:numPr>
          <w:ilvl w:val="0"/>
          <w:numId w:val="1004"/>
        </w:numPr>
        <w:pStyle w:val="Compact"/>
      </w:pPr>
      <w:r>
        <w:t xml:space="preserve">Toda organização deve considerar o IG1 como ponto de partida, conforme a orientação do CIS.</w:t>
      </w:r>
    </w:p>
    <w:p>
      <w:pPr>
        <w:numPr>
          <w:ilvl w:val="0"/>
          <w:numId w:val="1004"/>
        </w:numPr>
        <w:pStyle w:val="Compact"/>
      </w:pPr>
      <w:r>
        <w:t xml:space="preserve">A seleção do grupo deve considerar sensibilidade dos dados, serviços críticos, exposição a ameaças, obrigações legais e contratuais, tolerância do negócio, tecnologia, pessoal e experiência.</w:t>
      </w:r>
    </w:p>
    <w:p>
      <w:pPr>
        <w:numPr>
          <w:ilvl w:val="0"/>
          <w:numId w:val="1004"/>
        </w:numPr>
        <w:pStyle w:val="Compact"/>
      </w:pPr>
      <w:r>
        <w:t xml:space="preserve">Um Grupo de Implementação é um mecanismo de priorização; não autoriza ignorar riscos materiais ou requisitos obrigatórios.</w:t>
      </w:r>
    </w:p>
    <w:p>
      <w:pPr>
        <w:numPr>
          <w:ilvl w:val="0"/>
          <w:numId w:val="1004"/>
        </w:numPr>
        <w:pStyle w:val="Compact"/>
      </w:pPr>
      <w:r>
        <w:t xml:space="preserve">Documente acréscimos, sequência, exceções, aceitação de risco, responsáveis e datas.</w:t>
      </w:r>
    </w:p>
    <w:p>
      <w:pPr>
        <w:numPr>
          <w:ilvl w:val="0"/>
          <w:numId w:val="1004"/>
        </w:numPr>
        <w:pStyle w:val="Compact"/>
      </w:pPr>
      <w:r>
        <w:t xml:space="preserve">Utilize o CIS Controls Navigator oficial para filtrar as Salvaguardas v8.1 e consultar os mapeamentos.</w:t>
      </w:r>
    </w:p>
    <w:bookmarkEnd w:id="26"/>
    <w:bookmarkStart w:id="27" w:name="governança-escopo-e-responsabilidades"/>
    <w:p>
      <w:pPr>
        <w:pStyle w:val="Heading1"/>
      </w:pPr>
      <w:r>
        <w:t xml:space="preserve">3. Governança, escopo e responsabilidades</w:t>
      </w:r>
    </w:p>
    <w:p>
      <w:pPr>
        <w:pStyle w:val="FirstParagraph"/>
      </w:pPr>
      <w:r>
        <w:rPr>
          <w:iCs/>
          <w:i/>
        </w:rPr>
        <w:t xml:space="preserve">A base de gestão necessária para operar as Salvaguardas de maneira consistente.</w:t>
      </w:r>
    </w:p>
    <w:p>
      <w:pPr>
        <w:numPr>
          <w:ilvl w:val="0"/>
          <w:numId w:val="1005"/>
        </w:numPr>
        <w:pStyle w:val="Compact"/>
      </w:pPr>
      <w:r>
        <w:t xml:space="preserve">Defina objetivos de negócio, serviços críticos, dados sensíveis, obrigações legais e contratuais, perfil de ameaças, tolerância ao risco e Grupo de Implementação selecionado.</w:t>
      </w:r>
    </w:p>
    <w:p>
      <w:pPr>
        <w:numPr>
          <w:ilvl w:val="0"/>
          <w:numId w:val="1005"/>
        </w:numPr>
        <w:pStyle w:val="Compact"/>
      </w:pPr>
      <w:r>
        <w:t xml:space="preserve">Mantenha inventários completos de ativos empresariais, software, dados, contas, sistemas de autenticação, infraestrutura de rede, registros, fornecedores, aplicações e recursos de recuperação.</w:t>
      </w:r>
    </w:p>
    <w:p>
      <w:pPr>
        <w:numPr>
          <w:ilvl w:val="0"/>
          <w:numId w:val="1005"/>
        </w:numPr>
        <w:pStyle w:val="Compact"/>
      </w:pPr>
      <w:r>
        <w:t xml:space="preserve">Designe um responsável principal para cada Salvaguarda e responsáveis operacionais para cada plataforma ou processo afetado.</w:t>
      </w:r>
    </w:p>
    <w:p>
      <w:pPr>
        <w:numPr>
          <w:ilvl w:val="0"/>
          <w:numId w:val="1005"/>
        </w:numPr>
        <w:pStyle w:val="Compact"/>
      </w:pPr>
      <w:r>
        <w:t xml:space="preserve">Defina escopo, aplicabilidade, dependências, responsabilidades de prestadores de serviços, exceções permitidas, autoridade de aprovação e gatilhos de revisão.</w:t>
      </w:r>
    </w:p>
    <w:p>
      <w:pPr>
        <w:numPr>
          <w:ilvl w:val="0"/>
          <w:numId w:val="1005"/>
        </w:numPr>
        <w:pStyle w:val="Compact"/>
      </w:pPr>
      <w:r>
        <w:t xml:space="preserve">Planeje orçamento, pessoas, competências, tecnologia, tempo e gestão de mudanças.</w:t>
      </w:r>
    </w:p>
    <w:p>
      <w:pPr>
        <w:numPr>
          <w:ilvl w:val="0"/>
          <w:numId w:val="1005"/>
        </w:numPr>
        <w:pStyle w:val="Compact"/>
      </w:pPr>
      <w:r>
        <w:t xml:space="preserve">Defina métricas e relatórios antes da implementação para tornar visíveis a cobertura e as falhas.</w:t>
      </w:r>
    </w:p>
    <w:p>
      <w:pPr>
        <w:numPr>
          <w:ilvl w:val="0"/>
          <w:numId w:val="1005"/>
        </w:numPr>
        <w:pStyle w:val="Compact"/>
      </w:pPr>
      <w:r>
        <w:t xml:space="preserve">Opere um ciclo de governança: priorizar, implementar, medir, corrigir, testar novamente e melhorar.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Função</w:t>
            </w:r>
          </w:p>
        </w:tc>
        <w:tc>
          <w:tcPr/>
          <w:p>
            <w:pPr>
              <w:pStyle w:val="Compact"/>
              <w:jc w:val="left"/>
            </w:pPr>
            <w:r>
              <w:t xml:space="preserve">Decisão ou responsabilidade</w:t>
            </w:r>
          </w:p>
        </w:tc>
      </w:tr>
      <w:tr>
        <w:tc>
          <w:tcPr/>
          <w:p>
            <w:pPr>
              <w:pStyle w:val="Compact"/>
              <w:jc w:val="left"/>
            </w:pPr>
            <w:r>
              <w:t xml:space="preserve">Patrocinador executivo</w:t>
            </w:r>
          </w:p>
        </w:tc>
        <w:tc>
          <w:tcPr/>
          <w:p>
            <w:pPr>
              <w:pStyle w:val="Compact"/>
              <w:jc w:val="left"/>
            </w:pPr>
            <w:r>
              <w:t xml:space="preserve">Direção, tolerância ao risco, orçamento, escalonamento e responsabilidade final.</w:t>
            </w:r>
          </w:p>
        </w:tc>
      </w:tr>
      <w:tr>
        <w:tc>
          <w:tcPr/>
          <w:p>
            <w:pPr>
              <w:pStyle w:val="Compact"/>
              <w:jc w:val="left"/>
            </w:pPr>
            <w:r>
              <w:t xml:space="preserve">Responsável pelo Controle</w:t>
            </w:r>
          </w:p>
        </w:tc>
        <w:tc>
          <w:tcPr/>
          <w:p>
            <w:pPr>
              <w:pStyle w:val="Compact"/>
              <w:jc w:val="left"/>
            </w:pPr>
            <w:r>
              <w:t xml:space="preserve">Desenho da Salvaguarda, escopo, procedimento, medição, exceções e melhoria.</w:t>
            </w:r>
          </w:p>
        </w:tc>
      </w:tr>
      <w:tr>
        <w:tc>
          <w:tcPr/>
          <w:p>
            <w:pPr>
              <w:pStyle w:val="Compact"/>
              <w:jc w:val="left"/>
            </w:pPr>
            <w:r>
              <w:t xml:space="preserve">Responsável pelo ativo ou serviço</w:t>
            </w:r>
          </w:p>
        </w:tc>
        <w:tc>
          <w:tcPr/>
          <w:p>
            <w:pPr>
              <w:pStyle w:val="Compact"/>
              <w:jc w:val="left"/>
            </w:pPr>
            <w:r>
              <w:t xml:space="preserve">Inventário preciso, uso aprovado, configuração, impacto de negócio e remediação.</w:t>
            </w:r>
          </w:p>
        </w:tc>
      </w:tr>
      <w:tr>
        <w:tc>
          <w:tcPr/>
          <w:p>
            <w:pPr>
              <w:pStyle w:val="Compact"/>
              <w:jc w:val="left"/>
            </w:pPr>
            <w:r>
              <w:t xml:space="preserve">Operações de segurança</w:t>
            </w:r>
          </w:p>
        </w:tc>
        <w:tc>
          <w:tcPr/>
          <w:p>
            <w:pPr>
              <w:pStyle w:val="Compact"/>
              <w:jc w:val="left"/>
            </w:pPr>
            <w:r>
              <w:t xml:space="preserve">Monitoramento, alertas, investigação, resposta e evidências.</w:t>
            </w:r>
          </w:p>
        </w:tc>
      </w:tr>
      <w:tr>
        <w:tc>
          <w:tcPr/>
          <w:p>
            <w:pPr>
              <w:pStyle w:val="Compact"/>
              <w:jc w:val="left"/>
            </w:pPr>
            <w:r>
              <w:t xml:space="preserve">TI e engenharia</w:t>
            </w:r>
          </w:p>
        </w:tc>
        <w:tc>
          <w:tcPr/>
          <w:p>
            <w:pPr>
              <w:pStyle w:val="Compact"/>
              <w:jc w:val="left"/>
            </w:pPr>
            <w:r>
              <w:t xml:space="preserve">Implementação, gestão de mudanças, correções, configuração e recuperação.</w:t>
            </w:r>
          </w:p>
        </w:tc>
      </w:tr>
      <w:tr>
        <w:tc>
          <w:tcPr/>
          <w:p>
            <w:pPr>
              <w:pStyle w:val="Compact"/>
              <w:jc w:val="left"/>
            </w:pPr>
            <w:r>
              <w:t xml:space="preserve">GRC ou analista</w:t>
            </w:r>
          </w:p>
        </w:tc>
        <w:tc>
          <w:tcPr/>
          <w:p>
            <w:pPr>
              <w:pStyle w:val="Compact"/>
              <w:jc w:val="left"/>
            </w:pPr>
            <w:r>
              <w:t xml:space="preserve">Mapeamento, evidências, medição, achados, acompanhamento de ações e relatórios.</w:t>
            </w:r>
          </w:p>
        </w:tc>
      </w:tr>
      <w:tr>
        <w:tc>
          <w:tcPr/>
          <w:p>
            <w:pPr>
              <w:pStyle w:val="Compact"/>
              <w:jc w:val="left"/>
            </w:pPr>
            <w:r>
              <w:t xml:space="preserve">Auditoria interna ou avaliador</w:t>
            </w:r>
          </w:p>
        </w:tc>
        <w:tc>
          <w:tcPr/>
          <w:p>
            <w:pPr>
              <w:pStyle w:val="Compact"/>
              <w:jc w:val="left"/>
            </w:pPr>
            <w:r>
              <w:t xml:space="preserve">Critérios objetivos, testes, limitações e conclusões.</w:t>
            </w:r>
          </w:p>
        </w:tc>
      </w:tr>
      <w:tr>
        <w:tc>
          <w:tcPr/>
          <w:p>
            <w:pPr>
              <w:pStyle w:val="Compact"/>
              <w:jc w:val="left"/>
            </w:pPr>
            <w:r>
              <w:t xml:space="preserve">Prestador de serviços</w:t>
            </w:r>
          </w:p>
        </w:tc>
        <w:tc>
          <w:tcPr/>
          <w:p>
            <w:pPr>
              <w:pStyle w:val="Compact"/>
              <w:jc w:val="left"/>
            </w:pPr>
            <w:r>
              <w:t xml:space="preserve">Controles contratados, evidências, incidentes, mudanças e apoio à saída.</w:t>
            </w:r>
          </w:p>
        </w:tc>
      </w:tr>
    </w:tbl>
    <w:bookmarkEnd w:id="27"/>
    <w:bookmarkStart w:id="28" w:name="Xc1dbbaed163de0e771631a46865d2ddbabfc7b2"/>
    <w:p>
      <w:pPr>
        <w:pStyle w:val="Heading1"/>
      </w:pPr>
      <w:r>
        <w:t xml:space="preserve">4. Medição com a especificação de avaliação do CIS</w:t>
      </w:r>
    </w:p>
    <w:p>
      <w:pPr>
        <w:pStyle w:val="FirstParagraph"/>
      </w:pPr>
      <w:r>
        <w:rPr>
          <w:iCs/>
          <w:i/>
        </w:rPr>
        <w:t xml:space="preserve">Um método repetível para determinar se as Salvaguardas estão implementadas.</w:t>
      </w:r>
    </w:p>
    <w:p>
      <w:pPr>
        <w:pStyle w:val="BodyText"/>
      </w:pPr>
    </w:p>
    <w:p>
      <w:pPr>
        <w:pStyle w:val="BodyText"/>
      </w:pPr>
      <w:r>
        <w:t xml:space="preserve">Figura 3. Estrutura de medição das Salvaguardas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Pergunta</w:t>
            </w:r>
          </w:p>
        </w:tc>
      </w:tr>
      <w:tr>
        <w:tc>
          <w:tcPr/>
          <w:p>
            <w:pPr>
              <w:pStyle w:val="Compact"/>
              <w:jc w:val="left"/>
            </w:pPr>
            <w:r>
              <w:t xml:space="preserve">Metadados da Salvaguarda</w:t>
            </w:r>
          </w:p>
        </w:tc>
        <w:tc>
          <w:tcPr/>
          <w:p>
            <w:pPr>
              <w:pStyle w:val="Compact"/>
              <w:jc w:val="left"/>
            </w:pPr>
            <w:r>
              <w:t xml:space="preserve">Qual é a Salvaguarda exata, a classe de ativo, a função de segurança e o IG?</w:t>
            </w:r>
          </w:p>
        </w:tc>
      </w:tr>
      <w:tr>
        <w:tc>
          <w:tcPr/>
          <w:p>
            <w:pPr>
              <w:pStyle w:val="Compact"/>
              <w:jc w:val="left"/>
            </w:pPr>
            <w:r>
              <w:t xml:space="preserve">Dependências</w:t>
            </w:r>
          </w:p>
        </w:tc>
        <w:tc>
          <w:tcPr/>
          <w:p>
            <w:pPr>
              <w:pStyle w:val="Compact"/>
              <w:jc w:val="left"/>
            </w:pPr>
            <w:r>
              <w:t xml:space="preserve">Quais outras Salvaguardas ou populações devem existir primeiro?</w:t>
            </w:r>
          </w:p>
        </w:tc>
      </w:tr>
      <w:tr>
        <w:tc>
          <w:tcPr/>
          <w:p>
            <w:pPr>
              <w:pStyle w:val="Compact"/>
              <w:jc w:val="left"/>
            </w:pPr>
            <w:r>
              <w:t xml:space="preserve">Premissas</w:t>
            </w:r>
          </w:p>
        </w:tc>
        <w:tc>
          <w:tcPr/>
          <w:p>
            <w:pPr>
              <w:pStyle w:val="Compact"/>
              <w:jc w:val="left"/>
            </w:pPr>
            <w:r>
              <w:t xml:space="preserve">Qual condição aceita afeta a medição?</w:t>
            </w:r>
          </w:p>
        </w:tc>
      </w:tr>
      <w:tr>
        <w:tc>
          <w:tcPr/>
          <w:p>
            <w:pPr>
              <w:pStyle w:val="Compact"/>
              <w:jc w:val="left"/>
            </w:pPr>
            <w:r>
              <w:t xml:space="preserve">Entradas</w:t>
            </w:r>
          </w:p>
        </w:tc>
        <w:tc>
          <w:tcPr/>
          <w:p>
            <w:pPr>
              <w:pStyle w:val="Compact"/>
              <w:jc w:val="left"/>
            </w:pPr>
            <w:r>
              <w:t xml:space="preserve">Quais dados completos e confiáveis são necessários?</w:t>
            </w:r>
          </w:p>
        </w:tc>
      </w:tr>
      <w:tr>
        <w:tc>
          <w:tcPr/>
          <w:p>
            <w:pPr>
              <w:pStyle w:val="Compact"/>
              <w:jc w:val="left"/>
            </w:pPr>
            <w:r>
              <w:t xml:space="preserve">Operações</w:t>
            </w:r>
          </w:p>
        </w:tc>
        <w:tc>
          <w:tcPr/>
          <w:p>
            <w:pPr>
              <w:pStyle w:val="Compact"/>
              <w:jc w:val="left"/>
            </w:pPr>
            <w:r>
              <w:t xml:space="preserve">Qual análise deve ser realizada sobre as entradas?</w:t>
            </w:r>
          </w:p>
        </w:tc>
      </w:tr>
      <w:tr>
        <w:tc>
          <w:tcPr/>
          <w:p>
            <w:pPr>
              <w:pStyle w:val="Compact"/>
              <w:jc w:val="left"/>
            </w:pPr>
            <w:r>
              <w:t xml:space="preserve">Medidas</w:t>
            </w:r>
          </w:p>
        </w:tc>
        <w:tc>
          <w:tcPr/>
          <w:p>
            <w:pPr>
              <w:pStyle w:val="Compact"/>
              <w:jc w:val="left"/>
            </w:pPr>
            <w:r>
              <w:t xml:space="preserve">Quais contagens, listas, datas, configurações ou resultados são produzidos?</w:t>
            </w:r>
          </w:p>
        </w:tc>
      </w:tr>
      <w:tr>
        <w:tc>
          <w:tcPr/>
          <w:p>
            <w:pPr>
              <w:pStyle w:val="Compact"/>
              <w:jc w:val="left"/>
            </w:pPr>
            <w:r>
              <w:t xml:space="preserve">Métricas</w:t>
            </w:r>
          </w:p>
        </w:tc>
        <w:tc>
          <w:tcPr/>
          <w:p>
            <w:pPr>
              <w:pStyle w:val="Compact"/>
              <w:jc w:val="left"/>
            </w:pPr>
            <w:r>
              <w:t xml:space="preserve">Como as medidas são calculadas e interpretadas?</w:t>
            </w:r>
          </w:p>
        </w:tc>
      </w:tr>
      <w:tr>
        <w:tc>
          <w:tcPr/>
          <w:p>
            <w:pPr>
              <w:pStyle w:val="Compact"/>
              <w:jc w:val="left"/>
            </w:pPr>
            <w:r>
              <w:t xml:space="preserve">Revisão de procedimentos</w:t>
            </w:r>
          </w:p>
        </w:tc>
        <w:tc>
          <w:tcPr/>
          <w:p>
            <w:pPr>
              <w:pStyle w:val="Compact"/>
              <w:jc w:val="left"/>
            </w:pPr>
            <w:r>
              <w:t xml:space="preserve">Existe um processo documentado e ele contém os elementos necessários?</w:t>
            </w:r>
          </w:p>
        </w:tc>
      </w:tr>
    </w:tbl>
    <w:p>
      <w:pPr>
        <w:numPr>
          <w:ilvl w:val="0"/>
          <w:numId w:val="1006"/>
        </w:numPr>
        <w:pStyle w:val="Compact"/>
      </w:pPr>
      <w:r>
        <w:t xml:space="preserve">Defina com precisão a Salvaguarda e a população aplicável.</w:t>
      </w:r>
    </w:p>
    <w:p>
      <w:pPr>
        <w:numPr>
          <w:ilvl w:val="0"/>
          <w:numId w:val="1006"/>
        </w:numPr>
        <w:pStyle w:val="Compact"/>
      </w:pPr>
      <w:r>
        <w:t xml:space="preserve">Obtenha as entradas necessárias e valide completude, precisão, atualidade, propriedade e confiabilidade da fonte.</w:t>
      </w:r>
    </w:p>
    <w:p>
      <w:pPr>
        <w:numPr>
          <w:ilvl w:val="0"/>
          <w:numId w:val="1006"/>
        </w:numPr>
        <w:pStyle w:val="Compact"/>
      </w:pPr>
      <w:r>
        <w:t xml:space="preserve">Siga as operações oficiais de medição ou documente um método equivalente e confiável.</w:t>
      </w:r>
    </w:p>
    <w:p>
      <w:pPr>
        <w:numPr>
          <w:ilvl w:val="0"/>
          <w:numId w:val="1006"/>
        </w:numPr>
        <w:pStyle w:val="Compact"/>
      </w:pPr>
      <w:r>
        <w:t xml:space="preserve">Preserve os cálculos das medidas e a população de exceções subjacente, não apenas uma porcentagem.</w:t>
      </w:r>
    </w:p>
    <w:p>
      <w:pPr>
        <w:numPr>
          <w:ilvl w:val="0"/>
          <w:numId w:val="1006"/>
        </w:numPr>
        <w:pStyle w:val="Compact"/>
      </w:pPr>
      <w:r>
        <w:t xml:space="preserve">Avalie se a Salvaguarda está implementada e opera adequadamente.</w:t>
      </w:r>
    </w:p>
    <w:p>
      <w:pPr>
        <w:numPr>
          <w:ilvl w:val="0"/>
          <w:numId w:val="1006"/>
        </w:numPr>
        <w:pStyle w:val="Compact"/>
      </w:pPr>
      <w:r>
        <w:t xml:space="preserve">Atribua correções para cobertura ausente, configuração inadequada, revisão atrasada, exceções ou dados não confiáveis.</w:t>
      </w:r>
    </w:p>
    <w:p>
      <w:pPr>
        <w:numPr>
          <w:ilvl w:val="0"/>
          <w:numId w:val="1006"/>
        </w:numPr>
        <w:pStyle w:val="Compact"/>
      </w:pPr>
      <w:r>
        <w:t xml:space="preserve">Execute novos testes utilizando os mesmos critérios e a população atualizada.</w:t>
      </w:r>
    </w:p>
    <w:p>
      <w:pPr>
        <w:numPr>
          <w:ilvl w:val="0"/>
          <w:numId w:val="1006"/>
        </w:numPr>
        <w:pStyle w:val="Compact"/>
      </w:pPr>
      <w:r>
        <w:t xml:space="preserve">Relate escopo, resultado, exceções, limitações, responsável, ação e data.</w:t>
      </w:r>
    </w:p>
    <w:bookmarkEnd w:id="28"/>
    <w:bookmarkStart w:id="29" w:name="roteiro-de-implementação"/>
    <w:p>
      <w:pPr>
        <w:pStyle w:val="Heading1"/>
      </w:pPr>
      <w:r>
        <w:t xml:space="preserve">5. Roteiro de implementação</w:t>
      </w:r>
    </w:p>
    <w:p>
      <w:pPr>
        <w:pStyle w:val="FirstParagraph"/>
      </w:pPr>
      <w:r>
        <w:rPr>
          <w:iCs/>
          <w:i/>
        </w:rPr>
        <w:t xml:space="preserve">Uma sequência prática que começa com inventários e termina com resiliência testada.</w:t>
      </w:r>
    </w:p>
    <w:p>
      <w:pPr>
        <w:numPr>
          <w:ilvl w:val="0"/>
          <w:numId w:val="1007"/>
        </w:numPr>
        <w:pStyle w:val="Compact"/>
      </w:pPr>
      <w:r>
        <w:t xml:space="preserve">Selecione e documente o Grupo de Implementação inicial e os acréscimos necessários.</w:t>
      </w:r>
    </w:p>
    <w:p>
      <w:pPr>
        <w:numPr>
          <w:ilvl w:val="0"/>
          <w:numId w:val="1007"/>
        </w:numPr>
        <w:pStyle w:val="Compact"/>
      </w:pPr>
      <w:r>
        <w:t xml:space="preserve">Construa e concilie as populações principais: ativos, software, dados, contas, sistemas de autenticação, redes, fornecedores, aplicações e registros.</w:t>
      </w:r>
    </w:p>
    <w:p>
      <w:pPr>
        <w:numPr>
          <w:ilvl w:val="0"/>
          <w:numId w:val="1007"/>
        </w:numPr>
        <w:pStyle w:val="Compact"/>
      </w:pPr>
      <w:r>
        <w:t xml:space="preserve">Implemente as Salvaguardas do IG1 com responsáveis, procedimentos, métricas de cobertura, exceções e evidências.</w:t>
      </w:r>
    </w:p>
    <w:p>
      <w:pPr>
        <w:numPr>
          <w:ilvl w:val="0"/>
          <w:numId w:val="1007"/>
        </w:numPr>
        <w:pStyle w:val="Compact"/>
      </w:pPr>
      <w:r>
        <w:t xml:space="preserve">Proteja identidades e configurações; gerencie vulnerabilidades, e-mail, navegadores, defesas contra malware, cópias de segurança e monitoramento essencial.</w:t>
      </w:r>
    </w:p>
    <w:p>
      <w:pPr>
        <w:numPr>
          <w:ilvl w:val="0"/>
          <w:numId w:val="1007"/>
        </w:numPr>
        <w:pStyle w:val="Compact"/>
      </w:pPr>
      <w:r>
        <w:t xml:space="preserve">Exercite resposta a incidentes e recuperação antes de uma emergência real.</w:t>
      </w:r>
    </w:p>
    <w:p>
      <w:pPr>
        <w:numPr>
          <w:ilvl w:val="0"/>
          <w:numId w:val="1007"/>
        </w:numPr>
        <w:pStyle w:val="Compact"/>
      </w:pPr>
      <w:r>
        <w:t xml:space="preserve">Meça cada Salvaguarda aplicável utilizando entradas confiáveis e operações repetíveis.</w:t>
      </w:r>
    </w:p>
    <w:p>
      <w:pPr>
        <w:numPr>
          <w:ilvl w:val="0"/>
          <w:numId w:val="1007"/>
        </w:numPr>
        <w:pStyle w:val="Compact"/>
      </w:pPr>
      <w:r>
        <w:t xml:space="preserve">Corrija cobertura incompleta e falhas recorrentes; confirme as correções por meio de novos testes.</w:t>
      </w:r>
    </w:p>
    <w:p>
      <w:pPr>
        <w:numPr>
          <w:ilvl w:val="0"/>
          <w:numId w:val="1007"/>
        </w:numPr>
        <w:pStyle w:val="Compact"/>
      </w:pPr>
      <w:r>
        <w:t xml:space="preserve">Expanda para IG2 ou IG3 conforme o risco, as obrigações, a maturidade e a exposição a ameaças.</w:t>
      </w:r>
    </w:p>
    <w:p>
      <w:pPr>
        <w:numPr>
          <w:ilvl w:val="0"/>
          <w:numId w:val="1007"/>
        </w:numPr>
        <w:pStyle w:val="Compact"/>
      </w:pPr>
      <w:r>
        <w:t xml:space="preserve">Utilize mapeamentos oficiais para coordenar outras estruturas sem tratar o mapeamento como comprovação automática de conformidade.</w:t>
      </w:r>
    </w:p>
    <w:p>
      <w:pPr>
        <w:pStyle w:val="FirstParagraph"/>
      </w:pPr>
      <w:r>
        <w:rPr>
          <w:bCs/>
          <w:b/>
        </w:rPr>
        <w:t xml:space="preserve">Princípio de implementação:</w:t>
      </w:r>
      <w:r>
        <w:t xml:space="preserve"> </w:t>
      </w:r>
      <w:r>
        <w:t xml:space="preserve">Um conjunto menor de Salvaguardas, com escopo completo, operação consistente, medição e melhoria contínua, é mais defensável do que uma lista extensa marcada como concluída sem evidências confiáveis.</w:t>
      </w:r>
    </w:p>
    <w:bookmarkEnd w:id="29"/>
    <w:bookmarkStart w:id="3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30"/>
    <w:bookmarkStart w:id="3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31"/>
    <w:bookmarkStart w:id="3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32"/>
    <w:bookmarkStart w:id="3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33"/>
    <w:bookmarkStart w:id="3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34"/>
    <w:bookmarkStart w:id="35" w:name="controle-6-gestão-do-controle-de-acesso"/>
    <w:p>
      <w:pPr>
        <w:pStyle w:val="Heading1"/>
      </w:pPr>
      <w:r>
        <w:t xml:space="preserve">11. Controle 6 — Gestão do controle de acesso</w:t>
      </w:r>
    </w:p>
    <w:p>
      <w:pPr>
        <w:pStyle w:val="FirstParagraph"/>
      </w:pPr>
      <w:r>
        <w:rPr>
          <w:iCs/>
          <w:i/>
        </w:rPr>
        <w:t xml:space="preserve">As 8 Salvaguardas, seu significado claro, o enfoque de verificação e exemplos de evidências.</w:t>
      </w:r>
    </w:p>
    <w:p>
      <w:pPr>
        <w:pStyle w:val="BodyText"/>
      </w:pPr>
    </w:p>
    <w:p>
      <w:pPr>
        <w:pStyle w:val="BodyText"/>
      </w:pPr>
      <w:r>
        <w:t xml:space="preserve">Figura 6. Ciclo de vida de identidade e acesso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do controle de acesso.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6.1</w:t>
            </w:r>
          </w:p>
        </w:tc>
        <w:tc>
          <w:tcPr/>
          <w:p>
            <w:pPr>
              <w:pStyle w:val="Compact"/>
              <w:jc w:val="left"/>
            </w:pPr>
            <w:r>
              <w:t xml:space="preserve">Estabelecer um processo de concessão de acesso</w:t>
            </w:r>
          </w:p>
        </w:tc>
        <w:tc>
          <w:tcPr/>
          <w:p>
            <w:pPr>
              <w:pStyle w:val="Compact"/>
              <w:jc w:val="left"/>
            </w:pPr>
            <w:r>
              <w:t xml:space="preserve">Autorizar e provisionar acesso com base em necessidade, função e aprovação documentada.</w:t>
            </w:r>
          </w:p>
        </w:tc>
        <w:tc>
          <w:tcPr/>
          <w:p>
            <w:pPr>
              <w:pStyle w:val="Compact"/>
              <w:jc w:val="left"/>
            </w:pPr>
            <w:r>
              <w:t xml:space="preserve">Confirmar escopo, população, aprovadores, segregação de funções, prazo e exceções.</w:t>
            </w:r>
          </w:p>
        </w:tc>
        <w:tc>
          <w:tcPr/>
          <w:p>
            <w:pPr>
              <w:pStyle w:val="Compact"/>
              <w:jc w:val="left"/>
            </w:pPr>
            <w:r>
              <w:t xml:space="preserve">Solicitações, aprovações, registros de provisionamento, funções e revisões.</w:t>
            </w:r>
          </w:p>
        </w:tc>
      </w:tr>
      <w:tr>
        <w:tc>
          <w:tcPr/>
          <w:p>
            <w:pPr>
              <w:pStyle w:val="Compact"/>
              <w:jc w:val="left"/>
            </w:pPr>
            <w:r>
              <w:t xml:space="preserve">6.2</w:t>
            </w:r>
          </w:p>
        </w:tc>
        <w:tc>
          <w:tcPr/>
          <w:p>
            <w:pPr>
              <w:pStyle w:val="Compact"/>
              <w:jc w:val="left"/>
            </w:pPr>
            <w:r>
              <w:t xml:space="preserve">Estabelecer um processo de revogação de acesso</w:t>
            </w:r>
          </w:p>
        </w:tc>
        <w:tc>
          <w:tcPr/>
          <w:p>
            <w:pPr>
              <w:pStyle w:val="Compact"/>
              <w:jc w:val="left"/>
            </w:pPr>
            <w:r>
              <w:t xml:space="preserve">Remover ou ajustar acessos quando pessoas mudam de função, saem ou deixam de necessitar deles.</w:t>
            </w:r>
          </w:p>
        </w:tc>
        <w:tc>
          <w:tcPr/>
          <w:p>
            <w:pPr>
              <w:pStyle w:val="Compact"/>
              <w:jc w:val="left"/>
            </w:pPr>
            <w:r>
              <w:t xml:space="preserve">Verificar tempestividade, cobertura, integrações e exceções.</w:t>
            </w:r>
          </w:p>
        </w:tc>
        <w:tc>
          <w:tcPr/>
          <w:p>
            <w:pPr>
              <w:pStyle w:val="Compact"/>
              <w:jc w:val="left"/>
            </w:pPr>
            <w:r>
              <w:t xml:space="preserve">Tickets, registros de desligamento, relatórios de revogação e conciliações.</w:t>
            </w:r>
          </w:p>
        </w:tc>
      </w:tr>
      <w:tr>
        <w:tc>
          <w:tcPr/>
          <w:p>
            <w:pPr>
              <w:pStyle w:val="Compact"/>
              <w:jc w:val="left"/>
            </w:pPr>
            <w:r>
              <w:t xml:space="preserve">6.3</w:t>
            </w:r>
          </w:p>
        </w:tc>
        <w:tc>
          <w:tcPr/>
          <w:p>
            <w:pPr>
              <w:pStyle w:val="Compact"/>
              <w:jc w:val="left"/>
            </w:pPr>
            <w:r>
              <w:t xml:space="preserve">Exigir MFA para aplicações expostas externamente</w:t>
            </w:r>
          </w:p>
        </w:tc>
        <w:tc>
          <w:tcPr/>
          <w:p>
            <w:pPr>
              <w:pStyle w:val="Compact"/>
              <w:jc w:val="left"/>
            </w:pPr>
            <w:r>
              <w:t xml:space="preserve">Proteger aplicações acessíveis pela internet com autenticação multifator.</w:t>
            </w:r>
          </w:p>
        </w:tc>
        <w:tc>
          <w:tcPr/>
          <w:p>
            <w:pPr>
              <w:pStyle w:val="Compact"/>
              <w:jc w:val="left"/>
            </w:pPr>
            <w:r>
              <w:t xml:space="preserve">Confirmar cobertura por aplicação, usuários, métodos permitidos e exceções.</w:t>
            </w:r>
          </w:p>
        </w:tc>
        <w:tc>
          <w:tcPr/>
          <w:p>
            <w:pPr>
              <w:pStyle w:val="Compact"/>
              <w:jc w:val="left"/>
            </w:pPr>
            <w:r>
              <w:t xml:space="preserve">Configurações de identidade, relatórios de MFA, inventário de aplicações e exceções.</w:t>
            </w:r>
          </w:p>
        </w:tc>
      </w:tr>
      <w:tr>
        <w:tc>
          <w:tcPr/>
          <w:p>
            <w:pPr>
              <w:pStyle w:val="Compact"/>
              <w:jc w:val="left"/>
            </w:pPr>
            <w:r>
              <w:t xml:space="preserve">6.4</w:t>
            </w:r>
          </w:p>
        </w:tc>
        <w:tc>
          <w:tcPr/>
          <w:p>
            <w:pPr>
              <w:pStyle w:val="Compact"/>
              <w:jc w:val="left"/>
            </w:pPr>
            <w:r>
              <w:t xml:space="preserve">Exigir MFA para acesso remoto à rede</w:t>
            </w:r>
          </w:p>
        </w:tc>
        <w:tc>
          <w:tcPr/>
          <w:p>
            <w:pPr>
              <w:pStyle w:val="Compact"/>
              <w:jc w:val="left"/>
            </w:pPr>
            <w:r>
              <w:t xml:space="preserve">Proteger VPN e outros métodos de acesso remoto com MFA.</w:t>
            </w:r>
          </w:p>
        </w:tc>
        <w:tc>
          <w:tcPr/>
          <w:p>
            <w:pPr>
              <w:pStyle w:val="Compact"/>
              <w:jc w:val="left"/>
            </w:pPr>
            <w:r>
              <w:t xml:space="preserve">Verificar cobertura, protocolos, grupos e exceções.</w:t>
            </w:r>
          </w:p>
        </w:tc>
        <w:tc>
          <w:tcPr/>
          <w:p>
            <w:pPr>
              <w:pStyle w:val="Compact"/>
              <w:jc w:val="left"/>
            </w:pPr>
            <w:r>
              <w:t xml:space="preserve">Configuração VPN, políticas de identidade, registros e testes.</w:t>
            </w:r>
          </w:p>
        </w:tc>
      </w:tr>
      <w:tr>
        <w:tc>
          <w:tcPr/>
          <w:p>
            <w:pPr>
              <w:pStyle w:val="Compact"/>
              <w:jc w:val="left"/>
            </w:pPr>
            <w:r>
              <w:t xml:space="preserve">6.5</w:t>
            </w:r>
          </w:p>
        </w:tc>
        <w:tc>
          <w:tcPr/>
          <w:p>
            <w:pPr>
              <w:pStyle w:val="Compact"/>
              <w:jc w:val="left"/>
            </w:pPr>
            <w:r>
              <w:t xml:space="preserve">Exigir MFA para acesso administrativo</w:t>
            </w:r>
          </w:p>
        </w:tc>
        <w:tc>
          <w:tcPr/>
          <w:p>
            <w:pPr>
              <w:pStyle w:val="Compact"/>
              <w:jc w:val="left"/>
            </w:pPr>
            <w:r>
              <w:t xml:space="preserve">Exigir MFA para contas e operações privilegiadas.</w:t>
            </w:r>
          </w:p>
        </w:tc>
        <w:tc>
          <w:tcPr/>
          <w:p>
            <w:pPr>
              <w:pStyle w:val="Compact"/>
              <w:jc w:val="left"/>
            </w:pPr>
            <w:r>
              <w:t xml:space="preserve">Confirmar população administrativa, plataformas cobertas e métodos resistentes a fraude quando aplicável.</w:t>
            </w:r>
          </w:p>
        </w:tc>
        <w:tc>
          <w:tcPr/>
          <w:p>
            <w:pPr>
              <w:pStyle w:val="Compact"/>
              <w:jc w:val="left"/>
            </w:pPr>
            <w:r>
              <w:t xml:space="preserve">PAM, diretórios, políticas, registros de autenticação e exceções.</w:t>
            </w:r>
          </w:p>
        </w:tc>
      </w:tr>
      <w:tr>
        <w:tc>
          <w:tcPr/>
          <w:p>
            <w:pPr>
              <w:pStyle w:val="Compact"/>
              <w:jc w:val="left"/>
            </w:pPr>
            <w:r>
              <w:t xml:space="preserve">6.6</w:t>
            </w:r>
          </w:p>
        </w:tc>
        <w:tc>
          <w:tcPr/>
          <w:p>
            <w:pPr>
              <w:pStyle w:val="Compact"/>
              <w:jc w:val="left"/>
            </w:pPr>
            <w:r>
              <w:t xml:space="preserve">Estabelecer e manter um inventário de sistemas de autenticação e autorização</w:t>
            </w:r>
          </w:p>
        </w:tc>
        <w:tc>
          <w:tcPr/>
          <w:p>
            <w:pPr>
              <w:pStyle w:val="Compact"/>
              <w:jc w:val="left"/>
            </w:pPr>
            <w:r>
              <w:t xml:space="preserve">Manter uma lista atualizada dos sistemas que autenticam usuários ou concedem permissões.</w:t>
            </w:r>
          </w:p>
        </w:tc>
        <w:tc>
          <w:tcPr/>
          <w:p>
            <w:pPr>
              <w:pStyle w:val="Compact"/>
              <w:jc w:val="left"/>
            </w:pPr>
            <w:r>
              <w:t xml:space="preserve">Verificar responsável, finalidade, integrações, criticidade e revisão.</w:t>
            </w:r>
          </w:p>
        </w:tc>
        <w:tc>
          <w:tcPr/>
          <w:p>
            <w:pPr>
              <w:pStyle w:val="Compact"/>
              <w:jc w:val="left"/>
            </w:pPr>
            <w:r>
              <w:t xml:space="preserve">Inventário, diagramas, responsáveis, integrações e revisões.</w:t>
            </w:r>
          </w:p>
        </w:tc>
      </w:tr>
      <w:tr>
        <w:tc>
          <w:tcPr/>
          <w:p>
            <w:pPr>
              <w:pStyle w:val="Compact"/>
              <w:jc w:val="left"/>
            </w:pPr>
            <w:r>
              <w:t xml:space="preserve">6.7</w:t>
            </w:r>
          </w:p>
        </w:tc>
        <w:tc>
          <w:tcPr/>
          <w:p>
            <w:pPr>
              <w:pStyle w:val="Compact"/>
              <w:jc w:val="left"/>
            </w:pPr>
            <w:r>
              <w:t xml:space="preserve">Centralizar o controle de acesso</w:t>
            </w:r>
          </w:p>
        </w:tc>
        <w:tc>
          <w:tcPr/>
          <w:p>
            <w:pPr>
              <w:pStyle w:val="Compact"/>
              <w:jc w:val="left"/>
            </w:pPr>
            <w:r>
              <w:t xml:space="preserve">Utilizar serviços centrais de identidade e autorização sempre que viável.</w:t>
            </w:r>
          </w:p>
        </w:tc>
        <w:tc>
          <w:tcPr/>
          <w:p>
            <w:pPr>
              <w:pStyle w:val="Compact"/>
              <w:jc w:val="left"/>
            </w:pPr>
            <w:r>
              <w:t xml:space="preserve">Confirmar cobertura, integrações, contas locais residuais e tratamento de divergências.</w:t>
            </w:r>
          </w:p>
        </w:tc>
        <w:tc>
          <w:tcPr/>
          <w:p>
            <w:pPr>
              <w:pStyle w:val="Compact"/>
              <w:jc w:val="left"/>
            </w:pPr>
            <w:r>
              <w:t xml:space="preserve">Diretórios, IAM, SSO, relatórios de integração e exceções.</w:t>
            </w:r>
          </w:p>
        </w:tc>
      </w:tr>
      <w:tr>
        <w:tc>
          <w:tcPr/>
          <w:p>
            <w:pPr>
              <w:pStyle w:val="Compact"/>
              <w:jc w:val="left"/>
            </w:pPr>
            <w:r>
              <w:t xml:space="preserve">6.8</w:t>
            </w:r>
          </w:p>
        </w:tc>
        <w:tc>
          <w:tcPr/>
          <w:p>
            <w:pPr>
              <w:pStyle w:val="Compact"/>
              <w:jc w:val="left"/>
            </w:pPr>
            <w:r>
              <w:t xml:space="preserve">Definir e manter controle de acesso baseado em funções</w:t>
            </w:r>
          </w:p>
        </w:tc>
        <w:tc>
          <w:tcPr/>
          <w:p>
            <w:pPr>
              <w:pStyle w:val="Compact"/>
              <w:jc w:val="left"/>
            </w:pPr>
            <w:r>
              <w:t xml:space="preserve">Associar permissões a funções aprovadas e revisar sua adequação.</w:t>
            </w:r>
          </w:p>
        </w:tc>
        <w:tc>
          <w:tcPr/>
          <w:p>
            <w:pPr>
              <w:pStyle w:val="Compact"/>
              <w:jc w:val="left"/>
            </w:pPr>
            <w:r>
              <w:t xml:space="preserve">Verificar catálogo de funções, proprietários, conflitos, revisões e exceções.</w:t>
            </w:r>
          </w:p>
        </w:tc>
        <w:tc>
          <w:tcPr/>
          <w:p>
            <w:pPr>
              <w:pStyle w:val="Compact"/>
              <w:jc w:val="left"/>
            </w:pPr>
            <w:r>
              <w:t xml:space="preserve">Matriz de funções, aprovações, recertificações e relatórios de conflito.</w:t>
            </w:r>
          </w:p>
        </w:tc>
      </w:tr>
    </w:tbl>
    <w:p>
      <w:pPr>
        <w:pStyle w:val="BodyText"/>
      </w:pPr>
      <w:r>
        <w:t xml:space="preserve">Consulte os recursos oficiais do CIS para confirmar a linguagem exata e os critérios de avaliação.</w:t>
      </w:r>
    </w:p>
    <w:bookmarkEnd w:id="35"/>
    <w:bookmarkStart w:id="36" w:name="X06fea277411b6ffc3a6398f4e21a06270df3ac3"/>
    <w:p>
      <w:pPr>
        <w:pStyle w:val="Heading1"/>
      </w:pPr>
      <w:r>
        <w:t xml:space="preserve">12. Controle 7 — Gestão contínua de vulnerabilidades</w:t>
      </w:r>
    </w:p>
    <w:p>
      <w:pPr>
        <w:pStyle w:val="FirstParagraph"/>
      </w:pPr>
      <w:r>
        <w:rPr>
          <w:iCs/>
          <w:i/>
        </w:rPr>
        <w:t xml:space="preserve">As 7 Salvaguardas, seu significado claro, o enfoque de verificação e exemplos de evidências.</w:t>
      </w:r>
    </w:p>
    <w:p>
      <w:pPr>
        <w:pStyle w:val="BodyText"/>
      </w:pPr>
    </w:p>
    <w:p>
      <w:pPr>
        <w:pStyle w:val="BodyText"/>
      </w:pPr>
      <w:r>
        <w:t xml:space="preserve">Figura 7. Gestão contínua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contínua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7.1</w:t>
            </w:r>
          </w:p>
        </w:tc>
        <w:tc>
          <w:tcPr/>
          <w:p>
            <w:pPr>
              <w:pStyle w:val="Compact"/>
              <w:jc w:val="left"/>
            </w:pPr>
            <w:r>
              <w:t xml:space="preserve">Estabelecer e manter um processo de gestão de vulnerabilidades</w:t>
            </w:r>
          </w:p>
        </w:tc>
        <w:tc>
          <w:tcPr/>
          <w:p>
            <w:pPr>
              <w:pStyle w:val="Compact"/>
              <w:jc w:val="left"/>
            </w:pPr>
            <w:r>
              <w:t xml:space="preserve">Definir escopo, responsáveis, fontes, frequência, priorização, correção e novos testes.</w:t>
            </w:r>
          </w:p>
        </w:tc>
        <w:tc>
          <w:tcPr/>
          <w:p>
            <w:pPr>
              <w:pStyle w:val="Compact"/>
              <w:jc w:val="left"/>
            </w:pPr>
            <w:r>
              <w:t xml:space="preserve">Confirmar cobertura, critérios, exceções e governança.</w:t>
            </w:r>
          </w:p>
        </w:tc>
        <w:tc>
          <w:tcPr/>
          <w:p>
            <w:pPr>
              <w:pStyle w:val="Compact"/>
              <w:jc w:val="left"/>
            </w:pPr>
            <w:r>
              <w:t xml:space="preserve">Política, procedimento, inventários, métricas e atas de revisão.</w:t>
            </w:r>
          </w:p>
        </w:tc>
      </w:tr>
      <w:tr>
        <w:tc>
          <w:tcPr/>
          <w:p>
            <w:pPr>
              <w:pStyle w:val="Compact"/>
              <w:jc w:val="left"/>
            </w:pPr>
            <w:r>
              <w:t xml:space="preserve">7.2</w:t>
            </w:r>
          </w:p>
        </w:tc>
        <w:tc>
          <w:tcPr/>
          <w:p>
            <w:pPr>
              <w:pStyle w:val="Compact"/>
              <w:jc w:val="left"/>
            </w:pPr>
            <w:r>
              <w:t xml:space="preserve">Estabelecer e manter um processo de remediação</w:t>
            </w:r>
          </w:p>
        </w:tc>
        <w:tc>
          <w:tcPr/>
          <w:p>
            <w:pPr>
              <w:pStyle w:val="Compact"/>
              <w:jc w:val="left"/>
            </w:pPr>
            <w:r>
              <w:t xml:space="preserve">Priorizar e corrigir vulnerabilidades conforme risco e prazo aprovado.</w:t>
            </w:r>
          </w:p>
        </w:tc>
        <w:tc>
          <w:tcPr/>
          <w:p>
            <w:pPr>
              <w:pStyle w:val="Compact"/>
              <w:jc w:val="left"/>
            </w:pPr>
            <w:r>
              <w:t xml:space="preserve">Verificar SLAs, responsáveis, exceções, compensações e escalonamento.</w:t>
            </w:r>
          </w:p>
        </w:tc>
        <w:tc>
          <w:tcPr/>
          <w:p>
            <w:pPr>
              <w:pStyle w:val="Compact"/>
              <w:jc w:val="left"/>
            </w:pPr>
            <w:r>
              <w:t xml:space="preserve">Tickets, planos, exceções, aprovações e métricas.</w:t>
            </w:r>
          </w:p>
        </w:tc>
      </w:tr>
      <w:tr>
        <w:tc>
          <w:tcPr/>
          <w:p>
            <w:pPr>
              <w:pStyle w:val="Compact"/>
              <w:jc w:val="left"/>
            </w:pPr>
            <w:r>
              <w:t xml:space="preserve">7.3</w:t>
            </w:r>
          </w:p>
        </w:tc>
        <w:tc>
          <w:tcPr/>
          <w:p>
            <w:pPr>
              <w:pStyle w:val="Compact"/>
              <w:jc w:val="left"/>
            </w:pPr>
            <w:r>
              <w:t xml:space="preserve">Realizar gestão automatizada de correções do sistema operacional</w:t>
            </w:r>
          </w:p>
        </w:tc>
        <w:tc>
          <w:tcPr/>
          <w:p>
            <w:pPr>
              <w:pStyle w:val="Compact"/>
              <w:jc w:val="left"/>
            </w:pPr>
            <w:r>
              <w:t xml:space="preserve">Automatizar a distribuição e verificação de correções de sistemas operacionais.</w:t>
            </w:r>
          </w:p>
        </w:tc>
        <w:tc>
          <w:tcPr/>
          <w:p>
            <w:pPr>
              <w:pStyle w:val="Compact"/>
              <w:jc w:val="left"/>
            </w:pPr>
            <w:r>
              <w:t xml:space="preserve">Confirmar cobertura, anéis de teste, falhas, prazos e exceções.</w:t>
            </w:r>
          </w:p>
        </w:tc>
        <w:tc>
          <w:tcPr/>
          <w:p>
            <w:pPr>
              <w:pStyle w:val="Compact"/>
              <w:jc w:val="left"/>
            </w:pPr>
            <w:r>
              <w:t xml:space="preserve">Console de patch, relatórios, registros de mudança e tickets.</w:t>
            </w:r>
          </w:p>
        </w:tc>
      </w:tr>
      <w:tr>
        <w:tc>
          <w:tcPr/>
          <w:p>
            <w:pPr>
              <w:pStyle w:val="Compact"/>
              <w:jc w:val="left"/>
            </w:pPr>
            <w:r>
              <w:t xml:space="preserve">7.4</w:t>
            </w:r>
          </w:p>
        </w:tc>
        <w:tc>
          <w:tcPr/>
          <w:p>
            <w:pPr>
              <w:pStyle w:val="Compact"/>
              <w:jc w:val="left"/>
            </w:pPr>
            <w:r>
              <w:t xml:space="preserve">Realizar gestão automatizada de correções de aplicações</w:t>
            </w:r>
          </w:p>
        </w:tc>
        <w:tc>
          <w:tcPr/>
          <w:p>
            <w:pPr>
              <w:pStyle w:val="Compact"/>
              <w:jc w:val="left"/>
            </w:pPr>
            <w:r>
              <w:t xml:space="preserve">Automatizar a atualização de aplicações e componentes gerenciados.</w:t>
            </w:r>
          </w:p>
        </w:tc>
        <w:tc>
          <w:tcPr/>
          <w:p>
            <w:pPr>
              <w:pStyle w:val="Compact"/>
              <w:jc w:val="left"/>
            </w:pPr>
            <w:r>
              <w:t xml:space="preserve">Verificar inventário, cobertura, versões, falhas e exceções.</w:t>
            </w:r>
          </w:p>
        </w:tc>
        <w:tc>
          <w:tcPr/>
          <w:p>
            <w:pPr>
              <w:pStyle w:val="Compact"/>
              <w:jc w:val="left"/>
            </w:pPr>
            <w:r>
              <w:t xml:space="preserve">Ferramentas de gestão, relatórios, inventário e registros de mudança.</w:t>
            </w:r>
          </w:p>
        </w:tc>
      </w:tr>
      <w:tr>
        <w:tc>
          <w:tcPr/>
          <w:p>
            <w:pPr>
              <w:pStyle w:val="Compact"/>
              <w:jc w:val="left"/>
            </w:pPr>
            <w:r>
              <w:t xml:space="preserve">7.5</w:t>
            </w:r>
          </w:p>
        </w:tc>
        <w:tc>
          <w:tcPr/>
          <w:p>
            <w:pPr>
              <w:pStyle w:val="Compact"/>
              <w:jc w:val="left"/>
            </w:pPr>
            <w:r>
              <w:t xml:space="preserve">Executar varreduras automatizadas de vulnerabilidades em ativos internos</w:t>
            </w:r>
          </w:p>
        </w:tc>
        <w:tc>
          <w:tcPr/>
          <w:p>
            <w:pPr>
              <w:pStyle w:val="Compact"/>
              <w:jc w:val="left"/>
            </w:pPr>
            <w:r>
              <w:t xml:space="preserve">Avaliar periodicamente ativos internos, preferencialmente com autenticação.</w:t>
            </w:r>
          </w:p>
        </w:tc>
        <w:tc>
          <w:tcPr/>
          <w:p>
            <w:pPr>
              <w:pStyle w:val="Compact"/>
              <w:jc w:val="left"/>
            </w:pPr>
            <w:r>
              <w:t xml:space="preserve">Confirmar população, credenciais, frequência, exclusões e qualidade dos resultados.</w:t>
            </w:r>
          </w:p>
        </w:tc>
        <w:tc>
          <w:tcPr/>
          <w:p>
            <w:pPr>
              <w:pStyle w:val="Compact"/>
              <w:jc w:val="left"/>
            </w:pPr>
            <w:r>
              <w:t xml:space="preserve">Configurações de varredura, resultados, cobertura e exceções.</w:t>
            </w:r>
          </w:p>
        </w:tc>
      </w:tr>
      <w:tr>
        <w:tc>
          <w:tcPr/>
          <w:p>
            <w:pPr>
              <w:pStyle w:val="Compact"/>
              <w:jc w:val="left"/>
            </w:pPr>
            <w:r>
              <w:t xml:space="preserve">7.6</w:t>
            </w:r>
          </w:p>
        </w:tc>
        <w:tc>
          <w:tcPr/>
          <w:p>
            <w:pPr>
              <w:pStyle w:val="Compact"/>
              <w:jc w:val="left"/>
            </w:pPr>
            <w:r>
              <w:t xml:space="preserve">Executar varreduras automatizadas de vulnerabilidades em ativos expostos externamente</w:t>
            </w:r>
          </w:p>
        </w:tc>
        <w:tc>
          <w:tcPr/>
          <w:p>
            <w:pPr>
              <w:pStyle w:val="Compact"/>
              <w:jc w:val="left"/>
            </w:pPr>
            <w:r>
              <w:t xml:space="preserve">Avaliar ativos voltados à internet com frequência e escopo definidos.</w:t>
            </w:r>
          </w:p>
        </w:tc>
        <w:tc>
          <w:tcPr/>
          <w:p>
            <w:pPr>
              <w:pStyle w:val="Compact"/>
              <w:jc w:val="left"/>
            </w:pPr>
            <w:r>
              <w:t xml:space="preserve">Verificar inventário externo, cobertura, frequência, validação e exceções.</w:t>
            </w:r>
          </w:p>
        </w:tc>
        <w:tc>
          <w:tcPr/>
          <w:p>
            <w:pPr>
              <w:pStyle w:val="Compact"/>
              <w:jc w:val="left"/>
            </w:pPr>
            <w:r>
              <w:t xml:space="preserve">Inventário, resultados, relatórios de exposição e tickets.</w:t>
            </w:r>
          </w:p>
        </w:tc>
      </w:tr>
      <w:tr>
        <w:tc>
          <w:tcPr/>
          <w:p>
            <w:pPr>
              <w:pStyle w:val="Compact"/>
              <w:jc w:val="left"/>
            </w:pPr>
            <w:r>
              <w:t xml:space="preserve">7.7</w:t>
            </w:r>
          </w:p>
        </w:tc>
        <w:tc>
          <w:tcPr/>
          <w:p>
            <w:pPr>
              <w:pStyle w:val="Compact"/>
              <w:jc w:val="left"/>
            </w:pPr>
            <w:r>
              <w:t xml:space="preserve">Corrigir vulnerabilidades detectadas</w:t>
            </w:r>
          </w:p>
        </w:tc>
        <w:tc>
          <w:tcPr/>
          <w:p>
            <w:pPr>
              <w:pStyle w:val="Compact"/>
              <w:jc w:val="left"/>
            </w:pPr>
            <w:r>
              <w:t xml:space="preserve">Remediar ou tratar formalmente vulnerabilidades identificadas.</w:t>
            </w:r>
          </w:p>
        </w:tc>
        <w:tc>
          <w:tcPr/>
          <w:p>
            <w:pPr>
              <w:pStyle w:val="Compact"/>
              <w:jc w:val="left"/>
            </w:pPr>
            <w:r>
              <w:t xml:space="preserve">Confirmar prioridade, ação, prazo, evidência de correção e novo teste.</w:t>
            </w:r>
          </w:p>
        </w:tc>
        <w:tc>
          <w:tcPr/>
          <w:p>
            <w:pPr>
              <w:pStyle w:val="Compact"/>
              <w:jc w:val="left"/>
            </w:pPr>
            <w:r>
              <w:t xml:space="preserve">Tickets, alterações, exceções, rescans e evidências de encerramento.</w:t>
            </w:r>
          </w:p>
        </w:tc>
      </w:tr>
    </w:tbl>
    <w:p>
      <w:pPr>
        <w:pStyle w:val="BodyText"/>
      </w:pPr>
      <w:r>
        <w:t xml:space="preserve">Consulte os recursos oficiais do CIS para confirmar a linguagem exata e os critérios de avaliação.</w:t>
      </w:r>
    </w:p>
    <w:bookmarkEnd w:id="36"/>
    <w:bookmarkStart w:id="37" w:name="Xf50acdf6cf87cfad2b73b5a64dfca01a425ab8c"/>
    <w:p>
      <w:pPr>
        <w:pStyle w:val="Heading1"/>
      </w:pPr>
      <w:r>
        <w:t xml:space="preserve">13. Controle 8 — Gestão de registros de auditoria</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registros de auditoria.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8.1</w:t>
            </w:r>
          </w:p>
        </w:tc>
        <w:tc>
          <w:tcPr/>
          <w:p>
            <w:pPr>
              <w:pStyle w:val="Compact"/>
              <w:jc w:val="left"/>
            </w:pPr>
            <w:r>
              <w:t xml:space="preserve">Estabelecer e manter um processo de gestão de registros de auditoria</w:t>
            </w:r>
          </w:p>
        </w:tc>
        <w:tc>
          <w:tcPr/>
          <w:p>
            <w:pPr>
              <w:pStyle w:val="Compact"/>
              <w:jc w:val="left"/>
            </w:pPr>
            <w:r>
              <w:t xml:space="preserve">Definir fontes, requisitos, responsáveis, proteção, retenção e revisão de logs.</w:t>
            </w:r>
          </w:p>
        </w:tc>
        <w:tc>
          <w:tcPr/>
          <w:p>
            <w:pPr>
              <w:pStyle w:val="Compact"/>
              <w:jc w:val="left"/>
            </w:pPr>
            <w:r>
              <w:t xml:space="preserve">Confirmar escopo, inventário, padrões, exceções e atualização.</w:t>
            </w:r>
          </w:p>
        </w:tc>
        <w:tc>
          <w:tcPr/>
          <w:p>
            <w:pPr>
              <w:pStyle w:val="Compact"/>
              <w:jc w:val="left"/>
            </w:pPr>
            <w:r>
              <w:t xml:space="preserve">Política, procedimento, inventário de fontes e registros de revisão.</w:t>
            </w:r>
          </w:p>
        </w:tc>
      </w:tr>
      <w:tr>
        <w:tc>
          <w:tcPr/>
          <w:p>
            <w:pPr>
              <w:pStyle w:val="Compact"/>
              <w:jc w:val="left"/>
            </w:pPr>
            <w:r>
              <w:t xml:space="preserve">8.2</w:t>
            </w:r>
          </w:p>
        </w:tc>
        <w:tc>
          <w:tcPr/>
          <w:p>
            <w:pPr>
              <w:pStyle w:val="Compact"/>
              <w:jc w:val="left"/>
            </w:pPr>
            <w:r>
              <w:t xml:space="preserve">Coletar registros de auditoria</w:t>
            </w:r>
          </w:p>
        </w:tc>
        <w:tc>
          <w:tcPr/>
          <w:p>
            <w:pPr>
              <w:pStyle w:val="Compact"/>
              <w:jc w:val="left"/>
            </w:pPr>
            <w:r>
              <w:t xml:space="preserve">Habilitar e coletar eventos necessários nos sistemas aplicáveis.</w:t>
            </w:r>
          </w:p>
        </w:tc>
        <w:tc>
          <w:tcPr/>
          <w:p>
            <w:pPr>
              <w:pStyle w:val="Compact"/>
              <w:jc w:val="left"/>
            </w:pPr>
            <w:r>
              <w:t xml:space="preserve">Verificar cobertura, tipos de evento, falhas de coleta e exceções.</w:t>
            </w:r>
          </w:p>
        </w:tc>
        <w:tc>
          <w:tcPr/>
          <w:p>
            <w:pPr>
              <w:pStyle w:val="Compact"/>
              <w:jc w:val="left"/>
            </w:pPr>
            <w:r>
              <w:t xml:space="preserve">Configurações, amostras de logs, relatórios de ingestão e alertas.</w:t>
            </w:r>
          </w:p>
        </w:tc>
      </w:tr>
      <w:tr>
        <w:tc>
          <w:tcPr/>
          <w:p>
            <w:pPr>
              <w:pStyle w:val="Compact"/>
              <w:jc w:val="left"/>
            </w:pPr>
            <w:r>
              <w:t xml:space="preserve">8.3</w:t>
            </w:r>
          </w:p>
        </w:tc>
        <w:tc>
          <w:tcPr/>
          <w:p>
            <w:pPr>
              <w:pStyle w:val="Compact"/>
              <w:jc w:val="left"/>
            </w:pPr>
            <w:r>
              <w:t xml:space="preserve">Garantir armazenamento adequado dos registros de auditoria</w:t>
            </w:r>
          </w:p>
        </w:tc>
        <w:tc>
          <w:tcPr/>
          <w:p>
            <w:pPr>
              <w:pStyle w:val="Compact"/>
              <w:jc w:val="left"/>
            </w:pPr>
            <w:r>
              <w:t xml:space="preserve">Dimensionar e proteger armazenamento para evitar perda ou alteração indevida.</w:t>
            </w:r>
          </w:p>
        </w:tc>
        <w:tc>
          <w:tcPr/>
          <w:p>
            <w:pPr>
              <w:pStyle w:val="Compact"/>
              <w:jc w:val="left"/>
            </w:pPr>
            <w:r>
              <w:t xml:space="preserve">Confirmar capacidade, integridade, acesso, monitoramento e exceções.</w:t>
            </w:r>
          </w:p>
        </w:tc>
        <w:tc>
          <w:tcPr/>
          <w:p>
            <w:pPr>
              <w:pStyle w:val="Compact"/>
              <w:jc w:val="left"/>
            </w:pPr>
            <w:r>
              <w:t xml:space="preserve">Configuração, métricas de capacidade, controles de acesso e alertas.</w:t>
            </w:r>
          </w:p>
        </w:tc>
      </w:tr>
      <w:tr>
        <w:tc>
          <w:tcPr/>
          <w:p>
            <w:pPr>
              <w:pStyle w:val="Compact"/>
              <w:jc w:val="left"/>
            </w:pPr>
            <w:r>
              <w:t xml:space="preserve">8.4</w:t>
            </w:r>
          </w:p>
        </w:tc>
        <w:tc>
          <w:tcPr/>
          <w:p>
            <w:pPr>
              <w:pStyle w:val="Compact"/>
              <w:jc w:val="left"/>
            </w:pPr>
            <w:r>
              <w:t xml:space="preserve">Padronizar a sincronização de tempo</w:t>
            </w:r>
          </w:p>
        </w:tc>
        <w:tc>
          <w:tcPr/>
          <w:p>
            <w:pPr>
              <w:pStyle w:val="Compact"/>
              <w:jc w:val="left"/>
            </w:pPr>
            <w:r>
              <w:t xml:space="preserve">Sincronizar relógios com fontes aprovadas para permitir correlação confiável.</w:t>
            </w:r>
          </w:p>
        </w:tc>
        <w:tc>
          <w:tcPr/>
          <w:p>
            <w:pPr>
              <w:pStyle w:val="Compact"/>
              <w:jc w:val="left"/>
            </w:pPr>
            <w:r>
              <w:t xml:space="preserve">Verificar fontes, cobertura, deriva, alertas e exceções.</w:t>
            </w:r>
          </w:p>
        </w:tc>
        <w:tc>
          <w:tcPr/>
          <w:p>
            <w:pPr>
              <w:pStyle w:val="Compact"/>
              <w:jc w:val="left"/>
            </w:pPr>
            <w:r>
              <w:t xml:space="preserve">Configuração NTP, inventário, métricas e registros.</w:t>
            </w:r>
          </w:p>
        </w:tc>
      </w:tr>
      <w:tr>
        <w:tc>
          <w:tcPr/>
          <w:p>
            <w:pPr>
              <w:pStyle w:val="Compact"/>
              <w:jc w:val="left"/>
            </w:pPr>
            <w:r>
              <w:t xml:space="preserve">8.5</w:t>
            </w:r>
          </w:p>
        </w:tc>
        <w:tc>
          <w:tcPr/>
          <w:p>
            <w:pPr>
              <w:pStyle w:val="Compact"/>
              <w:jc w:val="left"/>
            </w:pPr>
            <w:r>
              <w:t xml:space="preserve">Coletar registros detalhados de auditoria</w:t>
            </w:r>
          </w:p>
        </w:tc>
        <w:tc>
          <w:tcPr/>
          <w:p>
            <w:pPr>
              <w:pStyle w:val="Compact"/>
              <w:jc w:val="left"/>
            </w:pPr>
            <w:r>
              <w:t xml:space="preserve">Registrar detalhes suficientes para investigação e responsabilização.</w:t>
            </w:r>
          </w:p>
        </w:tc>
        <w:tc>
          <w:tcPr/>
          <w:p>
            <w:pPr>
              <w:pStyle w:val="Compact"/>
              <w:jc w:val="left"/>
            </w:pPr>
            <w:r>
              <w:t xml:space="preserve">Confirmar campos, identidade, ação, objeto, resultado, origem e horário.</w:t>
            </w:r>
          </w:p>
        </w:tc>
        <w:tc>
          <w:tcPr/>
          <w:p>
            <w:pPr>
              <w:pStyle w:val="Compact"/>
              <w:jc w:val="left"/>
            </w:pPr>
            <w:r>
              <w:t xml:space="preserve">Configurações, amostras de eventos e validações.</w:t>
            </w:r>
          </w:p>
        </w:tc>
      </w:tr>
      <w:tr>
        <w:tc>
          <w:tcPr/>
          <w:p>
            <w:pPr>
              <w:pStyle w:val="Compact"/>
              <w:jc w:val="left"/>
            </w:pPr>
            <w:r>
              <w:t xml:space="preserve">8.6</w:t>
            </w:r>
          </w:p>
        </w:tc>
        <w:tc>
          <w:tcPr/>
          <w:p>
            <w:pPr>
              <w:pStyle w:val="Compact"/>
              <w:jc w:val="left"/>
            </w:pPr>
            <w:r>
              <w:t xml:space="preserve">Coletar registros de consultas DNS</w:t>
            </w:r>
          </w:p>
        </w:tc>
        <w:tc>
          <w:tcPr/>
          <w:p>
            <w:pPr>
              <w:pStyle w:val="Compact"/>
              <w:jc w:val="left"/>
            </w:pPr>
            <w:r>
              <w:t xml:space="preserve">Registrar consultas DNS relevantes para detecção e investigação.</w:t>
            </w:r>
          </w:p>
        </w:tc>
        <w:tc>
          <w:tcPr/>
          <w:p>
            <w:pPr>
              <w:pStyle w:val="Compact"/>
              <w:jc w:val="left"/>
            </w:pPr>
            <w:r>
              <w:t xml:space="preserve">Verificar resolvedores cobertos, campos, retenção e ingestão.</w:t>
            </w:r>
          </w:p>
        </w:tc>
        <w:tc>
          <w:tcPr/>
          <w:p>
            <w:pPr>
              <w:pStyle w:val="Compact"/>
              <w:jc w:val="left"/>
            </w:pPr>
            <w:r>
              <w:t xml:space="preserve">Logs DNS, configuração, SIEM e relatórios de cobertura.</w:t>
            </w:r>
          </w:p>
        </w:tc>
      </w:tr>
      <w:tr>
        <w:tc>
          <w:tcPr/>
          <w:p>
            <w:pPr>
              <w:pStyle w:val="Compact"/>
              <w:jc w:val="left"/>
            </w:pPr>
            <w:r>
              <w:t xml:space="preserve">8.7</w:t>
            </w:r>
          </w:p>
        </w:tc>
        <w:tc>
          <w:tcPr/>
          <w:p>
            <w:pPr>
              <w:pStyle w:val="Compact"/>
              <w:jc w:val="left"/>
            </w:pPr>
            <w:r>
              <w:t xml:space="preserve">Coletar registros de solicitações de URL</w:t>
            </w:r>
          </w:p>
        </w:tc>
        <w:tc>
          <w:tcPr/>
          <w:p>
            <w:pPr>
              <w:pStyle w:val="Compact"/>
              <w:jc w:val="left"/>
            </w:pPr>
            <w:r>
              <w:t xml:space="preserve">Registrar solicitações web relevantes em proxies, gateways ou serviços equivalentes.</w:t>
            </w:r>
          </w:p>
        </w:tc>
        <w:tc>
          <w:tcPr/>
          <w:p>
            <w:pPr>
              <w:pStyle w:val="Compact"/>
              <w:jc w:val="left"/>
            </w:pPr>
            <w:r>
              <w:t xml:space="preserve">Confirmar fontes, campos, privacidade, retenção e ingestão.</w:t>
            </w:r>
          </w:p>
        </w:tc>
        <w:tc>
          <w:tcPr/>
          <w:p>
            <w:pPr>
              <w:pStyle w:val="Compact"/>
              <w:jc w:val="left"/>
            </w:pPr>
            <w:r>
              <w:t xml:space="preserve">Logs de proxy, gateway, SIEM e testes.</w:t>
            </w:r>
          </w:p>
        </w:tc>
      </w:tr>
      <w:tr>
        <w:tc>
          <w:tcPr/>
          <w:p>
            <w:pPr>
              <w:pStyle w:val="Compact"/>
              <w:jc w:val="left"/>
            </w:pPr>
            <w:r>
              <w:t xml:space="preserve">8.8</w:t>
            </w:r>
          </w:p>
        </w:tc>
        <w:tc>
          <w:tcPr/>
          <w:p>
            <w:pPr>
              <w:pStyle w:val="Compact"/>
              <w:jc w:val="left"/>
            </w:pPr>
            <w:r>
              <w:t xml:space="preserve">Coletar registros de linha de comando</w:t>
            </w:r>
          </w:p>
        </w:tc>
        <w:tc>
          <w:tcPr/>
          <w:p>
            <w:pPr>
              <w:pStyle w:val="Compact"/>
              <w:jc w:val="left"/>
            </w:pPr>
            <w:r>
              <w:t xml:space="preserve">Registrar execução de comandos onde aplicável ao risco.</w:t>
            </w:r>
          </w:p>
        </w:tc>
        <w:tc>
          <w:tcPr/>
          <w:p>
            <w:pPr>
              <w:pStyle w:val="Compact"/>
              <w:jc w:val="left"/>
            </w:pPr>
            <w:r>
              <w:t xml:space="preserve">Verificar plataformas, usuários, integridade, privacidade e cobertura.</w:t>
            </w:r>
          </w:p>
        </w:tc>
        <w:tc>
          <w:tcPr/>
          <w:p>
            <w:pPr>
              <w:pStyle w:val="Compact"/>
              <w:jc w:val="left"/>
            </w:pPr>
            <w:r>
              <w:t xml:space="preserve">Políticas de auditoria, EDR, amostras de eventos e exceções.</w:t>
            </w:r>
          </w:p>
        </w:tc>
      </w:tr>
      <w:tr>
        <w:tc>
          <w:tcPr/>
          <w:p>
            <w:pPr>
              <w:pStyle w:val="Compact"/>
              <w:jc w:val="left"/>
            </w:pPr>
            <w:r>
              <w:t xml:space="preserve">8.9</w:t>
            </w:r>
          </w:p>
        </w:tc>
        <w:tc>
          <w:tcPr/>
          <w:p>
            <w:pPr>
              <w:pStyle w:val="Compact"/>
              <w:jc w:val="left"/>
            </w:pPr>
            <w:r>
              <w:t xml:space="preserve">Centralizar registros de auditoria</w:t>
            </w:r>
          </w:p>
        </w:tc>
        <w:tc>
          <w:tcPr/>
          <w:p>
            <w:pPr>
              <w:pStyle w:val="Compact"/>
              <w:jc w:val="left"/>
            </w:pPr>
            <w:r>
              <w:t xml:space="preserve">Enviar logs relevantes a uma plataforma central protegida.</w:t>
            </w:r>
          </w:p>
        </w:tc>
        <w:tc>
          <w:tcPr/>
          <w:p>
            <w:pPr>
              <w:pStyle w:val="Compact"/>
              <w:jc w:val="left"/>
            </w:pPr>
            <w:r>
              <w:t xml:space="preserve">Confirmar fontes, disponibilidade, atrasos, falhas e exceções.</w:t>
            </w:r>
          </w:p>
        </w:tc>
        <w:tc>
          <w:tcPr/>
          <w:p>
            <w:pPr>
              <w:pStyle w:val="Compact"/>
              <w:jc w:val="left"/>
            </w:pPr>
            <w:r>
              <w:t xml:space="preserve">SIEM, coletores, painéis de ingestão e alertas.</w:t>
            </w:r>
          </w:p>
        </w:tc>
      </w:tr>
      <w:tr>
        <w:tc>
          <w:tcPr/>
          <w:p>
            <w:pPr>
              <w:pStyle w:val="Compact"/>
              <w:jc w:val="left"/>
            </w:pPr>
            <w:r>
              <w:t xml:space="preserve">8.10</w:t>
            </w:r>
          </w:p>
        </w:tc>
        <w:tc>
          <w:tcPr/>
          <w:p>
            <w:pPr>
              <w:pStyle w:val="Compact"/>
              <w:jc w:val="left"/>
            </w:pPr>
            <w:r>
              <w:t xml:space="preserve">Reter registros de auditoria</w:t>
            </w:r>
          </w:p>
        </w:tc>
        <w:tc>
          <w:tcPr/>
          <w:p>
            <w:pPr>
              <w:pStyle w:val="Compact"/>
              <w:jc w:val="left"/>
            </w:pPr>
            <w:r>
              <w:t xml:space="preserve">Manter logs pelo período definido por risco e obrigações.</w:t>
            </w:r>
          </w:p>
        </w:tc>
        <w:tc>
          <w:tcPr/>
          <w:p>
            <w:pPr>
              <w:pStyle w:val="Compact"/>
              <w:jc w:val="left"/>
            </w:pPr>
            <w:r>
              <w:t xml:space="preserve">Verificar política, configuração, armazenamento e descarte.</w:t>
            </w:r>
          </w:p>
        </w:tc>
        <w:tc>
          <w:tcPr/>
          <w:p>
            <w:pPr>
              <w:pStyle w:val="Compact"/>
              <w:jc w:val="left"/>
            </w:pPr>
            <w:r>
              <w:t xml:space="preserve">Política de retenção, configurações, testes e relatórios.</w:t>
            </w:r>
          </w:p>
        </w:tc>
      </w:tr>
      <w:tr>
        <w:tc>
          <w:tcPr/>
          <w:p>
            <w:pPr>
              <w:pStyle w:val="Compact"/>
              <w:jc w:val="left"/>
            </w:pPr>
            <w:r>
              <w:t xml:space="preserve">8.11</w:t>
            </w:r>
          </w:p>
        </w:tc>
        <w:tc>
          <w:tcPr/>
          <w:p>
            <w:pPr>
              <w:pStyle w:val="Compact"/>
              <w:jc w:val="left"/>
            </w:pPr>
            <w:r>
              <w:t xml:space="preserve">Realizar revisões de registros de auditoria</w:t>
            </w:r>
          </w:p>
        </w:tc>
        <w:tc>
          <w:tcPr/>
          <w:p>
            <w:pPr>
              <w:pStyle w:val="Compact"/>
              <w:jc w:val="left"/>
            </w:pPr>
            <w:r>
              <w:t xml:space="preserve">Revisar eventos e alertas com frequência e responsabilidade definidas.</w:t>
            </w:r>
          </w:p>
        </w:tc>
        <w:tc>
          <w:tcPr/>
          <w:p>
            <w:pPr>
              <w:pStyle w:val="Compact"/>
              <w:jc w:val="left"/>
            </w:pPr>
            <w:r>
              <w:t xml:space="preserve">Confirmar casos de uso, responsáveis, frequência, escalonamento e evidências.</w:t>
            </w:r>
          </w:p>
        </w:tc>
        <w:tc>
          <w:tcPr/>
          <w:p>
            <w:pPr>
              <w:pStyle w:val="Compact"/>
              <w:jc w:val="left"/>
            </w:pPr>
            <w:r>
              <w:t xml:space="preserve">Procedimentos, tickets, investigações, métricas e atas.</w:t>
            </w:r>
          </w:p>
        </w:tc>
      </w:tr>
      <w:tr>
        <w:tc>
          <w:tcPr/>
          <w:p>
            <w:pPr>
              <w:pStyle w:val="Compact"/>
              <w:jc w:val="left"/>
            </w:pPr>
            <w:r>
              <w:t xml:space="preserve">8.12</w:t>
            </w:r>
          </w:p>
        </w:tc>
        <w:tc>
          <w:tcPr/>
          <w:p>
            <w:pPr>
              <w:pStyle w:val="Compact"/>
              <w:jc w:val="left"/>
            </w:pPr>
            <w:r>
              <w:t xml:space="preserve">Coletar registros de prestadores de serviços</w:t>
            </w:r>
          </w:p>
        </w:tc>
        <w:tc>
          <w:tcPr/>
          <w:p>
            <w:pPr>
              <w:pStyle w:val="Compact"/>
              <w:jc w:val="left"/>
            </w:pPr>
            <w:r>
              <w:t xml:space="preserve">Obter logs necessários de serviços terceirizados e em nuvem.</w:t>
            </w:r>
          </w:p>
        </w:tc>
        <w:tc>
          <w:tcPr/>
          <w:p>
            <w:pPr>
              <w:pStyle w:val="Compact"/>
              <w:jc w:val="left"/>
            </w:pPr>
            <w:r>
              <w:t xml:space="preserve">Verificar contratos, fontes, acesso, retenção, integração e lacunas.</w:t>
            </w:r>
          </w:p>
        </w:tc>
        <w:tc>
          <w:tcPr/>
          <w:p>
            <w:pPr>
              <w:pStyle w:val="Compact"/>
              <w:jc w:val="left"/>
            </w:pPr>
            <w:r>
              <w:t xml:space="preserve">Contratos, configurações de exportação, logs, SIEM e exceções.</w:t>
            </w:r>
          </w:p>
        </w:tc>
      </w:tr>
    </w:tbl>
    <w:p>
      <w:pPr>
        <w:pStyle w:val="BodyText"/>
      </w:pPr>
      <w:r>
        <w:t xml:space="preserve">Consulte os recursos oficiais do CIS para confirmar a linguagem exata e os critérios de avaliação.</w:t>
      </w:r>
    </w:p>
    <w:bookmarkEnd w:id="37"/>
    <w:bookmarkStart w:id="38" w:name="X5100dd7fcf7dc021ae0a986a36f75dd228b1ca4"/>
    <w:p>
      <w:pPr>
        <w:pStyle w:val="Heading1"/>
      </w:pPr>
      <w:r>
        <w:t xml:space="preserve">14. Controle 9 — Proteções de e-mail e navegador web</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e-mail e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9.1</w:t>
            </w:r>
          </w:p>
        </w:tc>
        <w:tc>
          <w:tcPr/>
          <w:p>
            <w:pPr>
              <w:pStyle w:val="Compact"/>
              <w:jc w:val="left"/>
            </w:pPr>
            <w:r>
              <w:t xml:space="preserve">Garantir o uso apenas de navegadores e clientes de e-mail com suporte vigente</w:t>
            </w:r>
          </w:p>
        </w:tc>
        <w:tc>
          <w:tcPr/>
          <w:p>
            <w:pPr>
              <w:pStyle w:val="Compact"/>
              <w:jc w:val="left"/>
            </w:pPr>
            <w:r>
              <w:t xml:space="preserve">Permitir somente versões suportadas e atualizadas.</w:t>
            </w:r>
          </w:p>
        </w:tc>
        <w:tc>
          <w:tcPr/>
          <w:p>
            <w:pPr>
              <w:pStyle w:val="Compact"/>
              <w:jc w:val="left"/>
            </w:pPr>
            <w:r>
              <w:t xml:space="preserve">Confirmar inventário, versões, bloqueios, exceções e atualização.</w:t>
            </w:r>
          </w:p>
        </w:tc>
        <w:tc>
          <w:tcPr/>
          <w:p>
            <w:pPr>
              <w:pStyle w:val="Compact"/>
              <w:jc w:val="left"/>
            </w:pPr>
            <w:r>
              <w:t xml:space="preserve">Inventário, políticas, relatórios de versão e tickets.</w:t>
            </w:r>
          </w:p>
        </w:tc>
      </w:tr>
      <w:tr>
        <w:tc>
          <w:tcPr/>
          <w:p>
            <w:pPr>
              <w:pStyle w:val="Compact"/>
              <w:jc w:val="left"/>
            </w:pPr>
            <w:r>
              <w:t xml:space="preserve">9.2</w:t>
            </w:r>
          </w:p>
        </w:tc>
        <w:tc>
          <w:tcPr/>
          <w:p>
            <w:pPr>
              <w:pStyle w:val="Compact"/>
              <w:jc w:val="left"/>
            </w:pPr>
            <w:r>
              <w:t xml:space="preserve">Utilizar serviços de filtragem DNS</w:t>
            </w:r>
          </w:p>
        </w:tc>
        <w:tc>
          <w:tcPr/>
          <w:p>
            <w:pPr>
              <w:pStyle w:val="Compact"/>
              <w:jc w:val="left"/>
            </w:pPr>
            <w:r>
              <w:t xml:space="preserve">Bloquear domínios maliciosos ou não autorizados por meio de resolvedores aprovados.</w:t>
            </w:r>
          </w:p>
        </w:tc>
        <w:tc>
          <w:tcPr/>
          <w:p>
            <w:pPr>
              <w:pStyle w:val="Compact"/>
              <w:jc w:val="left"/>
            </w:pPr>
            <w:r>
              <w:t xml:space="preserve">Verificar cobertura, políticas, bypass, eventos e exceções.</w:t>
            </w:r>
          </w:p>
        </w:tc>
        <w:tc>
          <w:tcPr/>
          <w:p>
            <w:pPr>
              <w:pStyle w:val="Compact"/>
              <w:jc w:val="left"/>
            </w:pPr>
            <w:r>
              <w:t xml:space="preserve">Configuração DNS, políticas, logs e relatórios.</w:t>
            </w:r>
          </w:p>
        </w:tc>
      </w:tr>
      <w:tr>
        <w:tc>
          <w:tcPr/>
          <w:p>
            <w:pPr>
              <w:pStyle w:val="Compact"/>
              <w:jc w:val="left"/>
            </w:pPr>
            <w:r>
              <w:t xml:space="preserve">9.3</w:t>
            </w:r>
          </w:p>
        </w:tc>
        <w:tc>
          <w:tcPr/>
          <w:p>
            <w:pPr>
              <w:pStyle w:val="Compact"/>
              <w:jc w:val="left"/>
            </w:pPr>
            <w:r>
              <w:t xml:space="preserve">Manter e aplicar filtros de URL baseados em rede</w:t>
            </w:r>
          </w:p>
        </w:tc>
        <w:tc>
          <w:tcPr/>
          <w:p>
            <w:pPr>
              <w:pStyle w:val="Compact"/>
              <w:jc w:val="left"/>
            </w:pPr>
            <w:r>
              <w:t xml:space="preserve">Controlar acesso a categorias e destinos web conforme política.</w:t>
            </w:r>
          </w:p>
        </w:tc>
        <w:tc>
          <w:tcPr/>
          <w:p>
            <w:pPr>
              <w:pStyle w:val="Compact"/>
              <w:jc w:val="left"/>
            </w:pPr>
            <w:r>
              <w:t xml:space="preserve">Confirmar cobertura, regras, atualização, eventos e exceções.</w:t>
            </w:r>
          </w:p>
        </w:tc>
        <w:tc>
          <w:tcPr/>
          <w:p>
            <w:pPr>
              <w:pStyle w:val="Compact"/>
              <w:jc w:val="left"/>
            </w:pPr>
            <w:r>
              <w:t xml:space="preserve">Gateway web, proxy, políticas, logs e tickets.</w:t>
            </w:r>
          </w:p>
        </w:tc>
      </w:tr>
      <w:tr>
        <w:tc>
          <w:tcPr/>
          <w:p>
            <w:pPr>
              <w:pStyle w:val="Compact"/>
              <w:jc w:val="left"/>
            </w:pPr>
            <w:r>
              <w:t xml:space="preserve">9.4</w:t>
            </w:r>
          </w:p>
        </w:tc>
        <w:tc>
          <w:tcPr/>
          <w:p>
            <w:pPr>
              <w:pStyle w:val="Compact"/>
              <w:jc w:val="left"/>
            </w:pPr>
            <w:r>
              <w:t xml:space="preserve">Restringir extensões desnecessárias ou não autorizadas de navegadores e clientes de e-mail</w:t>
            </w:r>
          </w:p>
        </w:tc>
        <w:tc>
          <w:tcPr/>
          <w:p>
            <w:pPr>
              <w:pStyle w:val="Compact"/>
              <w:jc w:val="left"/>
            </w:pPr>
            <w:r>
              <w:t xml:space="preserve">Permitir somente extensões aprovadas e necessárias.</w:t>
            </w:r>
          </w:p>
        </w:tc>
        <w:tc>
          <w:tcPr/>
          <w:p>
            <w:pPr>
              <w:pStyle w:val="Compact"/>
              <w:jc w:val="left"/>
            </w:pPr>
            <w:r>
              <w:t xml:space="preserve">Verificar listas permitidas, aplicação, eventos e exceções.</w:t>
            </w:r>
          </w:p>
        </w:tc>
        <w:tc>
          <w:tcPr/>
          <w:p>
            <w:pPr>
              <w:pStyle w:val="Compact"/>
              <w:jc w:val="left"/>
            </w:pPr>
            <w:r>
              <w:t xml:space="preserve">GPO/MDM, catálogo aprovado, relatórios e tickets.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e política DMARC apropriada para domínios de e-mail.</w:t>
            </w:r>
          </w:p>
        </w:tc>
        <w:tc>
          <w:tcPr/>
          <w:p>
            <w:pPr>
              <w:pStyle w:val="Compact"/>
              <w:jc w:val="left"/>
            </w:pPr>
            <w:r>
              <w:t xml:space="preserve">Confirmar cobertura de domínios, alinhamento, política, relatórios e exceções.</w:t>
            </w:r>
          </w:p>
        </w:tc>
        <w:tc>
          <w:tcPr/>
          <w:p>
            <w:pPr>
              <w:pStyle w:val="Compact"/>
              <w:jc w:val="left"/>
            </w:pPr>
            <w:r>
              <w:t xml:space="preserve">Registros DNS, relatórios DMARC, inventário de domínios e mudanças.</w:t>
            </w:r>
          </w:p>
        </w:tc>
      </w:tr>
      <w:tr>
        <w:tc>
          <w:tcPr/>
          <w:p>
            <w:pPr>
              <w:pStyle w:val="Compact"/>
              <w:jc w:val="left"/>
            </w:pPr>
            <w:r>
              <w:t xml:space="preserve">9.6</w:t>
            </w:r>
          </w:p>
        </w:tc>
        <w:tc>
          <w:tcPr/>
          <w:p>
            <w:pPr>
              <w:pStyle w:val="Compact"/>
              <w:jc w:val="left"/>
            </w:pPr>
            <w:r>
              <w:t xml:space="preserve">Bloquear tipos de arquivo desnecessários</w:t>
            </w:r>
          </w:p>
        </w:tc>
        <w:tc>
          <w:tcPr/>
          <w:p>
            <w:pPr>
              <w:pStyle w:val="Compact"/>
              <w:jc w:val="left"/>
            </w:pPr>
            <w:r>
              <w:t xml:space="preserve">Impedir anexos e downloads de tipos de arquivo não necessários ou de alto risco.</w:t>
            </w:r>
          </w:p>
        </w:tc>
        <w:tc>
          <w:tcPr/>
          <w:p>
            <w:pPr>
              <w:pStyle w:val="Compact"/>
              <w:jc w:val="left"/>
            </w:pPr>
            <w:r>
              <w:t xml:space="preserve">Verificar regras, cobertura, quarentena, eventos e exceções.</w:t>
            </w:r>
          </w:p>
        </w:tc>
        <w:tc>
          <w:tcPr/>
          <w:p>
            <w:pPr>
              <w:pStyle w:val="Compact"/>
              <w:jc w:val="left"/>
            </w:pPr>
            <w:r>
              <w:t xml:space="preserve">Políticas de gateway, registros, amostras e aprovações.</w:t>
            </w:r>
          </w:p>
        </w:tc>
      </w:tr>
      <w:tr>
        <w:tc>
          <w:tcPr/>
          <w:p>
            <w:pPr>
              <w:pStyle w:val="Compact"/>
              <w:jc w:val="left"/>
            </w:pPr>
            <w:r>
              <w:t xml:space="preserve">9.7</w:t>
            </w:r>
          </w:p>
        </w:tc>
        <w:tc>
          <w:tcPr/>
          <w:p>
            <w:pPr>
              <w:pStyle w:val="Compact"/>
              <w:jc w:val="left"/>
            </w:pPr>
            <w:r>
              <w:t xml:space="preserve">Implantar e manter proteção antimalware em servidores de e-mail</w:t>
            </w:r>
          </w:p>
        </w:tc>
        <w:tc>
          <w:tcPr/>
          <w:p>
            <w:pPr>
              <w:pStyle w:val="Compact"/>
              <w:jc w:val="left"/>
            </w:pPr>
            <w:r>
              <w:t xml:space="preserve">Verificar mensagens e anexos com mecanismos atualizados.</w:t>
            </w:r>
          </w:p>
        </w:tc>
        <w:tc>
          <w:tcPr/>
          <w:p>
            <w:pPr>
              <w:pStyle w:val="Compact"/>
              <w:jc w:val="left"/>
            </w:pPr>
            <w:r>
              <w:t xml:space="preserve">Confirmar cobertura, atualização, detecção, quarentena e resposta.</w:t>
            </w:r>
          </w:p>
        </w:tc>
        <w:tc>
          <w:tcPr/>
          <w:p>
            <w:pPr>
              <w:pStyle w:val="Compact"/>
              <w:jc w:val="left"/>
            </w:pPr>
            <w:r>
              <w:t xml:space="preserve">Configuração, relatórios, alertas, tickets e métricas.</w:t>
            </w:r>
          </w:p>
        </w:tc>
      </w:tr>
    </w:tbl>
    <w:p>
      <w:pPr>
        <w:pStyle w:val="BodyText"/>
      </w:pPr>
      <w:r>
        <w:t xml:space="preserve">Consulte os recursos oficiais do CIS para confirmar a linguagem exata e os critérios de avaliação.</w:t>
      </w:r>
    </w:p>
    <w:bookmarkEnd w:id="38"/>
    <w:bookmarkStart w:id="39" w:name="controle-10-defesas-contra-malware"/>
    <w:p>
      <w:pPr>
        <w:pStyle w:val="Heading1"/>
      </w:pPr>
      <w:r>
        <w:t xml:space="preserve">15. Controle 10 — Defesas contra malware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defesa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10.1</w:t>
            </w:r>
          </w:p>
        </w:tc>
        <w:tc>
          <w:tcPr/>
          <w:p>
            <w:pPr>
              <w:pStyle w:val="Compact"/>
              <w:jc w:val="left"/>
            </w:pPr>
            <w:r>
              <w:t xml:space="preserve">Implantar e manter software antimalware</w:t>
            </w:r>
          </w:p>
        </w:tc>
        <w:tc>
          <w:tcPr/>
          <w:p>
            <w:pPr>
              <w:pStyle w:val="Compact"/>
              <w:jc w:val="left"/>
            </w:pPr>
            <w:r>
              <w:t xml:space="preserve">Proteger ativos aplicáveis com solução antimalware gerenciada.</w:t>
            </w:r>
          </w:p>
        </w:tc>
        <w:tc>
          <w:tcPr/>
          <w:p>
            <w:pPr>
              <w:pStyle w:val="Compact"/>
              <w:jc w:val="left"/>
            </w:pPr>
            <w:r>
              <w:t xml:space="preserve">Confirmar cobertura, estado, políticas, alertas e exceções.</w:t>
            </w:r>
          </w:p>
        </w:tc>
        <w:tc>
          <w:tcPr/>
          <w:p>
            <w:pPr>
              <w:pStyle w:val="Compact"/>
              <w:jc w:val="left"/>
            </w:pPr>
            <w:r>
              <w:t xml:space="preserve">Console, inventário, relatórios de cobertura e tickets.</w:t>
            </w:r>
          </w:p>
        </w:tc>
      </w:tr>
      <w:tr>
        <w:tc>
          <w:tcPr/>
          <w:p>
            <w:pPr>
              <w:pStyle w:val="Compact"/>
              <w:jc w:val="left"/>
            </w:pPr>
            <w:r>
              <w:t xml:space="preserve">10.2</w:t>
            </w:r>
          </w:p>
        </w:tc>
        <w:tc>
          <w:tcPr/>
          <w:p>
            <w:pPr>
              <w:pStyle w:val="Compact"/>
              <w:jc w:val="left"/>
            </w:pPr>
            <w:r>
              <w:t xml:space="preserve">Configurar atualizações automáticas de assinaturas antimalware</w:t>
            </w:r>
          </w:p>
        </w:tc>
        <w:tc>
          <w:tcPr/>
          <w:p>
            <w:pPr>
              <w:pStyle w:val="Compact"/>
              <w:jc w:val="left"/>
            </w:pPr>
            <w:r>
              <w:t xml:space="preserve">Atualizar automaticamente mecanismos, assinaturas e inteligência.</w:t>
            </w:r>
          </w:p>
        </w:tc>
        <w:tc>
          <w:tcPr/>
          <w:p>
            <w:pPr>
              <w:pStyle w:val="Compact"/>
              <w:jc w:val="left"/>
            </w:pPr>
            <w:r>
              <w:t xml:space="preserve">Verificar frequência, falhas, cobertura e exceções.</w:t>
            </w:r>
          </w:p>
        </w:tc>
        <w:tc>
          <w:tcPr/>
          <w:p>
            <w:pPr>
              <w:pStyle w:val="Compact"/>
              <w:jc w:val="left"/>
            </w:pPr>
            <w:r>
              <w:t xml:space="preserve">Configuração, relatórios de atualização e alertas.</w:t>
            </w:r>
          </w:p>
        </w:tc>
      </w:tr>
      <w:tr>
        <w:tc>
          <w:tcPr/>
          <w:p>
            <w:pPr>
              <w:pStyle w:val="Compact"/>
              <w:jc w:val="left"/>
            </w:pPr>
            <w:r>
              <w:t xml:space="preserve">10.3</w:t>
            </w:r>
          </w:p>
        </w:tc>
        <w:tc>
          <w:tcPr/>
          <w:p>
            <w:pPr>
              <w:pStyle w:val="Compact"/>
              <w:jc w:val="left"/>
            </w:pPr>
            <w:r>
              <w:t xml:space="preserve">Desabilitar execução automática e reprodução automática em mídias removíveis</w:t>
            </w:r>
          </w:p>
        </w:tc>
        <w:tc>
          <w:tcPr/>
          <w:p>
            <w:pPr>
              <w:pStyle w:val="Compact"/>
              <w:jc w:val="left"/>
            </w:pPr>
            <w:r>
              <w:t xml:space="preserve">Impedir execução automática de conteúdo de mídias removíveis.</w:t>
            </w:r>
          </w:p>
        </w:tc>
        <w:tc>
          <w:tcPr/>
          <w:p>
            <w:pPr>
              <w:pStyle w:val="Compact"/>
              <w:jc w:val="left"/>
            </w:pPr>
            <w:r>
              <w:t xml:space="preserve">Confirmar política, plataformas, cobertura e exceções.</w:t>
            </w:r>
          </w:p>
        </w:tc>
        <w:tc>
          <w:tcPr/>
          <w:p>
            <w:pPr>
              <w:pStyle w:val="Compact"/>
              <w:jc w:val="left"/>
            </w:pPr>
            <w:r>
              <w:t xml:space="preserve">GPO/MDM, configuração, testes e relatórios.</w:t>
            </w:r>
          </w:p>
        </w:tc>
      </w:tr>
      <w:tr>
        <w:tc>
          <w:tcPr/>
          <w:p>
            <w:pPr>
              <w:pStyle w:val="Compact"/>
              <w:jc w:val="left"/>
            </w:pPr>
            <w:r>
              <w:t xml:space="preserve">10.4</w:t>
            </w:r>
          </w:p>
        </w:tc>
        <w:tc>
          <w:tcPr/>
          <w:p>
            <w:pPr>
              <w:pStyle w:val="Compact"/>
              <w:jc w:val="left"/>
            </w:pPr>
            <w:r>
              <w:t xml:space="preserve">Configurar varredura antimalware automática de mídias removíveis</w:t>
            </w:r>
          </w:p>
        </w:tc>
        <w:tc>
          <w:tcPr/>
          <w:p>
            <w:pPr>
              <w:pStyle w:val="Compact"/>
              <w:jc w:val="left"/>
            </w:pPr>
            <w:r>
              <w:t xml:space="preserve">Verificar mídias removíveis antes ou durante o uso.</w:t>
            </w:r>
          </w:p>
        </w:tc>
        <w:tc>
          <w:tcPr/>
          <w:p>
            <w:pPr>
              <w:pStyle w:val="Compact"/>
              <w:jc w:val="left"/>
            </w:pPr>
            <w:r>
              <w:t xml:space="preserve">Confirmar política, eventos, bloqueios, cobertura e exceções.</w:t>
            </w:r>
          </w:p>
        </w:tc>
        <w:tc>
          <w:tcPr/>
          <w:p>
            <w:pPr>
              <w:pStyle w:val="Compact"/>
              <w:jc w:val="left"/>
            </w:pPr>
            <w:r>
              <w:t xml:space="preserve">Configuração, logs, alertas e testes.</w:t>
            </w:r>
          </w:p>
        </w:tc>
      </w:tr>
      <w:tr>
        <w:tc>
          <w:tcPr/>
          <w:p>
            <w:pPr>
              <w:pStyle w:val="Compact"/>
              <w:jc w:val="left"/>
            </w:pPr>
            <w:r>
              <w:t xml:space="preserve">10.5</w:t>
            </w:r>
          </w:p>
        </w:tc>
        <w:tc>
          <w:tcPr/>
          <w:p>
            <w:pPr>
              <w:pStyle w:val="Compact"/>
              <w:jc w:val="left"/>
            </w:pPr>
            <w:r>
              <w:t xml:space="preserve">Habilitar recursos antiexploração</w:t>
            </w:r>
          </w:p>
        </w:tc>
        <w:tc>
          <w:tcPr/>
          <w:p>
            <w:pPr>
              <w:pStyle w:val="Compact"/>
              <w:jc w:val="left"/>
            </w:pPr>
            <w:r>
              <w:t xml:space="preserve">Ativar proteções contra exploração de memória e comportamento malicioso.</w:t>
            </w:r>
          </w:p>
        </w:tc>
        <w:tc>
          <w:tcPr/>
          <w:p>
            <w:pPr>
              <w:pStyle w:val="Compact"/>
              <w:jc w:val="left"/>
            </w:pPr>
            <w:r>
              <w:t xml:space="preserve">Verificar plataformas, políticas, compatibilidade, eventos e exceções.</w:t>
            </w:r>
          </w:p>
        </w:tc>
        <w:tc>
          <w:tcPr/>
          <w:p>
            <w:pPr>
              <w:pStyle w:val="Compact"/>
              <w:jc w:val="left"/>
            </w:pPr>
            <w:r>
              <w:t xml:space="preserve">EDR, políticas, relatórios e testes.</w:t>
            </w:r>
          </w:p>
        </w:tc>
      </w:tr>
      <w:tr>
        <w:tc>
          <w:tcPr/>
          <w:p>
            <w:pPr>
              <w:pStyle w:val="Compact"/>
              <w:jc w:val="left"/>
            </w:pPr>
            <w:r>
              <w:t xml:space="preserve">10.6</w:t>
            </w:r>
          </w:p>
        </w:tc>
        <w:tc>
          <w:tcPr/>
          <w:p>
            <w:pPr>
              <w:pStyle w:val="Compact"/>
              <w:jc w:val="left"/>
            </w:pPr>
            <w:r>
              <w:t xml:space="preserve">Gerenciar software antimalware de forma centralizada</w:t>
            </w:r>
          </w:p>
        </w:tc>
        <w:tc>
          <w:tcPr/>
          <w:p>
            <w:pPr>
              <w:pStyle w:val="Compact"/>
              <w:jc w:val="left"/>
            </w:pPr>
            <w:r>
              <w:t xml:space="preserve">Administrar políticas, atualizações, alertas e resposta em console central.</w:t>
            </w:r>
          </w:p>
        </w:tc>
        <w:tc>
          <w:tcPr/>
          <w:p>
            <w:pPr>
              <w:pStyle w:val="Compact"/>
              <w:jc w:val="left"/>
            </w:pPr>
            <w:r>
              <w:t xml:space="preserve">Confirmar cobertura, acesso administrativo, monitoramento e exceções.</w:t>
            </w:r>
          </w:p>
        </w:tc>
        <w:tc>
          <w:tcPr/>
          <w:p>
            <w:pPr>
              <w:pStyle w:val="Compact"/>
              <w:jc w:val="left"/>
            </w:pPr>
            <w:r>
              <w:t xml:space="preserve">Console, funções, políticas, alertas e métricas.</w:t>
            </w:r>
          </w:p>
        </w:tc>
      </w:tr>
      <w:tr>
        <w:tc>
          <w:tcPr/>
          <w:p>
            <w:pPr>
              <w:pStyle w:val="Compact"/>
              <w:jc w:val="left"/>
            </w:pPr>
            <w:r>
              <w:t xml:space="preserve">10.7</w:t>
            </w:r>
          </w:p>
        </w:tc>
        <w:tc>
          <w:tcPr/>
          <w:p>
            <w:pPr>
              <w:pStyle w:val="Compact"/>
              <w:jc w:val="left"/>
            </w:pPr>
            <w:r>
              <w:t xml:space="preserve">Utilizar software antimalware baseado em comportamento</w:t>
            </w:r>
          </w:p>
        </w:tc>
        <w:tc>
          <w:tcPr/>
          <w:p>
            <w:pPr>
              <w:pStyle w:val="Compact"/>
              <w:jc w:val="left"/>
            </w:pPr>
            <w:r>
              <w:t xml:space="preserve">Detectar atividades suspeitas além de assinaturas conhecidas.</w:t>
            </w:r>
          </w:p>
        </w:tc>
        <w:tc>
          <w:tcPr/>
          <w:p>
            <w:pPr>
              <w:pStyle w:val="Compact"/>
              <w:jc w:val="left"/>
            </w:pPr>
            <w:r>
              <w:t xml:space="preserve">Verificar cobertura, regras, alertas, investigação e ajuste.</w:t>
            </w:r>
          </w:p>
        </w:tc>
        <w:tc>
          <w:tcPr/>
          <w:p>
            <w:pPr>
              <w:pStyle w:val="Compact"/>
              <w:jc w:val="left"/>
            </w:pPr>
            <w:r>
              <w:t xml:space="preserve">EDR, eventos, casos de investigação, tickets e métricas.</w:t>
            </w:r>
          </w:p>
        </w:tc>
      </w:tr>
    </w:tbl>
    <w:p>
      <w:pPr>
        <w:pStyle w:val="BodyText"/>
      </w:pPr>
      <w:r>
        <w:t xml:space="preserve">Consulte os recursos oficiais do CIS para confirmar a linguagem exata e os critérios de avaliação.</w:t>
      </w:r>
    </w:p>
    <w:bookmarkEnd w:id="39"/>
    <w:bookmarkStart w:id="40" w:name="controle-11-recuperação-de-dados"/>
    <w:p>
      <w:pPr>
        <w:pStyle w:val="Heading1"/>
      </w:pPr>
      <w:r>
        <w:t xml:space="preserve">16. Controle 11 — Recuperação de dados</w:t>
      </w:r>
    </w:p>
    <w:p>
      <w:pPr>
        <w:pStyle w:val="FirstParagraph"/>
      </w:pPr>
      <w:r>
        <w:rPr>
          <w:iCs/>
          <w:i/>
        </w:rPr>
        <w:t xml:space="preserve">As 5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recuperação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11.1</w:t>
            </w:r>
          </w:p>
        </w:tc>
        <w:tc>
          <w:tcPr/>
          <w:p>
            <w:pPr>
              <w:pStyle w:val="Compact"/>
              <w:jc w:val="left"/>
            </w:pPr>
            <w:r>
              <w:t xml:space="preserve">Estabelecer e manter um processo de recuperação de dados</w:t>
            </w:r>
          </w:p>
        </w:tc>
        <w:tc>
          <w:tcPr/>
          <w:p>
            <w:pPr>
              <w:pStyle w:val="Compact"/>
              <w:jc w:val="left"/>
            </w:pPr>
            <w:r>
              <w:t xml:space="preserve">Definir responsabilidades, escopo, prioridades, dependências, objetivos e procedimentos para recuperar dados e serviços.</w:t>
            </w:r>
          </w:p>
        </w:tc>
        <w:tc>
          <w:tcPr/>
          <w:p>
            <w:pPr>
              <w:pStyle w:val="Compact"/>
              <w:jc w:val="left"/>
            </w:pPr>
            <w:r>
              <w:t xml:space="preserve">Confirmar aprovação, responsáveis, cobertura, revisão e alinhamento com necessidades de negócio.</w:t>
            </w:r>
          </w:p>
        </w:tc>
        <w:tc>
          <w:tcPr/>
          <w:p>
            <w:pPr>
              <w:pStyle w:val="Compact"/>
              <w:jc w:val="left"/>
            </w:pPr>
            <w:r>
              <w:t xml:space="preserve">Política, plano de recuperação, inventário de sistemas, RTO/RPO, responsáveis e registros de revisão.</w:t>
            </w:r>
          </w:p>
        </w:tc>
      </w:tr>
      <w:tr>
        <w:tc>
          <w:tcPr/>
          <w:p>
            <w:pPr>
              <w:pStyle w:val="Compact"/>
              <w:jc w:val="left"/>
            </w:pPr>
            <w:r>
              <w:t xml:space="preserve">11.2</w:t>
            </w:r>
          </w:p>
        </w:tc>
        <w:tc>
          <w:tcPr/>
          <w:p>
            <w:pPr>
              <w:pStyle w:val="Compact"/>
              <w:jc w:val="left"/>
            </w:pPr>
            <w:r>
              <w:t xml:space="preserve">Executar backups automatizados</w:t>
            </w:r>
          </w:p>
        </w:tc>
        <w:tc>
          <w:tcPr/>
          <w:p>
            <w:pPr>
              <w:pStyle w:val="Compact"/>
              <w:jc w:val="left"/>
            </w:pPr>
            <w:r>
              <w:t xml:space="preserve">Realizar cópias de segurança de dados e configurações conforme uma programação aprovada.</w:t>
            </w:r>
          </w:p>
        </w:tc>
        <w:tc>
          <w:tcPr/>
          <w:p>
            <w:pPr>
              <w:pStyle w:val="Compact"/>
              <w:jc w:val="left"/>
            </w:pPr>
            <w:r>
              <w:t xml:space="preserve">Verificar cobertura, frequência, falhas, alertas e tratamento de exceções.</w:t>
            </w:r>
          </w:p>
        </w:tc>
        <w:tc>
          <w:tcPr/>
          <w:p>
            <w:pPr>
              <w:pStyle w:val="Compact"/>
              <w:jc w:val="left"/>
            </w:pPr>
            <w:r>
              <w:t xml:space="preserve">Configuração de backup, relatórios de execução, alertas, tickets e métricas de sucesso.</w:t>
            </w:r>
          </w:p>
        </w:tc>
      </w:tr>
      <w:tr>
        <w:tc>
          <w:tcPr/>
          <w:p>
            <w:pPr>
              <w:pStyle w:val="Compact"/>
              <w:jc w:val="left"/>
            </w:pPr>
            <w:r>
              <w:t xml:space="preserve">11.3</w:t>
            </w:r>
          </w:p>
        </w:tc>
        <w:tc>
          <w:tcPr/>
          <w:p>
            <w:pPr>
              <w:pStyle w:val="Compact"/>
              <w:jc w:val="left"/>
            </w:pPr>
            <w:r>
              <w:t xml:space="preserve">Proteger os dados de recuperação</w:t>
            </w:r>
          </w:p>
        </w:tc>
        <w:tc>
          <w:tcPr/>
          <w:p>
            <w:pPr>
              <w:pStyle w:val="Compact"/>
              <w:jc w:val="left"/>
            </w:pPr>
            <w:r>
              <w:t xml:space="preserve">Proteger backups contra acesso, alteração, exclusão e criptografia não autorizados.</w:t>
            </w:r>
          </w:p>
        </w:tc>
        <w:tc>
          <w:tcPr/>
          <w:p>
            <w:pPr>
              <w:pStyle w:val="Compact"/>
              <w:jc w:val="left"/>
            </w:pPr>
            <w:r>
              <w:t xml:space="preserve">Revisar acesso, criptografia, imutabilidade, segregação e monitoramento.</w:t>
            </w:r>
          </w:p>
        </w:tc>
        <w:tc>
          <w:tcPr/>
          <w:p>
            <w:pPr>
              <w:pStyle w:val="Compact"/>
              <w:jc w:val="left"/>
            </w:pPr>
            <w:r>
              <w:t xml:space="preserve">ACLs, KMS, armazenamento imutável, registros de acesso e alertas.</w:t>
            </w:r>
          </w:p>
        </w:tc>
      </w:tr>
      <w:tr>
        <w:tc>
          <w:tcPr/>
          <w:p>
            <w:pPr>
              <w:pStyle w:val="Compact"/>
              <w:jc w:val="left"/>
            </w:pPr>
            <w:r>
              <w:t xml:space="preserve">11.4</w:t>
            </w:r>
          </w:p>
        </w:tc>
        <w:tc>
          <w:tcPr/>
          <w:p>
            <w:pPr>
              <w:pStyle w:val="Compact"/>
              <w:jc w:val="left"/>
            </w:pPr>
            <w:r>
              <w:t xml:space="preserve">Estabelecer e manter uma instância isolada de dados de recuperação</w:t>
            </w:r>
          </w:p>
        </w:tc>
        <w:tc>
          <w:tcPr/>
          <w:p>
            <w:pPr>
              <w:pStyle w:val="Compact"/>
              <w:jc w:val="left"/>
            </w:pPr>
            <w:r>
              <w:t xml:space="preserve">Manter pelo menos uma cópia de recuperação separada do ambiente de produção.</w:t>
            </w:r>
          </w:p>
        </w:tc>
        <w:tc>
          <w:tcPr/>
          <w:p>
            <w:pPr>
              <w:pStyle w:val="Compact"/>
              <w:jc w:val="left"/>
            </w:pPr>
            <w:r>
              <w:t xml:space="preserve">Confirmar isolamento lógico ou físico, credenciais separadas e resistência a ransomware.</w:t>
            </w:r>
          </w:p>
        </w:tc>
        <w:tc>
          <w:tcPr/>
          <w:p>
            <w:pPr>
              <w:pStyle w:val="Compact"/>
              <w:jc w:val="left"/>
            </w:pPr>
            <w:r>
              <w:t xml:space="preserve">Diagramas, configuração, inventário de cópias isoladas e testes de acesso.</w:t>
            </w:r>
          </w:p>
        </w:tc>
      </w:tr>
      <w:tr>
        <w:tc>
          <w:tcPr/>
          <w:p>
            <w:pPr>
              <w:pStyle w:val="Compact"/>
              <w:jc w:val="left"/>
            </w:pPr>
            <w:r>
              <w:t xml:space="preserve">11.5</w:t>
            </w:r>
          </w:p>
        </w:tc>
        <w:tc>
          <w:tcPr/>
          <w:p>
            <w:pPr>
              <w:pStyle w:val="Compact"/>
              <w:jc w:val="left"/>
            </w:pPr>
            <w:r>
              <w:t xml:space="preserve">Testar a recuperação de dados</w:t>
            </w:r>
          </w:p>
        </w:tc>
        <w:tc>
          <w:tcPr/>
          <w:p>
            <w:pPr>
              <w:pStyle w:val="Compact"/>
              <w:jc w:val="left"/>
            </w:pPr>
            <w:r>
              <w:t xml:space="preserve">Executar testes periódicos de restauração e confirmar integridade, tempo e completude.</w:t>
            </w:r>
          </w:p>
        </w:tc>
        <w:tc>
          <w:tcPr/>
          <w:p>
            <w:pPr>
              <w:pStyle w:val="Compact"/>
              <w:jc w:val="left"/>
            </w:pPr>
            <w:r>
              <w:t xml:space="preserve">Comparar resultados com critérios aprovados e verificar correções por novo teste.</w:t>
            </w:r>
          </w:p>
        </w:tc>
        <w:tc>
          <w:tcPr/>
          <w:p>
            <w:pPr>
              <w:pStyle w:val="Compact"/>
              <w:jc w:val="left"/>
            </w:pPr>
            <w:r>
              <w:t xml:space="preserve">Planos de teste, resultados de restauração, evidências de integridade, achados e retestes.</w:t>
            </w:r>
          </w:p>
        </w:tc>
      </w:tr>
    </w:tbl>
    <w:p>
      <w:pPr>
        <w:pStyle w:val="BodyText"/>
      </w:pPr>
      <w:r>
        <w:t xml:space="preserve">Consulte os recursos oficiais do CIS para confirmar a linguagem e os critérios de avaliação.</w:t>
      </w:r>
    </w:p>
    <w:bookmarkEnd w:id="40"/>
    <w:bookmarkStart w:id="41" w:name="Xb5da36bf35d28041e8e7b72cd668c85f337adb5"/>
    <w:p>
      <w:pPr>
        <w:pStyle w:val="Heading1"/>
      </w:pPr>
      <w:r>
        <w:t xml:space="preserve">17. Controle 12 — Gestão da infraestrutura de rede</w:t>
      </w:r>
    </w:p>
    <w:p>
      <w:pPr>
        <w:pStyle w:val="FirstParagraph"/>
      </w:pPr>
      <w:r>
        <w:rPr>
          <w:iCs/>
          <w:i/>
        </w:rPr>
        <w:t xml:space="preserve">As 8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da infraestrutura de rede.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12.1</w:t>
            </w:r>
          </w:p>
        </w:tc>
        <w:tc>
          <w:tcPr/>
          <w:p>
            <w:pPr>
              <w:pStyle w:val="Compact"/>
              <w:jc w:val="left"/>
            </w:pPr>
            <w:r>
              <w:t xml:space="preserve">Assegurar que a infraestrutura de rede esteja atualizada</w:t>
            </w:r>
          </w:p>
        </w:tc>
        <w:tc>
          <w:tcPr/>
          <w:p>
            <w:pPr>
              <w:pStyle w:val="Compact"/>
              <w:jc w:val="left"/>
            </w:pPr>
            <w:r>
              <w:t xml:space="preserve">Manter hardware, software e serviços de rede em versões suportadas e aprovadas.</w:t>
            </w:r>
          </w:p>
        </w:tc>
        <w:tc>
          <w:tcPr/>
          <w:p>
            <w:pPr>
              <w:pStyle w:val="Compact"/>
              <w:jc w:val="left"/>
            </w:pPr>
            <w:r>
              <w:t xml:space="preserve">Verificar inventário, versões, fim de suporte, exceções e planos de atualização.</w:t>
            </w:r>
          </w:p>
        </w:tc>
        <w:tc>
          <w:tcPr/>
          <w:p>
            <w:pPr>
              <w:pStyle w:val="Compact"/>
              <w:jc w:val="left"/>
            </w:pPr>
            <w:r>
              <w:t xml:space="preserve">Inventário, matrizes de suporte, configurações, tickets e exceções.</w:t>
            </w:r>
          </w:p>
        </w:tc>
      </w:tr>
      <w:tr>
        <w:tc>
          <w:tcPr/>
          <w:p>
            <w:pPr>
              <w:pStyle w:val="Compact"/>
              <w:jc w:val="left"/>
            </w:pPr>
            <w:r>
              <w:t xml:space="preserve">12.2</w:t>
            </w:r>
          </w:p>
        </w:tc>
        <w:tc>
          <w:tcPr/>
          <w:p>
            <w:pPr>
              <w:pStyle w:val="Compact"/>
              <w:jc w:val="left"/>
            </w:pPr>
            <w:r>
              <w:t xml:space="preserve">Estabelecer e manter uma arquitetura de rede segura</w:t>
            </w:r>
          </w:p>
        </w:tc>
        <w:tc>
          <w:tcPr/>
          <w:p>
            <w:pPr>
              <w:pStyle w:val="Compact"/>
              <w:jc w:val="left"/>
            </w:pPr>
            <w:r>
              <w:t xml:space="preserve">Definir zonas, fluxos, confiança, segmentação e controles de acesso conforme o risco.</w:t>
            </w:r>
          </w:p>
        </w:tc>
        <w:tc>
          <w:tcPr/>
          <w:p>
            <w:pPr>
              <w:pStyle w:val="Compact"/>
              <w:jc w:val="left"/>
            </w:pPr>
            <w:r>
              <w:t xml:space="preserve">Revisar arquitetura, aprovações, mudanças, fluxos permitidos e testes.</w:t>
            </w:r>
          </w:p>
        </w:tc>
        <w:tc>
          <w:tcPr/>
          <w:p>
            <w:pPr>
              <w:pStyle w:val="Compact"/>
              <w:jc w:val="left"/>
            </w:pPr>
            <w:r>
              <w:t xml:space="preserve">Diagramas, padrões, regras, análises de fluxo e resultados de testes.</w:t>
            </w:r>
          </w:p>
        </w:tc>
      </w:tr>
      <w:tr>
        <w:tc>
          <w:tcPr/>
          <w:p>
            <w:pPr>
              <w:pStyle w:val="Compact"/>
              <w:jc w:val="left"/>
            </w:pPr>
            <w:r>
              <w:t xml:space="preserve">12.3</w:t>
            </w:r>
          </w:p>
        </w:tc>
        <w:tc>
          <w:tcPr/>
          <w:p>
            <w:pPr>
              <w:pStyle w:val="Compact"/>
              <w:jc w:val="left"/>
            </w:pPr>
            <w:r>
              <w:t xml:space="preserve">Gerenciar com segurança a infraestrutura de rede</w:t>
            </w:r>
          </w:p>
        </w:tc>
        <w:tc>
          <w:tcPr/>
          <w:p>
            <w:pPr>
              <w:pStyle w:val="Compact"/>
              <w:jc w:val="left"/>
            </w:pPr>
            <w:r>
              <w:t xml:space="preserve">Utilizar canais, protocolos, autenticação e estações administrativas seguras.</w:t>
            </w:r>
          </w:p>
        </w:tc>
        <w:tc>
          <w:tcPr/>
          <w:p>
            <w:pPr>
              <w:pStyle w:val="Compact"/>
              <w:jc w:val="left"/>
            </w:pPr>
            <w:r>
              <w:t xml:space="preserve">Confirmar métodos administrativos, MFA, registros e restrições de origem.</w:t>
            </w:r>
          </w:p>
        </w:tc>
        <w:tc>
          <w:tcPr/>
          <w:p>
            <w:pPr>
              <w:pStyle w:val="Compact"/>
              <w:jc w:val="left"/>
            </w:pPr>
            <w:r>
              <w:t xml:space="preserve">Configuração, listas de administradores, bastions, PAM e registros.</w:t>
            </w:r>
          </w:p>
        </w:tc>
      </w:tr>
      <w:tr>
        <w:tc>
          <w:tcPr/>
          <w:p>
            <w:pPr>
              <w:pStyle w:val="Compact"/>
              <w:jc w:val="left"/>
            </w:pPr>
            <w:r>
              <w:t xml:space="preserve">12.4</w:t>
            </w:r>
          </w:p>
        </w:tc>
        <w:tc>
          <w:tcPr/>
          <w:p>
            <w:pPr>
              <w:pStyle w:val="Compact"/>
              <w:jc w:val="left"/>
            </w:pPr>
            <w:r>
              <w:t xml:space="preserve">Estabelecer e manter diagramas de arquitetura</w:t>
            </w:r>
          </w:p>
        </w:tc>
        <w:tc>
          <w:tcPr/>
          <w:p>
            <w:pPr>
              <w:pStyle w:val="Compact"/>
              <w:jc w:val="left"/>
            </w:pPr>
            <w:r>
              <w:t xml:space="preserve">Manter diagramas atuais da infraestrutura, conexões, zonas e dependências.</w:t>
            </w:r>
          </w:p>
        </w:tc>
        <w:tc>
          <w:tcPr/>
          <w:p>
            <w:pPr>
              <w:pStyle w:val="Compact"/>
              <w:jc w:val="left"/>
            </w:pPr>
            <w:r>
              <w:t xml:space="preserve">Verificar abrangência, responsáveis, revisão e conciliação com a configuração real.</w:t>
            </w:r>
          </w:p>
        </w:tc>
        <w:tc>
          <w:tcPr/>
          <w:p>
            <w:pPr>
              <w:pStyle w:val="Compact"/>
              <w:jc w:val="left"/>
            </w:pPr>
            <w:r>
              <w:t xml:space="preserve">Diagramas, CMDB, revisões e tickets de atualização.</w:t>
            </w:r>
          </w:p>
        </w:tc>
      </w:tr>
      <w:tr>
        <w:tc>
          <w:tcPr/>
          <w:p>
            <w:pPr>
              <w:pStyle w:val="Compact"/>
              <w:jc w:val="left"/>
            </w:pPr>
            <w:r>
              <w:t xml:space="preserve">12.5</w:t>
            </w:r>
          </w:p>
        </w:tc>
        <w:tc>
          <w:tcPr/>
          <w:p>
            <w:pPr>
              <w:pStyle w:val="Compact"/>
              <w:jc w:val="left"/>
            </w:pPr>
            <w:r>
              <w:t xml:space="preserve">Centralizar autenticação, autorização e auditoria de rede</w:t>
            </w:r>
          </w:p>
        </w:tc>
        <w:tc>
          <w:tcPr/>
          <w:p>
            <w:pPr>
              <w:pStyle w:val="Compact"/>
              <w:jc w:val="left"/>
            </w:pPr>
            <w:r>
              <w:t xml:space="preserve">Utilizar serviços centrais para identidade administrativa e registro de atividades.</w:t>
            </w:r>
          </w:p>
        </w:tc>
        <w:tc>
          <w:tcPr/>
          <w:p>
            <w:pPr>
              <w:pStyle w:val="Compact"/>
              <w:jc w:val="left"/>
            </w:pPr>
            <w:r>
              <w:t xml:space="preserve">Verificar cobertura, integrações, disponibilidade, contas locais e exceções.</w:t>
            </w:r>
          </w:p>
        </w:tc>
        <w:tc>
          <w:tcPr/>
          <w:p>
            <w:pPr>
              <w:pStyle w:val="Compact"/>
              <w:jc w:val="left"/>
            </w:pPr>
            <w:r>
              <w:t xml:space="preserve">RADIUS/TACACS+, diretórios, logs, inventário e exceções.</w:t>
            </w:r>
          </w:p>
        </w:tc>
      </w:tr>
      <w:tr>
        <w:tc>
          <w:tcPr/>
          <w:p>
            <w:pPr>
              <w:pStyle w:val="Compact"/>
              <w:jc w:val="left"/>
            </w:pPr>
            <w:r>
              <w:t xml:space="preserve">12.6</w:t>
            </w:r>
          </w:p>
        </w:tc>
        <w:tc>
          <w:tcPr/>
          <w:p>
            <w:pPr>
              <w:pStyle w:val="Compact"/>
              <w:jc w:val="left"/>
            </w:pPr>
            <w:r>
              <w:t xml:space="preserve">Utilizar protocolos seguros de gestão e comunicação de rede</w:t>
            </w:r>
          </w:p>
        </w:tc>
        <w:tc>
          <w:tcPr/>
          <w:p>
            <w:pPr>
              <w:pStyle w:val="Compact"/>
              <w:jc w:val="left"/>
            </w:pPr>
            <w:r>
              <w:t xml:space="preserve">Desabilitar protocolos inseguros e utilizar alternativas criptografadas e autenticadas.</w:t>
            </w:r>
          </w:p>
        </w:tc>
        <w:tc>
          <w:tcPr/>
          <w:p>
            <w:pPr>
              <w:pStyle w:val="Compact"/>
              <w:jc w:val="left"/>
            </w:pPr>
            <w:r>
              <w:t xml:space="preserve">Revisar configuração, cobertura, certificados e desvios.</w:t>
            </w:r>
          </w:p>
        </w:tc>
        <w:tc>
          <w:tcPr/>
          <w:p>
            <w:pPr>
              <w:pStyle w:val="Compact"/>
              <w:jc w:val="left"/>
            </w:pPr>
            <w:r>
              <w:t xml:space="preserve">Configurações SSH, HTTPS, SNMPv3, VPN, certificados e resultados de varredura.</w:t>
            </w:r>
          </w:p>
        </w:tc>
      </w:tr>
      <w:tr>
        <w:tc>
          <w:tcPr/>
          <w:p>
            <w:pPr>
              <w:pStyle w:val="Compact"/>
              <w:jc w:val="left"/>
            </w:pPr>
            <w:r>
              <w:t xml:space="preserve">12.7</w:t>
            </w:r>
          </w:p>
        </w:tc>
        <w:tc>
          <w:tcPr/>
          <w:p>
            <w:pPr>
              <w:pStyle w:val="Compact"/>
              <w:jc w:val="left"/>
            </w:pPr>
            <w:r>
              <w:t xml:space="preserve">Assegurar que dispositivos remotos utilizem VPN e AAA corporativo</w:t>
            </w:r>
          </w:p>
        </w:tc>
        <w:tc>
          <w:tcPr/>
          <w:p>
            <w:pPr>
              <w:pStyle w:val="Compact"/>
              <w:jc w:val="left"/>
            </w:pPr>
            <w:r>
              <w:t xml:space="preserve">Exigir canais seguros e autenticação corporativa para acesso remoto à rede.</w:t>
            </w:r>
          </w:p>
        </w:tc>
        <w:tc>
          <w:tcPr/>
          <w:p>
            <w:pPr>
              <w:pStyle w:val="Compact"/>
              <w:jc w:val="left"/>
            </w:pPr>
            <w:r>
              <w:t xml:space="preserve">Confirmar cobertura, MFA, políticas, registros e exceções.</w:t>
            </w:r>
          </w:p>
        </w:tc>
        <w:tc>
          <w:tcPr/>
          <w:p>
            <w:pPr>
              <w:pStyle w:val="Compact"/>
              <w:jc w:val="left"/>
            </w:pPr>
            <w:r>
              <w:t xml:space="preserve">Configuração VPN, AAA, relatórios de conexão, políticas e tickets.</w:t>
            </w:r>
          </w:p>
        </w:tc>
      </w:tr>
      <w:tr>
        <w:tc>
          <w:tcPr/>
          <w:p>
            <w:pPr>
              <w:pStyle w:val="Compact"/>
              <w:jc w:val="left"/>
            </w:pPr>
            <w:r>
              <w:t xml:space="preserve">12.8</w:t>
            </w:r>
          </w:p>
        </w:tc>
        <w:tc>
          <w:tcPr/>
          <w:p>
            <w:pPr>
              <w:pStyle w:val="Compact"/>
              <w:jc w:val="left"/>
            </w:pPr>
            <w:r>
              <w:t xml:space="preserve">Manter recursos computacionais dedicados para trabalho administrativo</w:t>
            </w:r>
          </w:p>
        </w:tc>
        <w:tc>
          <w:tcPr/>
          <w:p>
            <w:pPr>
              <w:pStyle w:val="Compact"/>
              <w:jc w:val="left"/>
            </w:pPr>
            <w:r>
              <w:t xml:space="preserve">Separar atividades administrativas de navegação, e-mail e uso comum.</w:t>
            </w:r>
          </w:p>
        </w:tc>
        <w:tc>
          <w:tcPr/>
          <w:p>
            <w:pPr>
              <w:pStyle w:val="Compact"/>
              <w:jc w:val="left"/>
            </w:pPr>
            <w:r>
              <w:t xml:space="preserve">Verificar população, configuração, uso, monitoramento e exceções.</w:t>
            </w:r>
          </w:p>
        </w:tc>
        <w:tc>
          <w:tcPr/>
          <w:p>
            <w:pPr>
              <w:pStyle w:val="Compact"/>
              <w:jc w:val="left"/>
            </w:pPr>
            <w:r>
              <w:t xml:space="preserve">Inventário de estações administrativas, políticas, registros e controles de acesso.</w:t>
            </w:r>
          </w:p>
        </w:tc>
      </w:tr>
    </w:tbl>
    <w:p>
      <w:pPr>
        <w:pStyle w:val="BodyText"/>
      </w:pPr>
      <w:r>
        <w:t xml:space="preserve">Consulte os recursos oficiais do CIS para confirmar a linguagem e os critérios de avaliação.</w:t>
      </w:r>
    </w:p>
    <w:bookmarkEnd w:id="41"/>
    <w:bookmarkStart w:id="42" w:name="Xeb29bc4cc2ef7fd4525419f520e091c8152fe8b"/>
    <w:p>
      <w:pPr>
        <w:pStyle w:val="Heading1"/>
      </w:pPr>
      <w:r>
        <w:t xml:space="preserve">18. Controle 13 — Monitoramento e defesa da rede</w:t>
      </w:r>
    </w:p>
    <w:p>
      <w:pPr>
        <w:pStyle w:val="FirstParagraph"/>
      </w:pPr>
      <w:r>
        <w:rPr>
          <w:iCs/>
          <w:i/>
        </w:rPr>
        <w:t xml:space="preserve">As 11 Salvaguardas, seu significado claro, o enfoque de verificação e exemplos de evidências.</w:t>
      </w:r>
    </w:p>
    <w:p>
      <w:pPr>
        <w:pStyle w:val="BodyText"/>
      </w:pPr>
    </w:p>
    <w:p>
      <w:pPr>
        <w:pStyle w:val="BodyText"/>
      </w:pPr>
      <w:r>
        <w:t xml:space="preserve">Figura 8. Fluxo de monitoramento até resposta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monitoramento e defesa da rede.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13.1</w:t>
            </w:r>
          </w:p>
        </w:tc>
        <w:tc>
          <w:tcPr/>
          <w:p>
            <w:pPr>
              <w:pStyle w:val="Compact"/>
              <w:jc w:val="left"/>
            </w:pPr>
            <w:r>
              <w:t xml:space="preserve">Centralizar alertas de eventos de segurança</w:t>
            </w:r>
          </w:p>
        </w:tc>
        <w:tc>
          <w:tcPr/>
          <w:p>
            <w:pPr>
              <w:pStyle w:val="Compact"/>
              <w:jc w:val="left"/>
            </w:pPr>
            <w:r>
              <w:t xml:space="preserve">Reunir alertas relevantes em uma plataforma ou processo central de triagem.</w:t>
            </w:r>
          </w:p>
        </w:tc>
        <w:tc>
          <w:tcPr/>
          <w:p>
            <w:pPr>
              <w:pStyle w:val="Compact"/>
              <w:jc w:val="left"/>
            </w:pPr>
            <w:r>
              <w:t xml:space="preserve">Verificar fontes, cobertura, roteamento, prioridade e tratamento.</w:t>
            </w:r>
          </w:p>
        </w:tc>
        <w:tc>
          <w:tcPr/>
          <w:p>
            <w:pPr>
              <w:pStyle w:val="Compact"/>
              <w:jc w:val="left"/>
            </w:pPr>
            <w:r>
              <w:t xml:space="preserve">SIEM, integrações, filas, tickets, métricas e procedimentos.</w:t>
            </w:r>
          </w:p>
        </w:tc>
      </w:tr>
      <w:tr>
        <w:tc>
          <w:tcPr/>
          <w:p>
            <w:pPr>
              <w:pStyle w:val="Compact"/>
              <w:jc w:val="left"/>
            </w:pPr>
            <w:r>
              <w:t xml:space="preserve">13.2</w:t>
            </w:r>
          </w:p>
        </w:tc>
        <w:tc>
          <w:tcPr/>
          <w:p>
            <w:pPr>
              <w:pStyle w:val="Compact"/>
              <w:jc w:val="left"/>
            </w:pPr>
            <w:r>
              <w:t xml:space="preserve">Implantar uma solução de detecção de intrusão baseada em host</w:t>
            </w:r>
          </w:p>
        </w:tc>
        <w:tc>
          <w:tcPr/>
          <w:p>
            <w:pPr>
              <w:pStyle w:val="Compact"/>
              <w:jc w:val="left"/>
            </w:pPr>
            <w:r>
              <w:t xml:space="preserve">Detectar comportamentos e eventos suspeitos em endpoints e servidores.</w:t>
            </w:r>
          </w:p>
        </w:tc>
        <w:tc>
          <w:tcPr/>
          <w:p>
            <w:pPr>
              <w:pStyle w:val="Compact"/>
              <w:jc w:val="left"/>
            </w:pPr>
            <w:r>
              <w:t xml:space="preserve">Confirmar cobertura, estado dos agentes, regras, alertas e exceções.</w:t>
            </w:r>
          </w:p>
        </w:tc>
        <w:tc>
          <w:tcPr/>
          <w:p>
            <w:pPr>
              <w:pStyle w:val="Compact"/>
              <w:jc w:val="left"/>
            </w:pPr>
            <w:r>
              <w:t xml:space="preserve">Console EDR/HIDS, inventário, políticas, alertas e tickets.</w:t>
            </w:r>
          </w:p>
        </w:tc>
      </w:tr>
      <w:tr>
        <w:tc>
          <w:tcPr/>
          <w:p>
            <w:pPr>
              <w:pStyle w:val="Compact"/>
              <w:jc w:val="left"/>
            </w:pPr>
            <w:r>
              <w:t xml:space="preserve">13.3</w:t>
            </w:r>
          </w:p>
        </w:tc>
        <w:tc>
          <w:tcPr/>
          <w:p>
            <w:pPr>
              <w:pStyle w:val="Compact"/>
              <w:jc w:val="left"/>
            </w:pPr>
            <w:r>
              <w:t xml:space="preserve">Implantar uma solução de detecção de intrusão de rede</w:t>
            </w:r>
          </w:p>
        </w:tc>
        <w:tc>
          <w:tcPr/>
          <w:p>
            <w:pPr>
              <w:pStyle w:val="Compact"/>
              <w:jc w:val="left"/>
            </w:pPr>
            <w:r>
              <w:t xml:space="preserve">Monitorar tráfego de rede para identificar atividades suspeitas.</w:t>
            </w:r>
          </w:p>
        </w:tc>
        <w:tc>
          <w:tcPr/>
          <w:p>
            <w:pPr>
              <w:pStyle w:val="Compact"/>
              <w:jc w:val="left"/>
            </w:pPr>
            <w:r>
              <w:t xml:space="preserve">Verificar sensores, segmentos, regras, visibilidade e tratamento de alertas.</w:t>
            </w:r>
          </w:p>
        </w:tc>
        <w:tc>
          <w:tcPr/>
          <w:p>
            <w:pPr>
              <w:pStyle w:val="Compact"/>
              <w:jc w:val="left"/>
            </w:pPr>
            <w:r>
              <w:t xml:space="preserve">Configuração NIDS, diagramas, cobertura, eventos e investigações.</w:t>
            </w:r>
          </w:p>
        </w:tc>
      </w:tr>
      <w:tr>
        <w:tc>
          <w:tcPr/>
          <w:p>
            <w:pPr>
              <w:pStyle w:val="Compact"/>
              <w:jc w:val="left"/>
            </w:pPr>
            <w:r>
              <w:t xml:space="preserve">13.4</w:t>
            </w:r>
          </w:p>
        </w:tc>
        <w:tc>
          <w:tcPr/>
          <w:p>
            <w:pPr>
              <w:pStyle w:val="Compact"/>
              <w:jc w:val="left"/>
            </w:pPr>
            <w:r>
              <w:t xml:space="preserve">Realizar filtragem de tráfego entre segmentos de rede</w:t>
            </w:r>
          </w:p>
        </w:tc>
        <w:tc>
          <w:tcPr/>
          <w:p>
            <w:pPr>
              <w:pStyle w:val="Compact"/>
              <w:jc w:val="left"/>
            </w:pPr>
            <w:r>
              <w:t xml:space="preserve">Permitir somente fluxos necessários e aprovados entre zonas.</w:t>
            </w:r>
          </w:p>
        </w:tc>
        <w:tc>
          <w:tcPr/>
          <w:p>
            <w:pPr>
              <w:pStyle w:val="Compact"/>
              <w:jc w:val="left"/>
            </w:pPr>
            <w:r>
              <w:t xml:space="preserve">Revisar regras, justificativas, recertificação, mudanças e testes.</w:t>
            </w:r>
          </w:p>
        </w:tc>
        <w:tc>
          <w:tcPr/>
          <w:p>
            <w:pPr>
              <w:pStyle w:val="Compact"/>
              <w:jc w:val="left"/>
            </w:pPr>
            <w:r>
              <w:t xml:space="preserve">Regras de firewall, matrizes de fluxo, aprovações e resultados de testes.</w:t>
            </w:r>
          </w:p>
        </w:tc>
      </w:tr>
      <w:tr>
        <w:tc>
          <w:tcPr/>
          <w:p>
            <w:pPr>
              <w:pStyle w:val="Compact"/>
              <w:jc w:val="left"/>
            </w:pPr>
            <w:r>
              <w:t xml:space="preserve">13.5</w:t>
            </w:r>
          </w:p>
        </w:tc>
        <w:tc>
          <w:tcPr/>
          <w:p>
            <w:pPr>
              <w:pStyle w:val="Compact"/>
              <w:jc w:val="left"/>
            </w:pPr>
            <w:r>
              <w:t xml:space="preserve">Gerenciar o controle de acesso para ativos remotos</w:t>
            </w:r>
          </w:p>
        </w:tc>
        <w:tc>
          <w:tcPr/>
          <w:p>
            <w:pPr>
              <w:pStyle w:val="Compact"/>
              <w:jc w:val="left"/>
            </w:pPr>
            <w:r>
              <w:t xml:space="preserve">Aplicar identidade, postura, autorização e monitoramento ao acesso remoto.</w:t>
            </w:r>
          </w:p>
        </w:tc>
        <w:tc>
          <w:tcPr/>
          <w:p>
            <w:pPr>
              <w:pStyle w:val="Compact"/>
              <w:jc w:val="left"/>
            </w:pPr>
            <w:r>
              <w:t xml:space="preserve">Confirmar população, políticas, MFA, restrições e exceções.</w:t>
            </w:r>
          </w:p>
        </w:tc>
        <w:tc>
          <w:tcPr/>
          <w:p>
            <w:pPr>
              <w:pStyle w:val="Compact"/>
              <w:jc w:val="left"/>
            </w:pPr>
            <w:r>
              <w:t xml:space="preserve">VPN/ZTNA, MDM, IAM, registros e relatórios.</w:t>
            </w:r>
          </w:p>
        </w:tc>
      </w:tr>
      <w:tr>
        <w:tc>
          <w:tcPr/>
          <w:p>
            <w:pPr>
              <w:pStyle w:val="Compact"/>
              <w:jc w:val="left"/>
            </w:pPr>
            <w:r>
              <w:t xml:space="preserve">13.6</w:t>
            </w:r>
          </w:p>
        </w:tc>
        <w:tc>
          <w:tcPr/>
          <w:p>
            <w:pPr>
              <w:pStyle w:val="Compact"/>
              <w:jc w:val="left"/>
            </w:pPr>
            <w:r>
              <w:t xml:space="preserve">Coletar registros de fluxo de tráfego de rede</w:t>
            </w:r>
          </w:p>
        </w:tc>
        <w:tc>
          <w:tcPr/>
          <w:p>
            <w:pPr>
              <w:pStyle w:val="Compact"/>
              <w:jc w:val="left"/>
            </w:pPr>
            <w:r>
              <w:t xml:space="preserve">Manter telemetria suficiente para analisar comunicações e anomalias.</w:t>
            </w:r>
          </w:p>
        </w:tc>
        <w:tc>
          <w:tcPr/>
          <w:p>
            <w:pPr>
              <w:pStyle w:val="Compact"/>
              <w:jc w:val="left"/>
            </w:pPr>
            <w:r>
              <w:t xml:space="preserve">Verificar fontes, campos, retenção, sincronização e uso em investigações.</w:t>
            </w:r>
          </w:p>
        </w:tc>
        <w:tc>
          <w:tcPr/>
          <w:p>
            <w:pPr>
              <w:pStyle w:val="Compact"/>
              <w:jc w:val="left"/>
            </w:pPr>
            <w:r>
              <w:t xml:space="preserve">NetFlow/IPFIX, registros, retenção e casos de investigação.</w:t>
            </w:r>
          </w:p>
        </w:tc>
      </w:tr>
      <w:tr>
        <w:tc>
          <w:tcPr/>
          <w:p>
            <w:pPr>
              <w:pStyle w:val="Compact"/>
              <w:jc w:val="left"/>
            </w:pPr>
            <w:r>
              <w:t xml:space="preserve">13.7</w:t>
            </w:r>
          </w:p>
        </w:tc>
        <w:tc>
          <w:tcPr/>
          <w:p>
            <w:pPr>
              <w:pStyle w:val="Compact"/>
              <w:jc w:val="left"/>
            </w:pPr>
            <w:r>
              <w:t xml:space="preserve">Implantar uma solução de prevenção de intrusão baseada em host</w:t>
            </w:r>
          </w:p>
        </w:tc>
        <w:tc>
          <w:tcPr/>
          <w:p>
            <w:pPr>
              <w:pStyle w:val="Compact"/>
              <w:jc w:val="left"/>
            </w:pPr>
            <w:r>
              <w:t xml:space="preserve">Bloquear ou conter atividades maliciosas em endpoints quando apropriado.</w:t>
            </w:r>
          </w:p>
        </w:tc>
        <w:tc>
          <w:tcPr/>
          <w:p>
            <w:pPr>
              <w:pStyle w:val="Compact"/>
              <w:jc w:val="left"/>
            </w:pPr>
            <w:r>
              <w:t xml:space="preserve">Confirmar modo de prevenção, políticas, cobertura, exceções e testes.</w:t>
            </w:r>
          </w:p>
        </w:tc>
        <w:tc>
          <w:tcPr/>
          <w:p>
            <w:pPr>
              <w:pStyle w:val="Compact"/>
              <w:jc w:val="left"/>
            </w:pPr>
            <w:r>
              <w:t xml:space="preserve">Console HIPS/EDR, políticas, eventos bloqueados e testes.</w:t>
            </w:r>
          </w:p>
        </w:tc>
      </w:tr>
      <w:tr>
        <w:tc>
          <w:tcPr/>
          <w:p>
            <w:pPr>
              <w:pStyle w:val="Compact"/>
              <w:jc w:val="left"/>
            </w:pPr>
            <w:r>
              <w:t xml:space="preserve">13.8</w:t>
            </w:r>
          </w:p>
        </w:tc>
        <w:tc>
          <w:tcPr/>
          <w:p>
            <w:pPr>
              <w:pStyle w:val="Compact"/>
              <w:jc w:val="left"/>
            </w:pPr>
            <w:r>
              <w:t xml:space="preserve">Implantar uma solução de prevenção de intrusão de rede</w:t>
            </w:r>
          </w:p>
        </w:tc>
        <w:tc>
          <w:tcPr/>
          <w:p>
            <w:pPr>
              <w:pStyle w:val="Compact"/>
              <w:jc w:val="left"/>
            </w:pPr>
            <w:r>
              <w:t xml:space="preserve">Bloquear tráfego malicioso conhecido conforme regras aprovadas.</w:t>
            </w:r>
          </w:p>
        </w:tc>
        <w:tc>
          <w:tcPr/>
          <w:p>
            <w:pPr>
              <w:pStyle w:val="Compact"/>
              <w:jc w:val="left"/>
            </w:pPr>
            <w:r>
              <w:t xml:space="preserve">Verificar posicionamento, modo, regras, exceções e impactos.</w:t>
            </w:r>
          </w:p>
        </w:tc>
        <w:tc>
          <w:tcPr/>
          <w:p>
            <w:pPr>
              <w:pStyle w:val="Compact"/>
              <w:jc w:val="left"/>
            </w:pPr>
            <w:r>
              <w:t xml:space="preserve">Configuração NIPS, alterações, eventos, exceções e testes.</w:t>
            </w:r>
          </w:p>
        </w:tc>
      </w:tr>
      <w:tr>
        <w:tc>
          <w:tcPr/>
          <w:p>
            <w:pPr>
              <w:pStyle w:val="Compact"/>
              <w:jc w:val="left"/>
            </w:pPr>
            <w:r>
              <w:t xml:space="preserve">13.9</w:t>
            </w:r>
          </w:p>
        </w:tc>
        <w:tc>
          <w:tcPr/>
          <w:p>
            <w:pPr>
              <w:pStyle w:val="Compact"/>
              <w:jc w:val="left"/>
            </w:pPr>
            <w:r>
              <w:t xml:space="preserve">Implantar controle de acesso em nível de porta</w:t>
            </w:r>
          </w:p>
        </w:tc>
        <w:tc>
          <w:tcPr/>
          <w:p>
            <w:pPr>
              <w:pStyle w:val="Compact"/>
              <w:jc w:val="left"/>
            </w:pPr>
            <w:r>
              <w:t xml:space="preserve">Controlar dispositivos e identidades que podem se conectar à rede.</w:t>
            </w:r>
          </w:p>
        </w:tc>
        <w:tc>
          <w:tcPr/>
          <w:p>
            <w:pPr>
              <w:pStyle w:val="Compact"/>
              <w:jc w:val="left"/>
            </w:pPr>
            <w:r>
              <w:t xml:space="preserve">Confirmar cobertura, autenticação, quarentena, exceções e falhas.</w:t>
            </w:r>
          </w:p>
        </w:tc>
        <w:tc>
          <w:tcPr/>
          <w:p>
            <w:pPr>
              <w:pStyle w:val="Compact"/>
              <w:jc w:val="left"/>
            </w:pPr>
            <w:r>
              <w:t xml:space="preserve">NAC/802.1X, inventário, políticas, registros e tickets.</w:t>
            </w:r>
          </w:p>
        </w:tc>
      </w:tr>
      <w:tr>
        <w:tc>
          <w:tcPr/>
          <w:p>
            <w:pPr>
              <w:pStyle w:val="Compact"/>
              <w:jc w:val="left"/>
            </w:pPr>
            <w:r>
              <w:t xml:space="preserve">13.10</w:t>
            </w:r>
          </w:p>
        </w:tc>
        <w:tc>
          <w:tcPr/>
          <w:p>
            <w:pPr>
              <w:pStyle w:val="Compact"/>
              <w:jc w:val="left"/>
            </w:pPr>
            <w:r>
              <w:t xml:space="preserve">Realizar filtragem na camada de aplicação</w:t>
            </w:r>
          </w:p>
        </w:tc>
        <w:tc>
          <w:tcPr/>
          <w:p>
            <w:pPr>
              <w:pStyle w:val="Compact"/>
              <w:jc w:val="left"/>
            </w:pPr>
            <w:r>
              <w:t xml:space="preserve">Restringir tráfego por aplicação, conteúdo ou contexto conforme o risco.</w:t>
            </w:r>
          </w:p>
        </w:tc>
        <w:tc>
          <w:tcPr/>
          <w:p>
            <w:pPr>
              <w:pStyle w:val="Compact"/>
              <w:jc w:val="left"/>
            </w:pPr>
            <w:r>
              <w:t xml:space="preserve">Revisar políticas, cobertura, exceções, alertas e mudanças.</w:t>
            </w:r>
          </w:p>
        </w:tc>
        <w:tc>
          <w:tcPr/>
          <w:p>
            <w:pPr>
              <w:pStyle w:val="Compact"/>
              <w:jc w:val="left"/>
            </w:pPr>
            <w:r>
              <w:t xml:space="preserve">Proxy, NGFW, WAF, regras, eventos e aprovações.</w:t>
            </w:r>
          </w:p>
        </w:tc>
      </w:tr>
      <w:tr>
        <w:tc>
          <w:tcPr/>
          <w:p>
            <w:pPr>
              <w:pStyle w:val="Compact"/>
              <w:jc w:val="left"/>
            </w:pPr>
            <w:r>
              <w:t xml:space="preserve">13.11</w:t>
            </w:r>
          </w:p>
        </w:tc>
        <w:tc>
          <w:tcPr/>
          <w:p>
            <w:pPr>
              <w:pStyle w:val="Compact"/>
              <w:jc w:val="left"/>
            </w:pPr>
            <w:r>
              <w:t xml:space="preserve">Ajustar limiares de alertas de eventos de segurança</w:t>
            </w:r>
          </w:p>
        </w:tc>
        <w:tc>
          <w:tcPr/>
          <w:p>
            <w:pPr>
              <w:pStyle w:val="Compact"/>
              <w:jc w:val="left"/>
            </w:pPr>
            <w:r>
              <w:t xml:space="preserve">Afinar regras para reduzir ruído sem perder detecções relevantes.</w:t>
            </w:r>
          </w:p>
        </w:tc>
        <w:tc>
          <w:tcPr/>
          <w:p>
            <w:pPr>
              <w:pStyle w:val="Compact"/>
              <w:jc w:val="left"/>
            </w:pPr>
            <w:r>
              <w:t xml:space="preserve">Confirmar responsáveis, critérios, histórico, testes e revisão periódica.</w:t>
            </w:r>
          </w:p>
        </w:tc>
        <w:tc>
          <w:tcPr/>
          <w:p>
            <w:pPr>
              <w:pStyle w:val="Compact"/>
              <w:jc w:val="left"/>
            </w:pPr>
            <w:r>
              <w:t xml:space="preserve">Registros de tuning, métricas, casos de teste e aprovações.</w:t>
            </w:r>
          </w:p>
        </w:tc>
      </w:tr>
    </w:tbl>
    <w:p>
      <w:pPr>
        <w:pStyle w:val="BodyText"/>
      </w:pPr>
      <w:r>
        <w:t xml:space="preserve">Consulte os recursos oficiais do CIS para confirmar a linguagem e os critérios de avaliação.</w:t>
      </w:r>
    </w:p>
    <w:bookmarkEnd w:id="42"/>
    <w:bookmarkStart w:id="43" w:name="Xfb1eb4229f290d0077d5aaba6df091b0bbbd9d2"/>
    <w:p>
      <w:pPr>
        <w:pStyle w:val="Heading1"/>
      </w:pPr>
      <w:r>
        <w:t xml:space="preserve">19. Controle 14 — Conscientização e capacitação em segurança</w:t>
      </w:r>
    </w:p>
    <w:p>
      <w:pPr>
        <w:pStyle w:val="FirstParagraph"/>
      </w:pPr>
      <w:r>
        <w:rPr>
          <w:iCs/>
          <w:i/>
        </w:rPr>
        <w:t xml:space="preserve">As 9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conscientização e capacitação em segurança.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14.1</w:t>
            </w:r>
          </w:p>
        </w:tc>
        <w:tc>
          <w:tcPr/>
          <w:p>
            <w:pPr>
              <w:pStyle w:val="Compact"/>
              <w:jc w:val="left"/>
            </w:pPr>
            <w:r>
              <w:t xml:space="preserve">Estabelecer e manter um programa de conscientização em segurança</w:t>
            </w:r>
          </w:p>
        </w:tc>
        <w:tc>
          <w:tcPr/>
          <w:p>
            <w:pPr>
              <w:pStyle w:val="Compact"/>
              <w:jc w:val="left"/>
            </w:pPr>
            <w:r>
              <w:t xml:space="preserve">Definir conteúdo, público, frequência, responsabilidades, avaliação e melhoria.</w:t>
            </w:r>
          </w:p>
        </w:tc>
        <w:tc>
          <w:tcPr/>
          <w:p>
            <w:pPr>
              <w:pStyle w:val="Compact"/>
              <w:jc w:val="left"/>
            </w:pPr>
            <w:r>
              <w:t xml:space="preserve">Verificar aprovação, cobertura, atualidade, conclusão e exceções.</w:t>
            </w:r>
          </w:p>
        </w:tc>
        <w:tc>
          <w:tcPr/>
          <w:p>
            <w:pPr>
              <w:pStyle w:val="Compact"/>
              <w:jc w:val="left"/>
            </w:pPr>
            <w:r>
              <w:t xml:space="preserve">Programa, currículo, população, registros de conclusão e métricas.</w:t>
            </w:r>
          </w:p>
        </w:tc>
      </w:tr>
      <w:tr>
        <w:tc>
          <w:tcPr/>
          <w:p>
            <w:pPr>
              <w:pStyle w:val="Compact"/>
              <w:jc w:val="left"/>
            </w:pPr>
            <w:r>
              <w:t xml:space="preserve">14.2</w:t>
            </w:r>
          </w:p>
        </w:tc>
        <w:tc>
          <w:tcPr/>
          <w:p>
            <w:pPr>
              <w:pStyle w:val="Compact"/>
              <w:jc w:val="left"/>
            </w:pPr>
            <w:r>
              <w:t xml:space="preserve">Capacitar a força de trabalho para reconhecer ataques de engenharia social</w:t>
            </w:r>
          </w:p>
        </w:tc>
        <w:tc>
          <w:tcPr/>
          <w:p>
            <w:pPr>
              <w:pStyle w:val="Compact"/>
              <w:jc w:val="left"/>
            </w:pPr>
            <w:r>
              <w:t xml:space="preserve">Ensinar identificação e comunicação de phishing, fraude, pretexting e manipulação.</w:t>
            </w:r>
          </w:p>
        </w:tc>
        <w:tc>
          <w:tcPr/>
          <w:p>
            <w:pPr>
              <w:pStyle w:val="Compact"/>
              <w:jc w:val="left"/>
            </w:pPr>
            <w:r>
              <w:t xml:space="preserve">Confirmar conteúdo, frequência, simulações, resultados e acompanhamento.</w:t>
            </w:r>
          </w:p>
        </w:tc>
        <w:tc>
          <w:tcPr/>
          <w:p>
            <w:pPr>
              <w:pStyle w:val="Compact"/>
              <w:jc w:val="left"/>
            </w:pPr>
            <w:r>
              <w:t xml:space="preserve">Materiais, simulações, relatórios, tickets e ações corretivas.</w:t>
            </w:r>
          </w:p>
        </w:tc>
      </w:tr>
      <w:tr>
        <w:tc>
          <w:tcPr/>
          <w:p>
            <w:pPr>
              <w:pStyle w:val="Compact"/>
              <w:jc w:val="left"/>
            </w:pPr>
            <w:r>
              <w:t xml:space="preserve">14.3</w:t>
            </w:r>
          </w:p>
        </w:tc>
        <w:tc>
          <w:tcPr/>
          <w:p>
            <w:pPr>
              <w:pStyle w:val="Compact"/>
              <w:jc w:val="left"/>
            </w:pPr>
            <w:r>
              <w:t xml:space="preserve">Capacitar a força de trabalho em boas práticas de autenticação</w:t>
            </w:r>
          </w:p>
        </w:tc>
        <w:tc>
          <w:tcPr/>
          <w:p>
            <w:pPr>
              <w:pStyle w:val="Compact"/>
              <w:jc w:val="left"/>
            </w:pPr>
            <w:r>
              <w:t xml:space="preserve">Ensinar uso de MFA, senhas exclusivas, gestores de senhas e proteção de credenciais.</w:t>
            </w:r>
          </w:p>
        </w:tc>
        <w:tc>
          <w:tcPr/>
          <w:p>
            <w:pPr>
              <w:pStyle w:val="Compact"/>
              <w:jc w:val="left"/>
            </w:pPr>
            <w:r>
              <w:t xml:space="preserve">Verificar conteúdo, população, conclusão e avaliação.</w:t>
            </w:r>
          </w:p>
        </w:tc>
        <w:tc>
          <w:tcPr/>
          <w:p>
            <w:pPr>
              <w:pStyle w:val="Compact"/>
              <w:jc w:val="left"/>
            </w:pPr>
            <w:r>
              <w:t xml:space="preserve">Treinamento, registros, avaliações e campanhas.</w:t>
            </w:r>
          </w:p>
        </w:tc>
      </w:tr>
      <w:tr>
        <w:tc>
          <w:tcPr/>
          <w:p>
            <w:pPr>
              <w:pStyle w:val="Compact"/>
              <w:jc w:val="left"/>
            </w:pPr>
            <w:r>
              <w:t xml:space="preserve">14.4</w:t>
            </w:r>
          </w:p>
        </w:tc>
        <w:tc>
          <w:tcPr/>
          <w:p>
            <w:pPr>
              <w:pStyle w:val="Compact"/>
              <w:jc w:val="left"/>
            </w:pPr>
            <w:r>
              <w:t xml:space="preserve">Capacitar a força de trabalho em boas práticas de tratamento de dados</w:t>
            </w:r>
          </w:p>
        </w:tc>
        <w:tc>
          <w:tcPr/>
          <w:p>
            <w:pPr>
              <w:pStyle w:val="Compact"/>
              <w:jc w:val="left"/>
            </w:pPr>
            <w:r>
              <w:t xml:space="preserve">Ensinar classificação, compartilhamento, armazenamento, retenção e descarte seguros.</w:t>
            </w:r>
          </w:p>
        </w:tc>
        <w:tc>
          <w:tcPr/>
          <w:p>
            <w:pPr>
              <w:pStyle w:val="Compact"/>
              <w:jc w:val="left"/>
            </w:pPr>
            <w:r>
              <w:t xml:space="preserve">Confirmar alinhamento com políticas e cobertura de funções relevantes.</w:t>
            </w:r>
          </w:p>
        </w:tc>
        <w:tc>
          <w:tcPr/>
          <w:p>
            <w:pPr>
              <w:pStyle w:val="Compact"/>
              <w:jc w:val="left"/>
            </w:pPr>
            <w:r>
              <w:t xml:space="preserve">Materiais, políticas, registros de conclusão e avaliações.</w:t>
            </w:r>
          </w:p>
        </w:tc>
      </w:tr>
      <w:tr>
        <w:tc>
          <w:tcPr/>
          <w:p>
            <w:pPr>
              <w:pStyle w:val="Compact"/>
              <w:jc w:val="left"/>
            </w:pPr>
            <w:r>
              <w:t xml:space="preserve">14.5</w:t>
            </w:r>
          </w:p>
        </w:tc>
        <w:tc>
          <w:tcPr/>
          <w:p>
            <w:pPr>
              <w:pStyle w:val="Compact"/>
              <w:jc w:val="left"/>
            </w:pPr>
            <w:r>
              <w:t xml:space="preserve">Capacitar a força de trabalho sobre causas de exposição não intencional de dados</w:t>
            </w:r>
          </w:p>
        </w:tc>
        <w:tc>
          <w:tcPr/>
          <w:p>
            <w:pPr>
              <w:pStyle w:val="Compact"/>
              <w:jc w:val="left"/>
            </w:pPr>
            <w:r>
              <w:t xml:space="preserve">Explicar erros comuns, destinatários incorretos, links públicos, dispositivos e serviços não aprovados.</w:t>
            </w:r>
          </w:p>
        </w:tc>
        <w:tc>
          <w:tcPr/>
          <w:p>
            <w:pPr>
              <w:pStyle w:val="Compact"/>
              <w:jc w:val="left"/>
            </w:pPr>
            <w:r>
              <w:t xml:space="preserve">Verificar exemplos, público, conclusão e resultados.</w:t>
            </w:r>
          </w:p>
        </w:tc>
        <w:tc>
          <w:tcPr/>
          <w:p>
            <w:pPr>
              <w:pStyle w:val="Compact"/>
              <w:jc w:val="left"/>
            </w:pPr>
            <w:r>
              <w:t xml:space="preserve">Conteúdo, campanhas, registros e incidentes correlacionados.</w:t>
            </w:r>
          </w:p>
        </w:tc>
      </w:tr>
      <w:tr>
        <w:tc>
          <w:tcPr/>
          <w:p>
            <w:pPr>
              <w:pStyle w:val="Compact"/>
              <w:jc w:val="left"/>
            </w:pPr>
            <w:r>
              <w:t xml:space="preserve">14.6</w:t>
            </w:r>
          </w:p>
        </w:tc>
        <w:tc>
          <w:tcPr/>
          <w:p>
            <w:pPr>
              <w:pStyle w:val="Compact"/>
              <w:jc w:val="left"/>
            </w:pPr>
            <w:r>
              <w:t xml:space="preserve">Capacitar a força de trabalho para reconhecer e comunicar incidentes de segurança</w:t>
            </w:r>
          </w:p>
        </w:tc>
        <w:tc>
          <w:tcPr/>
          <w:p>
            <w:pPr>
              <w:pStyle w:val="Compact"/>
              <w:jc w:val="left"/>
            </w:pPr>
            <w:r>
              <w:t xml:space="preserve">Ensinar sinais, canais, urgência e informações necessárias para reporte.</w:t>
            </w:r>
          </w:p>
        </w:tc>
        <w:tc>
          <w:tcPr/>
          <w:p>
            <w:pPr>
              <w:pStyle w:val="Compact"/>
              <w:jc w:val="left"/>
            </w:pPr>
            <w:r>
              <w:t xml:space="preserve">Confirmar canais, exercícios, conhecimento e acompanhamento.</w:t>
            </w:r>
          </w:p>
        </w:tc>
        <w:tc>
          <w:tcPr/>
          <w:p>
            <w:pPr>
              <w:pStyle w:val="Compact"/>
              <w:jc w:val="left"/>
            </w:pPr>
            <w:r>
              <w:t xml:space="preserve">Materiais, contatos, exercícios, tickets e métricas de reporte.</w:t>
            </w:r>
          </w:p>
        </w:tc>
      </w:tr>
      <w:tr>
        <w:tc>
          <w:tcPr/>
          <w:p>
            <w:pPr>
              <w:pStyle w:val="Compact"/>
              <w:jc w:val="left"/>
            </w:pPr>
            <w:r>
              <w:t xml:space="preserve">14.7</w:t>
            </w:r>
          </w:p>
        </w:tc>
        <w:tc>
          <w:tcPr/>
          <w:p>
            <w:pPr>
              <w:pStyle w:val="Compact"/>
              <w:jc w:val="left"/>
            </w:pPr>
            <w:r>
              <w:t xml:space="preserve">Capacitar a força de trabalho para identificar e comunicar atualizações de segurança ausentes</w:t>
            </w:r>
          </w:p>
        </w:tc>
        <w:tc>
          <w:tcPr/>
          <w:p>
            <w:pPr>
              <w:pStyle w:val="Compact"/>
              <w:jc w:val="left"/>
            </w:pPr>
            <w:r>
              <w:t xml:space="preserve">Ensinar como reconhecer sistemas desatualizados e reportar desvios.</w:t>
            </w:r>
          </w:p>
        </w:tc>
        <w:tc>
          <w:tcPr/>
          <w:p>
            <w:pPr>
              <w:pStyle w:val="Compact"/>
              <w:jc w:val="left"/>
            </w:pPr>
            <w:r>
              <w:t xml:space="preserve">Verificar conteúdo, população e integração com suporte.</w:t>
            </w:r>
          </w:p>
        </w:tc>
        <w:tc>
          <w:tcPr/>
          <w:p>
            <w:pPr>
              <w:pStyle w:val="Compact"/>
              <w:jc w:val="left"/>
            </w:pPr>
            <w:r>
              <w:t xml:space="preserve">Treinamento, procedimentos, tickets e exemplos.</w:t>
            </w:r>
          </w:p>
        </w:tc>
      </w:tr>
      <w:tr>
        <w:tc>
          <w:tcPr/>
          <w:p>
            <w:pPr>
              <w:pStyle w:val="Compact"/>
              <w:jc w:val="left"/>
            </w:pPr>
            <w:r>
              <w:t xml:space="preserve">14.8</w:t>
            </w:r>
          </w:p>
        </w:tc>
        <w:tc>
          <w:tcPr/>
          <w:p>
            <w:pPr>
              <w:pStyle w:val="Compact"/>
              <w:jc w:val="left"/>
            </w:pPr>
            <w:r>
              <w:t xml:space="preserve">Capacitar a força de trabalho sobre riscos de redes inseguras</w:t>
            </w:r>
          </w:p>
        </w:tc>
        <w:tc>
          <w:tcPr/>
          <w:p>
            <w:pPr>
              <w:pStyle w:val="Compact"/>
              <w:jc w:val="left"/>
            </w:pPr>
            <w:r>
              <w:t xml:space="preserve">Ensinar uso seguro de Wi-Fi, VPN, hotspots e redes públicas.</w:t>
            </w:r>
          </w:p>
        </w:tc>
        <w:tc>
          <w:tcPr/>
          <w:p>
            <w:pPr>
              <w:pStyle w:val="Compact"/>
              <w:jc w:val="left"/>
            </w:pPr>
            <w:r>
              <w:t xml:space="preserve">Confirmar cobertura de trabalhadores remotos e viajantes.</w:t>
            </w:r>
          </w:p>
        </w:tc>
        <w:tc>
          <w:tcPr/>
          <w:p>
            <w:pPr>
              <w:pStyle w:val="Compact"/>
              <w:jc w:val="left"/>
            </w:pPr>
            <w:r>
              <w:t xml:space="preserve">Materiais, políticas, registros e avaliações.</w:t>
            </w:r>
          </w:p>
        </w:tc>
      </w:tr>
      <w:tr>
        <w:tc>
          <w:tcPr/>
          <w:p>
            <w:pPr>
              <w:pStyle w:val="Compact"/>
              <w:jc w:val="left"/>
            </w:pPr>
            <w:r>
              <w:t xml:space="preserve">14.9</w:t>
            </w:r>
          </w:p>
        </w:tc>
        <w:tc>
          <w:tcPr/>
          <w:p>
            <w:pPr>
              <w:pStyle w:val="Compact"/>
              <w:jc w:val="left"/>
            </w:pPr>
            <w:r>
              <w:t xml:space="preserve">Conduzir conscientização e capacitação específicas por função</w:t>
            </w:r>
          </w:p>
        </w:tc>
        <w:tc>
          <w:tcPr/>
          <w:p>
            <w:pPr>
              <w:pStyle w:val="Compact"/>
              <w:jc w:val="left"/>
            </w:pPr>
            <w:r>
              <w:t xml:space="preserve">Fornecer treinamento adicional para funções com riscos ou privilégios específicos.</w:t>
            </w:r>
          </w:p>
        </w:tc>
        <w:tc>
          <w:tcPr/>
          <w:p>
            <w:pPr>
              <w:pStyle w:val="Compact"/>
              <w:jc w:val="left"/>
            </w:pPr>
            <w:r>
              <w:t xml:space="preserve">Verificar matriz de funções, conteúdo, conclusão, competência e atualização.</w:t>
            </w:r>
          </w:p>
        </w:tc>
        <w:tc>
          <w:tcPr/>
          <w:p>
            <w:pPr>
              <w:pStyle w:val="Compact"/>
              <w:jc w:val="left"/>
            </w:pPr>
            <w:r>
              <w:t xml:space="preserve">Matriz, cursos, avaliações, certificações internas e registros.</w:t>
            </w:r>
          </w:p>
        </w:tc>
      </w:tr>
    </w:tbl>
    <w:p>
      <w:pPr>
        <w:pStyle w:val="BodyText"/>
      </w:pPr>
      <w:r>
        <w:t xml:space="preserve">Consulte os recursos oficiais do CIS para confirmar a linguagem e os critérios de avaliação.</w:t>
      </w:r>
    </w:p>
    <w:bookmarkEnd w:id="43"/>
    <w:bookmarkStart w:id="46" w:name="Xd49ca9d8e48ed88f948967f818255b91d398ae1"/>
    <w:p>
      <w:pPr>
        <w:pStyle w:val="Heading1"/>
      </w:pPr>
      <w:r>
        <w:t xml:space="preserve">20. Controle 15 — Gestão de Prestadores de Serviços</w:t>
      </w:r>
    </w:p>
    <w:p>
      <w:pPr>
        <w:numPr>
          <w:ilvl w:val="0"/>
          <w:numId w:val="1008"/>
        </w:numPr>
        <w:pStyle w:val="Compact"/>
      </w:pPr>
      <w:r>
        <w:t xml:space="preserve">Todas as 7 Salvaguardas, significado simples, foco de verificação e evidência de exemplo.*</w:t>
      </w:r>
    </w:p>
    <w:bookmarkStart w:id="44" w:name="X5f013bca2048707228eec070712629866b16068"/>
    <w:p>
      <w:pPr>
        <w:pStyle w:val="Heading2"/>
      </w:pPr>
      <w:r>
        <w:t xml:space="preserve">. ** Finalidade do controlo: ** Reforçar a empresa através da implementação e medição de salvaguardas para a gestão dos prestadores de serviços. □</w:t>
      </w:r>
    </w:p>
    <w:bookmarkEnd w:id="44"/>
    <w:bookmarkStart w:id="45" w:name="section"/>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5"/>
    <w:bookmarkEnd w:id="46"/>
    <w:bookmarkStart w:id="49" w:name="X462f3600ff91c676cd671f9a1a14212099b1516"/>
    <w:p>
      <w:pPr>
        <w:pStyle w:val="Heading1"/>
      </w:pPr>
      <w:r>
        <w:t xml:space="preserve">21. Controle 16 — Segurança de Software de Aplicação</w:t>
      </w:r>
    </w:p>
    <w:p>
      <w:pPr>
        <w:numPr>
          <w:ilvl w:val="0"/>
          <w:numId w:val="1009"/>
        </w:numPr>
        <w:pStyle w:val="Compact"/>
      </w:pPr>
      <w:r>
        <w:t xml:space="preserve">Todas as 14 Salvaguardas, significado simples, foco de verificação e evidência de exemplo.*</w:t>
      </w:r>
    </w:p>
    <w:bookmarkStart w:id="47" w:name="Xb7560af9d2f4820a82522d131c5cd8c21e87fde"/>
    <w:p>
      <w:pPr>
        <w:pStyle w:val="Heading2"/>
      </w:pPr>
      <w:r>
        <w:t xml:space="preserve">. ** Finalidade do controlo: ** Fortaleça a empresa implementando e medindo salvaguardas para segurança de software de aplicação. □</w:t>
      </w:r>
    </w:p>
    <w:bookmarkEnd w:id="47"/>
    <w:bookmarkStart w:id="48" w:name="section-1"/>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5" w:name="X27cfe67134368280dae13341561ec0ab8773f97"/>
    <w:p>
      <w:pPr>
        <w:pStyle w:val="Heading1"/>
      </w:pPr>
      <w:r>
        <w:t xml:space="preserve">22. Controle 17 — Gestão de Respostas a Incidentes</w:t>
      </w:r>
    </w:p>
    <w:p>
      <w:pPr>
        <w:numPr>
          <w:ilvl w:val="0"/>
          <w:numId w:val="101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51" name="Picture"/>
            <a:graphic>
              <a:graphicData uri="http://schemas.openxmlformats.org/drawingml/2006/picture">
                <pic:pic>
                  <pic:nvPicPr>
                    <pic:cNvPr descr="media/image9.png" id="52" name="Picture"/>
                    <pic:cNvPicPr>
                      <a:picLocks noChangeArrowheads="1" noChangeAspect="1"/>
                    </pic:cNvPicPr>
                  </pic:nvPicPr>
                  <pic:blipFill>
                    <a:blip r:embed="rId50"/>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53" w:name="Xeb4c58f7274f8cbcfdddfb393279b429f14d52c"/>
    <w:p>
      <w:pPr>
        <w:pStyle w:val="Heading2"/>
      </w:pPr>
      <w:r>
        <w:t xml:space="preserve">. ** Finalidade do controlo: ** Reforçar a empresa através da implementação e medição de salvaguardas para a gestão da resposta a incidentes. □</w:t>
      </w:r>
    </w:p>
    <w:bookmarkEnd w:id="53"/>
    <w:bookmarkStart w:id="54" w:name="section-2"/>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18-testes-de-penetração"/>
    <w:p>
      <w:pPr>
        <w:pStyle w:val="Heading1"/>
      </w:pPr>
      <w:r>
        <w:t xml:space="preserve">23. Controle 18 — Testes de penetração</w:t>
      </w:r>
    </w:p>
    <w:p>
      <w:pPr>
        <w:numPr>
          <w:ilvl w:val="0"/>
          <w:numId w:val="101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56" w:name="section-3"/>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ferramentas-de-código-aberto"/>
    <w:p>
      <w:pPr>
        <w:pStyle w:val="Heading1"/>
      </w:pPr>
      <w:r>
        <w:t xml:space="preserve">24. Ferramentas de Código Aberto</w:t>
      </w:r>
    </w:p>
    <w:p>
      <w:pPr>
        <w:numPr>
          <w:ilvl w:val="0"/>
          <w:numId w:val="1012"/>
        </w:numPr>
        <w:pStyle w:val="Compact"/>
      </w:pPr>
      <w:r>
        <w:t xml:space="preserve">Links oficiais, inícios rápidos seguros, evidências e limitações.*</w:t>
      </w:r>
    </w:p>
    <w:bookmarkStart w:id="58"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58"/>
    <w:bookmarkEnd w:id="59"/>
    <w:bookmarkStart w:id="61"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60">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61"/>
    <w:bookmarkStart w:id="63"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62">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63"/>
    <w:bookmarkStart w:id="65" w:name="cis-cat-lite"/>
    <w:p>
      <w:pPr>
        <w:pStyle w:val="Heading1"/>
      </w:pPr>
      <w:r>
        <w:t xml:space="preserve"># 24,3 CIS-CAT Lite</w:t>
      </w:r>
    </w:p>
    <w:p>
      <w:pPr>
        <w:pStyle w:val="FirstParagraph"/>
      </w:pPr>
      <w:r>
        <w:t xml:space="preserve">Objetivo: CIS selecionado Avaliação comparativa. Projecto oficial:</w:t>
      </w:r>
      <w:r>
        <w:t xml:space="preserve"> </w:t>
      </w:r>
      <w:hyperlink r:id="rId64">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65"/>
    <w:bookmarkStart w:id="67"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66">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67"/>
    <w:bookmarkStart w:id="69" w:name="wazuh"/>
    <w:p>
      <w:pPr>
        <w:pStyle w:val="Heading1"/>
      </w:pPr>
      <w:r>
        <w:t xml:space="preserve">24.5 Wazuh</w:t>
      </w:r>
    </w:p>
    <w:p>
      <w:pPr>
        <w:pStyle w:val="FirstParagraph"/>
      </w:pPr>
      <w:r>
        <w:t xml:space="preserve">Objetivo: Monitoramento de pontos finais, SIEM, MIF e alertas. Projecto oficial:</w:t>
      </w:r>
      <w:r>
        <w:t xml:space="preserve"> </w:t>
      </w:r>
      <w:hyperlink r:id="rId68">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69"/>
    <w:bookmarkStart w:id="71"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70">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71"/>
    <w:bookmarkStart w:id="75" w:name="openscap"/>
    <w:p>
      <w:pPr>
        <w:pStyle w:val="Heading1"/>
      </w:pPr>
      <w:r>
        <w:t xml:space="preserve"># 24.7 OpenSCAP</w:t>
      </w:r>
    </w:p>
    <w:p>
      <w:pPr>
        <w:pStyle w:val="FirstParagraph"/>
      </w:pPr>
      <w:r>
        <w:t xml:space="preserve">Objetivo: Avaliação da configuração segura do Linux. Projeto oficial:</w:t>
      </w:r>
      <w:r>
        <w:t xml:space="preserve"> </w:t>
      </w:r>
      <w:hyperlink r:id="rId72">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74" w:name="lynis"/>
    <w:p>
      <w:pPr>
        <w:pStyle w:val="Heading2"/>
      </w:pPr>
      <w:r>
        <w:t xml:space="preserve">24.8 Lynis</w:t>
      </w:r>
    </w:p>
    <w:p>
      <w:pPr>
        <w:pStyle w:val="FirstParagraph"/>
      </w:pPr>
      <w:r>
        <w:t xml:space="preserve">Objetivo: Auditoria de segurança Linux. Projeto oficial:</w:t>
      </w:r>
      <w:r>
        <w:t xml:space="preserve"> </w:t>
      </w:r>
      <w:hyperlink r:id="rId73">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74"/>
    <w:bookmarkEnd w:id="75"/>
    <w:bookmarkStart w:id="77" w:name="nmap"/>
    <w:p>
      <w:pPr>
        <w:pStyle w:val="Heading1"/>
      </w:pPr>
      <w:r>
        <w:t xml:space="preserve"># 24.9 Nmap</w:t>
      </w:r>
    </w:p>
    <w:p>
      <w:pPr>
        <w:pStyle w:val="FirstParagraph"/>
      </w:pPr>
      <w:r>
        <w:t xml:space="preserve">Finalidade: Activo autorizado e descoberta de serviços. Projeto oficial:</w:t>
      </w:r>
      <w:r>
        <w:t xml:space="preserve"> </w:t>
      </w:r>
      <w:hyperlink r:id="rId76">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77"/>
    <w:bookmarkStart w:id="79"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78">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trivy"/>
    <w:p>
      <w:pPr>
        <w:pStyle w:val="Heading1"/>
      </w:pPr>
      <w:r>
        <w:t xml:space="preserve"># 24.11 Trivy</w:t>
      </w:r>
    </w:p>
    <w:p>
      <w:pPr>
        <w:pStyle w:val="FirstParagraph"/>
      </w:pPr>
      <w:r>
        <w:t xml:space="preserve">Objetivo: Repositórios, imagens, dependências, segredos e IAC. Projeto oficial:</w:t>
      </w:r>
      <w:r>
        <w:t xml:space="preserve"> </w:t>
      </w:r>
      <w:hyperlink r:id="rId80">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owasp-zap"/>
    <w:p>
      <w:pPr>
        <w:pStyle w:val="Heading1"/>
      </w:pPr>
      <w:r>
        <w:t xml:space="preserve"># 24.12 OWASP ZAP</w:t>
      </w:r>
    </w:p>
    <w:p>
      <w:pPr>
        <w:pStyle w:val="FirstParagraph"/>
      </w:pPr>
      <w:r>
        <w:t xml:space="preserve">Objetivo: Testes de segurança da web autorizados. Projecto oficial:</w:t>
      </w:r>
      <w:r>
        <w:t xml:space="preserve"> </w:t>
      </w:r>
      <w:hyperlink r:id="rId82">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84">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keycloak"/>
    <w:p>
      <w:pPr>
        <w:pStyle w:val="Heading1"/>
      </w:pPr>
      <w:r>
        <w:t xml:space="preserve"># 24.14 Keycloak</w:t>
      </w:r>
    </w:p>
    <w:p>
      <w:pPr>
        <w:pStyle w:val="FirstParagraph"/>
      </w:pPr>
      <w:r>
        <w:t xml:space="preserve">Objetivo: Identidade, papéis, MFA, sessões e eventos. Projeto oficial:</w:t>
      </w:r>
      <w:r>
        <w:t xml:space="preserve"> </w:t>
      </w:r>
      <w:hyperlink r:id="rId86">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88">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1"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90">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91"/>
    <w:bookmarkStart w:id="93"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13"/>
        </w:numPr>
      </w:pPr>
      <w:r>
        <w:t xml:space="preserve">O GI escolhido ainda é adequado para dados sensíveis, serviços críticos, exposição à ameaça, obrigações, escala e habilidades?</w:t>
      </w:r>
    </w:p>
    <w:p>
      <w:pPr>
        <w:numPr>
          <w:ilvl w:val="0"/>
          <w:numId w:val="1013"/>
        </w:numPr>
      </w:pPr>
      <w:r>
        <w:t xml:space="preserve">As populações centrais são completas, atuais, possuídas e reconciliadas com a descoberta independente?</w:t>
      </w:r>
    </w:p>
    <w:p>
      <w:pPr>
        <w:numPr>
          <w:ilvl w:val="0"/>
          <w:numId w:val="1013"/>
        </w:numPr>
      </w:pPr>
      <w:r>
        <w:t xml:space="preserve">Quais salvaguardas IG1 têm cobertura incompleta, revisão atrasada, dados de entrada não confiáveis, ou repetidas exceções?</w:t>
      </w:r>
    </w:p>
    <w:p>
      <w:pPr>
        <w:numPr>
          <w:ilvl w:val="0"/>
          <w:numId w:val="1013"/>
        </w:numPr>
      </w:pPr>
      <w:r>
        <w:t xml:space="preserve">O acesso administrativo, sistemas expostos externamente, software não suportado, vulnerabilidades críticas e falhas de recuperação aumentaram?</w:t>
      </w:r>
    </w:p>
    <w:p>
      <w:pPr>
        <w:numPr>
          <w:ilvl w:val="0"/>
          <w:numId w:val="1013"/>
        </w:numPr>
      </w:pPr>
      <w:r>
        <w:t xml:space="preserve">Os alertas resultam em investigação e resposta, ou apenas no volume do painel?</w:t>
      </w:r>
    </w:p>
    <w:p>
      <w:pPr>
        <w:numPr>
          <w:ilvl w:val="0"/>
          <w:numId w:val="1013"/>
        </w:numPr>
      </w:pPr>
      <w:r>
        <w:t xml:space="preserve">As responsabilidades dos prestadores de serviços, as provas, as obrigações em matéria de incidentes, os subcontratantes e os planos de saída estão entendidos?</w:t>
      </w:r>
    </w:p>
    <w:p>
      <w:pPr>
        <w:numPr>
          <w:ilvl w:val="0"/>
          <w:numId w:val="1013"/>
        </w:numPr>
      </w:pPr>
      <w:r>
        <w:t xml:space="preserve">Os testes de penetração e os exercícios são autorizados de forma segura, adequadamente explorados, realizados independentemente quando necessário, e seguidos através do reteste?</w:t>
      </w:r>
    </w:p>
    <w:p>
      <w:pPr>
        <w:numPr>
          <w:ilvl w:val="0"/>
          <w:numId w:val="1013"/>
        </w:numPr>
      </w:pPr>
      <w:r>
        <w:t xml:space="preserve">Que financiamento, pessoal, tempo de engenharia, ou decisão de negócios está bloqueando correção?</w:t>
      </w:r>
    </w:p>
    <w:bookmarkStart w:id="92" w:name="section-4"/>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92"/>
    <w:bookmarkEnd w:id="93"/>
    <w:bookmarkStart w:id="97"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95" name="Picture"/>
            <a:graphic>
              <a:graphicData uri="http://schemas.openxmlformats.org/drawingml/2006/picture">
                <pic:pic>
                  <pic:nvPicPr>
                    <pic:cNvPr descr="media/image10.png" id="96" name="Picture"/>
                    <pic:cNvPicPr>
                      <a:picLocks noChangeArrowheads="1" noChangeAspect="1"/>
                    </pic:cNvPicPr>
                  </pic:nvPicPr>
                  <pic:blipFill>
                    <a:blip r:embed="rId94"/>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97"/>
    <w:bookmarkStart w:id="99" w:name="típico-trabalho-júnior"/>
    <w:p>
      <w:pPr>
        <w:pStyle w:val="Heading1"/>
      </w:pPr>
      <w:r>
        <w:t xml:space="preserve"># 26.1 Típico trabalho júnior</w:t>
      </w:r>
    </w:p>
    <w:p>
      <w:pPr>
        <w:numPr>
          <w:ilvl w:val="0"/>
          <w:numId w:val="1014"/>
        </w:numPr>
      </w:pPr>
      <w:r>
        <w:t xml:space="preserve">Manter inventários de ativos, software, dados, contas, sistemas de rede, fornecedores, aplicações, descobertas e evidências.</w:t>
      </w:r>
    </w:p>
    <w:p>
      <w:pPr>
        <w:numPr>
          <w:ilvl w:val="0"/>
          <w:numId w:val="1014"/>
        </w:numPr>
      </w:pPr>
      <w:r>
        <w:t xml:space="preserve">Recolher provas sem alterar os registos de origem e validar a completude da população.</w:t>
      </w:r>
    </w:p>
    <w:p>
      <w:pPr>
        <w:numPr>
          <w:ilvl w:val="0"/>
          <w:numId w:val="1014"/>
        </w:numPr>
      </w:pPr>
      <w:r>
        <w:t xml:space="preserve">Mapa Salvaguardas para proprietários, sistemas, procedimentos, configuração, evidências, métricas, exceções e ações.</w:t>
      </w:r>
    </w:p>
    <w:p>
      <w:pPr>
        <w:numPr>
          <w:ilvl w:val="0"/>
          <w:numId w:val="1014"/>
        </w:numPr>
      </w:pPr>
      <w:r>
        <w:t xml:space="preserve">Execute ferramentas autorizadas de descoberta, configuração, vulnerabilidade, registro ou segurança de aplicativos sob procedimentos aprovados.</w:t>
      </w:r>
    </w:p>
    <w:p>
      <w:pPr>
        <w:numPr>
          <w:ilvl w:val="0"/>
          <w:numId w:val="1014"/>
        </w:numPr>
      </w:pPr>
      <w:r>
        <w:t xml:space="preserve">Calcular as métricas de cobertura e exceção utilizando a estrutura oficial de avaliação.</w:t>
      </w:r>
    </w:p>
    <w:p>
      <w:pPr>
        <w:numPr>
          <w:ilvl w:val="0"/>
          <w:numId w:val="1014"/>
        </w:numPr>
      </w:pPr>
      <w:r>
        <w:t xml:space="preserve">Rastreie software não suportado, ativos não autorizados, problemas de acesso, vulnerabilidades, backups falhados, falhas de alerta e descobertas do fornecedor através do reteste.</w:t>
      </w:r>
    </w:p>
    <w:p>
      <w:pPr>
        <w:numPr>
          <w:ilvl w:val="0"/>
          <w:numId w:val="1014"/>
        </w:numPr>
      </w:pPr>
      <w:r>
        <w:t xml:space="preserve">Escreva conclusões claras sem reivindicar autoridade ou certeza além das provas.</w:t>
      </w:r>
    </w:p>
    <w:bookmarkStart w:id="98"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98"/>
    <w:bookmarkEnd w:id="99"/>
    <w:bookmarkStart w:id="101" w:name="laboratório-fictício-e-portfólio"/>
    <w:p>
      <w:pPr>
        <w:pStyle w:val="Heading1"/>
      </w:pPr>
      <w:r>
        <w:t xml:space="preserve">27. Laboratório Fictício e Portfólio</w:t>
      </w:r>
    </w:p>
    <w:p>
      <w:pPr>
        <w:numPr>
          <w:ilvl w:val="0"/>
          <w:numId w:val="101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16"/>
        </w:numPr>
      </w:pPr>
      <w:r>
        <w:t xml:space="preserve">Crie uma empresa fictícia de 50 pessoas com laptops, servidores, serviços de nuvem, uma aplicação web, pessoal remoto e cinco fornecedores.</w:t>
      </w:r>
    </w:p>
    <w:p>
      <w:pPr>
        <w:numPr>
          <w:ilvl w:val="0"/>
          <w:numId w:val="1016"/>
        </w:numPr>
      </w:pPr>
      <w:r>
        <w:t xml:space="preserve">Selecione IG1 e documentar três adições baseadas em risco do IG2 ou IG3.</w:t>
      </w:r>
    </w:p>
    <w:p>
      <w:pPr>
        <w:numPr>
          <w:ilvl w:val="0"/>
          <w:numId w:val="1016"/>
        </w:numPr>
      </w:pPr>
      <w:r>
        <w:t xml:space="preserve">Build Enterprise-asset, software, dados, conta, sistema de autenticação, rede, fornecedor, aplicativo e log-source inventários.</w:t>
      </w:r>
    </w:p>
    <w:p>
      <w:pPr>
        <w:numPr>
          <w:ilvl w:val="0"/>
          <w:numId w:val="1016"/>
        </w:numPr>
      </w:pPr>
      <w:r>
        <w:t xml:space="preserve">Use Nmap e osquery em um laboratório isolado para conciliar inventários de ativos e software.</w:t>
      </w:r>
    </w:p>
    <w:p>
      <w:pPr>
        <w:numPr>
          <w:ilvl w:val="0"/>
          <w:numId w:val="1016"/>
        </w:numPr>
      </w:pPr>
      <w:r>
        <w:t xml:space="preserve">Use OpenSCAP ou Lynis em um host de laboratório; conclusões de configuração do documento, exceções, correções e reavaliação.</w:t>
      </w:r>
    </w:p>
    <w:p>
      <w:pPr>
        <w:numPr>
          <w:ilvl w:val="0"/>
          <w:numId w:val="1016"/>
        </w:numPr>
      </w:pPr>
      <w:r>
        <w:t xml:space="preserve">Use Greenbone em alvos de laboratório aprovados; valide cobertura, achados, remediação e rescan.</w:t>
      </w:r>
    </w:p>
    <w:p>
      <w:pPr>
        <w:numPr>
          <w:ilvl w:val="0"/>
          <w:numId w:val="1016"/>
        </w:numPr>
      </w:pPr>
      <w:r>
        <w:t xml:space="preserve">Use Wazuh ou Suricata para gerar e investigar um alerta de teste seguro.</w:t>
      </w:r>
    </w:p>
    <w:p>
      <w:pPr>
        <w:numPr>
          <w:ilvl w:val="0"/>
          <w:numId w:val="1016"/>
        </w:numPr>
      </w:pPr>
      <w:r>
        <w:t xml:space="preserve">Use Trivy ou ZAP em um repositório de treinamento ou aplicação e corrigir registro e reteste.</w:t>
      </w:r>
    </w:p>
    <w:p>
      <w:pPr>
        <w:numPr>
          <w:ilvl w:val="0"/>
          <w:numId w:val="1016"/>
        </w:numPr>
      </w:pPr>
      <w:r>
        <w:t xml:space="preserve">Escreva um teste de backup-restore e incidente registro de mesa.</w:t>
      </w:r>
    </w:p>
    <w:p>
      <w:pPr>
        <w:numPr>
          <w:ilvl w:val="0"/>
          <w:numId w:val="1016"/>
        </w:numPr>
      </w:pPr>
      <w:r>
        <w:t xml:space="preserve">Crie cinco trabalhos CIS Assessment Specification com entradas, operações, medidas, métricas, listas de exceções e conclusões.</w:t>
      </w:r>
    </w:p>
    <w:p>
      <w:pPr>
        <w:numPr>
          <w:ilvl w:val="0"/>
          <w:numId w:val="1016"/>
        </w:numPr>
      </w:pPr>
      <w:r>
        <w:t xml:space="preserve">Publicar apenas artefatos higienizados e afirmar claramente que o projeto é fictício e não uma avaliação formal CIS.</w:t>
      </w:r>
    </w:p>
    <w:bookmarkStart w:id="100"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00"/>
    <w:bookmarkEnd w:id="101"/>
    <w:bookmarkStart w:id="104" w:name="plano-de-aprendizagem-de-trinta-dias"/>
    <w:p>
      <w:pPr>
        <w:pStyle w:val="Heading1"/>
      </w:pPr>
      <w:r>
        <w:t xml:space="preserve">28. Plano de Aprendizagem de Trinta Dias</w:t>
      </w:r>
    </w:p>
    <w:p>
      <w:pPr>
        <w:numPr>
          <w:ilvl w:val="0"/>
          <w:numId w:val="1017"/>
        </w:numPr>
      </w:pPr>
      <w:r>
        <w:t xml:space="preserve">Uma programação focada para uma capacidade útil de nível júnior.*</w:t>
      </w:r>
    </w:p>
    <w:p>
      <w:pPr>
        <w:numPr>
          <w:ilvl w:val="0"/>
          <w:numId w:val="1017"/>
        </w:numPr>
        <w:pStyle w:val="Heading2"/>
      </w:pPr>
      <w:bookmarkStart w:id="102" w:name="dias-foco-entrega"/>
      <w:r>
        <w:t xml:space="preserve">Dias** * Foco** * Entrega**</w:t>
      </w:r>
      <w:bookmarkEnd w:id="102"/>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18"/>
        </w:numPr>
        <w:pStyle w:val="Compact"/>
      </w:pPr>
      <w:r>
        <w:t xml:space="preserve">Preparação da entrevista</w:t>
      </w:r>
    </w:p>
    <w:p>
      <w:pPr>
        <w:numPr>
          <w:ilvl w:val="0"/>
          <w:numId w:val="1019"/>
        </w:numPr>
        <w:pStyle w:val="Compact"/>
      </w:pPr>
      <w:r>
        <w:t xml:space="preserve">Respostas claras, cenários práticos e perguntas para o empregador.*</w:t>
      </w:r>
    </w:p>
    <w:bookmarkStart w:id="103"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03"/>
    <w:bookmarkEnd w:id="104"/>
    <w:bookmarkStart w:id="105"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05"/>
    <w:bookmarkStart w:id="111"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06"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06"/>
    <w:bookmarkStart w:id="107"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07"/>
    <w:bookmarkStart w:id="108"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08"/>
    <w:bookmarkStart w:id="109"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09"/>
    <w:bookmarkStart w:id="110"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10"/>
    <w:bookmarkEnd w:id="111"/>
    <w:bookmarkStart w:id="112"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12"/>
    <w:bookmarkStart w:id="116" w:name="modelos-glossário-índice-e-referências"/>
    <w:p>
      <w:pPr>
        <w:pStyle w:val="Heading1"/>
      </w:pPr>
      <w:r>
        <w:t xml:space="preserve">30. Modelos, Glossário, Índice e Referências</w:t>
      </w:r>
    </w:p>
    <w:p>
      <w:pPr>
        <w:numPr>
          <w:ilvl w:val="0"/>
          <w:numId w:val="1020"/>
        </w:numPr>
        <w:pStyle w:val="Compact"/>
      </w:pPr>
      <w:r>
        <w:t xml:space="preserve">Estruturas de trabalho reutilizáveis, termos importantes e pontos de partida autoritários.*</w:t>
      </w:r>
    </w:p>
    <w:bookmarkStart w:id="113" w:name="papel-de-medição-de-proteção"/>
    <w:p>
      <w:pPr>
        <w:pStyle w:val="Heading2"/>
      </w:pPr>
      <w:r>
        <w:t xml:space="preserve">30.1 Papel de medição de proteção</w:t>
      </w:r>
    </w:p>
    <w:p>
      <w:pPr>
        <w:numPr>
          <w:ilvl w:val="0"/>
          <w:numId w:val="1021"/>
        </w:numPr>
        <w:pStyle w:val="Compact"/>
      </w:pPr>
      <w:r>
        <w:t xml:space="preserve">Campo** * Entrada**</w:t>
      </w:r>
      <w:r>
        <w:t xml:space="preserve"> </w:t>
      </w:r>
      <w:r>
        <w:t xml:space="preserve">(——————————– (———————– (————–)</w:t>
      </w:r>
    </w:p>
    <w:p>
      <w:pPr>
        <w:numPr>
          <w:ilvl w:val="0"/>
          <w:numId w:val="102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13"/>
    <w:bookmarkStart w:id="115" w:name="registro-de-achados-e-retestes"/>
    <w:p>
      <w:pPr>
        <w:pStyle w:val="Heading2"/>
      </w:pPr>
      <w:r>
        <w:t xml:space="preserve">30.2 Registro de achados e retestes</w:t>
      </w:r>
    </w:p>
    <w:p>
      <w:pPr>
        <w:numPr>
          <w:ilvl w:val="0"/>
          <w:numId w:val="1022"/>
        </w:numPr>
        <w:pStyle w:val="Heading2"/>
      </w:pPr>
      <w:bookmarkStart w:id="114" w:name="campo-entrada"/>
      <w:r>
        <w:t xml:space="preserve">Campo** * Entrada**</w:t>
      </w:r>
      <w:bookmarkEnd w:id="114"/>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15"/>
    <w:bookmarkEnd w:id="116"/>
    <w:bookmarkStart w:id="118" w:name="glossário"/>
    <w:p>
      <w:pPr>
        <w:pStyle w:val="Heading1"/>
      </w:pPr>
      <w:r>
        <w:t xml:space="preserve"># 30.3 Glossário</w:t>
      </w:r>
    </w:p>
    <w:bookmarkStart w:id="117" w:name="section-5"/>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17"/>
    <w:bookmarkEnd w:id="118"/>
    <w:bookmarkStart w:id="126" w:name="índice-de-assunto"/>
    <w:p>
      <w:pPr>
        <w:pStyle w:val="Heading1"/>
      </w:pPr>
      <w:r>
        <w:t xml:space="preserve"># 30.4 Índice de assunto</w:t>
      </w:r>
    </w:p>
    <w:bookmarkStart w:id="119"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19"/>
    <w:bookmarkStart w:id="125" w:name="referências-oficiais"/>
    <w:p>
      <w:pPr>
        <w:pStyle w:val="Heading2"/>
      </w:pPr>
      <w:r>
        <w:t xml:space="preserve">30.5 Referências oficiais</w:t>
      </w:r>
    </w:p>
    <w:p>
      <w:pPr>
        <w:pStyle w:val="FirstParagraph"/>
      </w:pPr>
      <w:hyperlink r:id="rId120">
        <w:r>
          <w:rPr>
            <w:rStyle w:val="Hyperlink"/>
          </w:rPr>
          <w:t xml:space="preserve">CIS Controls v8.1</w:t>
        </w:r>
      </w:hyperlink>
    </w:p>
    <w:p>
      <w:pPr>
        <w:pStyle w:val="BodyText"/>
      </w:pPr>
      <w:hyperlink r:id="rId121">
        <w:r>
          <w:rPr>
            <w:rStyle w:val="Hyperlink"/>
          </w:rPr>
          <w:t xml:space="preserve">18 Lista de controlos CIS</w:t>
        </w:r>
      </w:hyperlink>
    </w:p>
    <w:p>
      <w:pPr>
        <w:pStyle w:val="BodyText"/>
      </w:pPr>
      <w:hyperlink r:id="rId122">
        <w:r>
          <w:rPr>
            <w:rStyle w:val="Hyperlink"/>
          </w:rPr>
          <w:t xml:space="preserve">Grupos de implementação</w:t>
        </w:r>
      </w:hyperlink>
    </w:p>
    <w:p>
      <w:pPr>
        <w:pStyle w:val="BodyText"/>
      </w:pPr>
      <w:hyperlink r:id="rId123">
        <w:r>
          <w:rPr>
            <w:rStyle w:val="Hyperlink"/>
          </w:rPr>
          <w:t xml:space="preserve"> </w:t>
        </w:r>
        <w:r>
          <w:rPr>
            <w:rStyle w:val="Hyperlink"/>
          </w:rPr>
          <w:t xml:space="preserve">Especificação de avaliação dos controlos</w:t>
        </w:r>
      </w:hyperlink>
    </w:p>
    <w:p>
      <w:pPr>
        <w:pStyle w:val="BodyText"/>
      </w:pPr>
      <w:hyperlink r:id="rId62">
        <w:r>
          <w:rPr>
            <w:rStyle w:val="Hyperlink"/>
          </w:rPr>
          <w:t xml:space="preserve">Documentação da especificação de avaliação</w:t>
        </w:r>
      </w:hyperlink>
    </w:p>
    <w:p>
      <w:pPr>
        <w:pStyle w:val="BodyText"/>
      </w:pPr>
      <w:hyperlink r:id="rId60">
        <w:r>
          <w:rPr>
            <w:rStyle w:val="Hyperlink"/>
          </w:rPr>
          <w:t xml:space="preserve">CIS Controls Navigator</w:t>
        </w:r>
      </w:hyperlink>
    </w:p>
    <w:p>
      <w:pPr>
        <w:pStyle w:val="BodyText"/>
      </w:pPr>
      <w:hyperlink r:id="rId124">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4" Target="media/rId94.png" /><Relationship Type="http://schemas.openxmlformats.org/officeDocument/2006/relationships/image" Id="rId50" Target="media/rId50.png" /><Relationship Type="http://schemas.openxmlformats.org/officeDocument/2006/relationships/hyperlink" Id="rId62" Target="https://cas.docs.cisecurity.org/en/latest/" TargetMode="External" /><Relationship Type="http://schemas.openxmlformats.org/officeDocument/2006/relationships/hyperlink" Id="rId73" Target="https://cisofy.com/lynis/" TargetMode="External" /><Relationship Type="http://schemas.openxmlformats.org/officeDocument/2006/relationships/hyperlink" Id="rId90" Target="https://docs.velociraptor.app/" TargetMode="External" /><Relationship Type="http://schemas.openxmlformats.org/officeDocument/2006/relationships/hyperlink" Id="rId78" Target="https://greenbone.github.io/docs/latest/" TargetMode="External" /><Relationship Type="http://schemas.openxmlformats.org/officeDocument/2006/relationships/hyperlink" Id="rId66" Target="https://intuitem.github.io/ciso-assistant-community/" TargetMode="External" /><Relationship Type="http://schemas.openxmlformats.org/officeDocument/2006/relationships/hyperlink" Id="rId64" Target="https://learn.cisecurity.org/cis-cat-lite" TargetMode="External" /><Relationship Type="http://schemas.openxmlformats.org/officeDocument/2006/relationships/hyperlink" Id="rId76" Target="https://nmap.org/" TargetMode="External" /><Relationship Type="http://schemas.openxmlformats.org/officeDocument/2006/relationships/hyperlink" Id="rId84" Target="https://suricata.io/" TargetMode="External" /><Relationship Type="http://schemas.openxmlformats.org/officeDocument/2006/relationships/hyperlink" Id="rId80" Target="https://trivy.dev/" TargetMode="External" /><Relationship Type="http://schemas.openxmlformats.org/officeDocument/2006/relationships/hyperlink" Id="rId68" Target="https://wazuh.com/" TargetMode="External" /><Relationship Type="http://schemas.openxmlformats.org/officeDocument/2006/relationships/hyperlink" Id="rId123" Target="https://www.cisecurity.org/controls/cis-controls-assessment-specification" TargetMode="External" /><Relationship Type="http://schemas.openxmlformats.org/officeDocument/2006/relationships/hyperlink" Id="rId121" Target="https://www.cisecurity.org/controls/cis-controls-list" TargetMode="External" /><Relationship Type="http://schemas.openxmlformats.org/officeDocument/2006/relationships/hyperlink" Id="rId60" Target="https://www.cisecurity.org/controls/cis-controls-navigator" TargetMode="External" /><Relationship Type="http://schemas.openxmlformats.org/officeDocument/2006/relationships/hyperlink" Id="rId122" Target="https://www.cisecurity.org/controls/implementation-groups" TargetMode="External" /><Relationship Type="http://schemas.openxmlformats.org/officeDocument/2006/relationships/hyperlink" Id="rId120" Target="https://www.cisecurity.org/controls/v8-1" TargetMode="External" /><Relationship Type="http://schemas.openxmlformats.org/officeDocument/2006/relationships/hyperlink" Id="rId124" Target="https://www.cisecurity.org/cybersecurity-tools/mapping-compliance/mapping-and-compliance-with-the-cis-controls" TargetMode="External" /><Relationship Type="http://schemas.openxmlformats.org/officeDocument/2006/relationships/hyperlink" Id="rId88" Target="https://www.defectdojo.org/" TargetMode="External" /><Relationship Type="http://schemas.openxmlformats.org/officeDocument/2006/relationships/hyperlink" Id="rId86" Target="https://www.keycloak.org/" TargetMode="External" /><Relationship Type="http://schemas.openxmlformats.org/officeDocument/2006/relationships/hyperlink" Id="rId72" Target="https://www.open-scap.org/" TargetMode="External" /><Relationship Type="http://schemas.openxmlformats.org/officeDocument/2006/relationships/hyperlink" Id="rId70" Target="https://www.osquery.io/" TargetMode="External" /><Relationship Type="http://schemas.openxmlformats.org/officeDocument/2006/relationships/hyperlink" Id="rId82"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73" Target="https://cisofy.com/lynis/" TargetMode="External" /><Relationship Type="http://schemas.openxmlformats.org/officeDocument/2006/relationships/hyperlink" Id="rId90" Target="https://docs.velociraptor.app/" TargetMode="External" /><Relationship Type="http://schemas.openxmlformats.org/officeDocument/2006/relationships/hyperlink" Id="rId78" Target="https://greenbone.github.io/docs/latest/" TargetMode="External" /><Relationship Type="http://schemas.openxmlformats.org/officeDocument/2006/relationships/hyperlink" Id="rId66" Target="https://intuitem.github.io/ciso-assistant-community/" TargetMode="External" /><Relationship Type="http://schemas.openxmlformats.org/officeDocument/2006/relationships/hyperlink" Id="rId64" Target="https://learn.cisecurity.org/cis-cat-lite" TargetMode="External" /><Relationship Type="http://schemas.openxmlformats.org/officeDocument/2006/relationships/hyperlink" Id="rId76" Target="https://nmap.org/" TargetMode="External" /><Relationship Type="http://schemas.openxmlformats.org/officeDocument/2006/relationships/hyperlink" Id="rId84" Target="https://suricata.io/" TargetMode="External" /><Relationship Type="http://schemas.openxmlformats.org/officeDocument/2006/relationships/hyperlink" Id="rId80" Target="https://trivy.dev/" TargetMode="External" /><Relationship Type="http://schemas.openxmlformats.org/officeDocument/2006/relationships/hyperlink" Id="rId68" Target="https://wazuh.com/" TargetMode="External" /><Relationship Type="http://schemas.openxmlformats.org/officeDocument/2006/relationships/hyperlink" Id="rId123" Target="https://www.cisecurity.org/controls/cis-controls-assessment-specification" TargetMode="External" /><Relationship Type="http://schemas.openxmlformats.org/officeDocument/2006/relationships/hyperlink" Id="rId121" Target="https://www.cisecurity.org/controls/cis-controls-list" TargetMode="External" /><Relationship Type="http://schemas.openxmlformats.org/officeDocument/2006/relationships/hyperlink" Id="rId60" Target="https://www.cisecurity.org/controls/cis-controls-navigator" TargetMode="External" /><Relationship Type="http://schemas.openxmlformats.org/officeDocument/2006/relationships/hyperlink" Id="rId122" Target="https://www.cisecurity.org/controls/implementation-groups" TargetMode="External" /><Relationship Type="http://schemas.openxmlformats.org/officeDocument/2006/relationships/hyperlink" Id="rId120" Target="https://www.cisecurity.org/controls/v8-1" TargetMode="External" /><Relationship Type="http://schemas.openxmlformats.org/officeDocument/2006/relationships/hyperlink" Id="rId124" Target="https://www.cisecurity.org/cybersecurity-tools/mapping-compliance/mapping-and-compliance-with-the-cis-controls" TargetMode="External" /><Relationship Type="http://schemas.openxmlformats.org/officeDocument/2006/relationships/hyperlink" Id="rId88" Target="https://www.defectdojo.org/" TargetMode="External" /><Relationship Type="http://schemas.openxmlformats.org/officeDocument/2006/relationships/hyperlink" Id="rId86" Target="https://www.keycloak.org/" TargetMode="External" /><Relationship Type="http://schemas.openxmlformats.org/officeDocument/2006/relationships/hyperlink" Id="rId72" Target="https://www.open-scap.org/" TargetMode="External" /><Relationship Type="http://schemas.openxmlformats.org/officeDocument/2006/relationships/hyperlink" Id="rId70" Target="https://www.osquery.io/" TargetMode="External" /><Relationship Type="http://schemas.openxmlformats.org/officeDocument/2006/relationships/hyperlink" Id="rId82"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2026-07-31T15:01:25Z</dcterms:created>
  <dcterms:modified xsi:type="dcterms:W3CDTF">2026-07-31T15:01:25Z</dcterms:modified>
</cp:coreProperties>
</file>

<file path=docProps/custom.xml><?xml version="1.0" encoding="utf-8"?>
<Properties xmlns="http://schemas.openxmlformats.org/officeDocument/2006/custom-properties" xmlns:vt="http://schemas.openxmlformats.org/officeDocument/2006/docPropsVTypes"/>
</file>