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Governa, Identificar, Proteger, Detectar, Responder e Recuperar trabalho como um sistema conectado.</w:t>
            </w:r>
          </w:p>
        </w:tc>
      </w:tr>
    </w:tbl>
    <w:p>
      <w:pPr>
        <w:pStyle w:val="ImageCaption"/>
      </w:pPr>
      <w:r>
        <w:t xml:space="preserve">Governa, Identificar, Proteger, Detectar, Responder e Recuperar trabalho como um sistema conectado.</w:t>
      </w: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Funções contêm Categorias, que contêm subcategorias específicas focadas em resultados.</w:t>
            </w:r>
          </w:p>
        </w:tc>
      </w:tr>
    </w:tbl>
    <w:p>
      <w:pPr>
        <w:pStyle w:val="ImageCaption"/>
      </w:pPr>
      <w:r>
        <w:t xml:space="preserve">Funções contêm Categorias, que contêm subcategorias específicas focadas em resultados.</w:t>
      </w: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perfil alvo é útil quando suas lacunas se tornam de propriedade, financiada, ação baseada em risco.</w:t>
            </w:r>
          </w:p>
        </w:tc>
      </w:tr>
    </w:tbl>
    <w:p>
      <w:pPr>
        <w:pStyle w:val="ImageCaption"/>
      </w:pPr>
      <w:r>
        <w:t xml:space="preserve">Um perfil alvo é útil quando suas lacunas se tornam de propriedade, financiada, ação baseada em risco.</w:t>
      </w: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Tiers fornecem contexto para governança e rigor de gestão de risco.</w:t>
            </w:r>
          </w:p>
        </w:tc>
      </w:tr>
    </w:tbl>
    <w:p>
      <w:pPr>
        <w:pStyle w:val="ImageCaption"/>
      </w:pPr>
      <w:r>
        <w:t xml:space="preserve">Tiers fornecem contexto para governança e rigor de gestão de risco.</w:t>
      </w: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Planejar, selecionar, contratar, monitorar e sair com responsabilidades de segurança definidas.</w:t>
            </w:r>
          </w:p>
        </w:tc>
      </w:tr>
    </w:tbl>
    <w:p>
      <w:pPr>
        <w:pStyle w:val="ImageCaption"/>
      </w:pPr>
      <w:r>
        <w:t xml:space="preserve">Planejar, selecionar, contratar, monitorar e sair com responsabilidades de segurança definidas.</w:t>
      </w: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mapeamento torna-se confiável quando controles e evidências operacionais são testados.</w:t>
            </w:r>
          </w:p>
        </w:tc>
      </w:tr>
    </w:tbl>
    <w:p>
      <w:pPr>
        <w:pStyle w:val="ImageCaption"/>
      </w:pPr>
      <w:r>
        <w:t xml:space="preserve">Um mapeamento torna-se confiável quando controles e evidências operacionais são testados.</w:t>
      </w: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Autorização, validação, ação corretiva e reteste transformam a saída técnica em evidência útil.</w:t>
            </w:r>
          </w:p>
        </w:tc>
      </w:tr>
    </w:tbl>
    <w:p>
      <w:pPr>
        <w:pStyle w:val="ImageCaption"/>
      </w:pPr>
      <w:r>
        <w:t xml:space="preserve">Autorização, validação, ação corretiva e reteste transformam a saída técnica em evidência útil.</w:t>
      </w: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Learn, map, test, report, and apply with honest portfolio evidence.</w:t>
            </w:r>
          </w:p>
        </w:tc>
      </w:tr>
    </w:tbl>
    <w:p>
      <w:pPr>
        <w:pStyle w:val="ImageCaption"/>
      </w:pPr>
      <w:r>
        <w:t xml:space="preserve">Learn, map, test, report, and apply with honest portfolio evidence.</w:t>
      </w: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2026-07-28T17:06:18Z</dcterms:created>
  <dcterms:modified xsi:type="dcterms:W3CDTF">2026-07-28T17:06:18Z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