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Playbook RMF do gestor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1"/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Plain meaning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rmf-playbook-do-gerente"/>
    <w:p>
      <w:pPr>
        <w:pStyle w:val="Heading1"/>
      </w:pPr>
      <w:r>
        <w:t xml:space="preserve">27. RMF Playbook do gerente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2026-07-28T17:06:11Z</dcterms:created>
  <dcterms:modified xsi:type="dcterms:W3CDTF">2026-07-28T17:06:11Z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