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PARA TODA LA VIDA</w:t>
      </w:r>
    </w:p>
    <w:p>
      <w:pPr>
        <w:pStyle w:val="Title"/>
        <w:jc w:val="center"/>
      </w:pPr>
      <w:r>
        <w:t>ESPECIALISTA EN COMERCIO ELECTRÓNICO Y COORDINADOR DE MARKETPLACES</w:t>
      </w:r>
    </w:p>
    <w:p>
      <w:pPr>
        <w:jc w:val="center"/>
      </w:pPr>
      <w:r>
        <w:t>Guía gratuita sobre compatibilidad profesional, educación asequible, accesibilidad,</w:t>
        <w:br/>
        <w:t>empleo ético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</w:r>
    </w:p>
    <w:p>
      <w:pPr>
        <w:jc w:val="center"/>
      </w:pPr>
      <w:r>
        <w:t>Edición en español neutro • Versión 1.0 • Julio de 2026</w:t>
      </w:r>
    </w:p>
    <w:p>
      <w:pPr>
        <w:pStyle w:val="Heading1"/>
      </w:pPr>
      <w:r>
        <w:t>La promesa de esta guía</w:t>
      </w:r>
    </w:p>
    <w:p>
      <w:r>
        <w:t>Esta guía no promete que el trabajo de especialista en comercio electrónico y coordinador de marketplaces sea adecuado para todas las personas, que la educación sea gratuita ni que una credencial produzca empleo. Ayuda a comprender el trabajo, verificar requisitos, comparar caminos y dar un siguiente paso honesto.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un trabajo significativo sin quedar excluidas por edad, discapacidad, ingresos, ubicación o una trayectoria de vida no tradicional. Vivo con disgrafía y estoy dentro del espectro autista. Comencé este proyecto a los 70 años. Estas experiencias reforzaron mi compromiso con el lenguaje claro, la accesibilidad, la paciencia, la orientación ética y el respeto por capacidades que pueden estar ocultas detrás de barreras.</w:t>
      </w:r>
    </w:p>
    <w:p>
      <w:r>
        <w:t>Administra catálogos, contenido, precios, inventario, pedidos, promociones, cumplimiento y rendimiento en sitios web y mercados digitales.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de colaboración para investigar recursos públicos, organizar ideas, mejorar ortografía y gramática, fortalecer la claridad y preparar el documento. La asistencia de IA no sustituye fuentes oficiales, profesionales calificados, juicio humano ni la responsabilidad del lector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usted disfrutará el trabajo de especialista en comercio electrónico y coordinador de marketplaces.</w:t>
      </w:r>
    </w:p>
    <w:p>
      <w:pPr>
        <w:pStyle w:val="ListBullet"/>
      </w:pPr>
      <w:r>
        <w:t>Ninguna institución, credencial, aprendizaje, programa gubernamental, reclutador o empleador puede garantizar empleo, financiamiento, ascenso, licencia o salario específico.</w:t>
      </w:r>
    </w:p>
    <w:p>
      <w:pPr>
        <w:pStyle w:val="ListBullet"/>
      </w:pPr>
      <w:r>
        <w:t>Los requisitos varían según empleador, jurisdicción, entorno y funciones asignadas.</w:t>
      </w:r>
    </w:p>
    <w:p>
      <w:pPr>
        <w:pStyle w:val="ListBullet"/>
      </w:pPr>
      <w:r>
        <w:t>Esta guía es educativa y no proporciona asesoría jurídica, médica, tributaria, migratoria, financiera ni vocacional individualizada.</w:t>
      </w:r>
    </w:p>
    <w:p>
      <w:pPr>
        <w:pStyle w:val="ListBullet"/>
      </w:pPr>
      <w:r>
        <w:t>Nunca pague una tarifa no reembolsable importante ni pida dinero prestado porque una institución o reclutador lo presione a actuar de inmediato.</w:t>
      </w:r>
    </w:p>
    <w:p>
      <w:r>
        <w:br w:type="page"/>
      </w:r>
    </w:p>
    <w:p>
      <w:pPr>
        <w:spacing w:after="40"/>
      </w:pPr>
      <w:r>
        <w:rPr>
          <w:b/>
          <w:sz w:val="28"/>
        </w:rPr>
        <w:t>Tabla de contenido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1. Cómo usar esta guía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Proceso de decisión cuidadoso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2. Qué implica el trabajo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Propósito principal y entornos de trabajo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Trabajo diario, semanal y de alta consecuencia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3. Funciones, herramientas y terminología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Funciones habituales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Herramientas y registros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Definiciones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4. Compatibilidad, accesibilidad y condiciones reales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Preguntas de compatibilidad profesional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Adaptaciones y acceso lingüístico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5. Ética, seguridad, límites y escalamiento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Alcance y reglas para detener el trabajo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Salud y seguridad psicológica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6. Remuneración, beneficios e investigación laboral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Punto de partida nacional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Investigación local de salarios y beneficios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7. Educación, instituciones y credenciales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Vía educativa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Verificación de instituciones y credenciales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8. Aprendizaje apoyado por el empleador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Asistencia educativa y reembolso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Prácticas, aprendizaje y trayectoria profesional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9. Derechos laborales, privacidad, ciberseguridad e IA ética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Protecciones laborales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Uso responsable de la tecnología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10. Crear evidencia y postularse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Evidencia ética de portafolio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Preparación de currículum y entrevista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11. Avance, portabilidad y planificación de salida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Trayectoria profesional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Opciones de salida y transferencia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12. Antes de matricularse o firmar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Lista de verificación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13. Plan de acción de doce semanas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Plan secuencial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14. Hojas de trabajo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Compatibilidad profesional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Costo educativo y acuerdo del empleador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15. Fuentes, versión y mantenimiento</w:t>
        <w:tab/>
        <w:t>7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Fuentes oficiales iniciales</w:t>
        <w:tab/>
        <w:t>7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Política de publicación y corrección</w:t>
        <w:tab/>
        <w:t>7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Proceso de decisión cuidadoso</w:t>
      </w:r>
    </w:p>
    <w:p>
      <w:pPr>
        <w:pStyle w:val="ListBullet"/>
      </w:pPr>
      <w:r>
        <w:t>Empiece por el trabajo, no por la institución educativa.</w:t>
      </w:r>
    </w:p>
    <w:p>
      <w:pPr>
        <w:pStyle w:val="ListBullet"/>
      </w:pPr>
      <w:r>
        <w:t>Verifique los requisitos locales antes de pagar.</w:t>
      </w:r>
    </w:p>
    <w:p>
      <w:pPr>
        <w:pStyle w:val="ListBullet"/>
      </w:pPr>
      <w:r>
        <w:t>Pruebe su interés con actividades seguras, públicas, ficticias o supervisadas.</w:t>
      </w:r>
    </w:p>
    <w:p>
      <w:pPr>
        <w:pStyle w:val="ListBullet"/>
      </w:pPr>
      <w:r>
        <w:t>Conserve registros escritos de costos, promesas, adaptaciones, credenciales y condiciones de reembolso.</w:t>
      </w:r>
    </w:p>
    <w:p>
      <w:pPr>
        <w:pStyle w:val="ListBullet"/>
      </w:pPr>
      <w:r>
        <w:t>Deténgase cuando exista una preocupación importante no resuelta sobre seguridad, deuda, licencia, accesibilidad, familia o transporte.</w:t>
      </w:r>
    </w:p>
    <w:p>
      <w:pPr>
        <w:pStyle w:val="Heading1"/>
      </w:pPr>
      <w:r>
        <w:t>2. Qué implica el trabajo</w:t>
      </w:r>
    </w:p>
    <w:p>
      <w:pPr>
        <w:pStyle w:val="Heading2"/>
      </w:pPr>
      <w:r>
        <w:t>Propósito principal y entornos de trabajo</w:t>
      </w:r>
    </w:p>
    <w:p>
      <w:r>
        <w:t>Administra catálogos, contenido, precios, inventario, pedidos, promociones, cumplimiento y rendimiento en sitios web y mercados digitales.</w:t>
      </w:r>
    </w:p>
    <w:p>
      <w:pPr>
        <w:pStyle w:val="Heading2"/>
      </w:pPr>
      <w:r>
        <w:t>Trabajo diario, semanal y de alta consecuencia</w:t>
      </w:r>
    </w:p>
    <w:p>
      <w:pPr>
        <w:pStyle w:val="ListBullet"/>
      </w:pPr>
      <w:r>
        <w:t>Crear y mantener fichas de productos exactas y accesibles.</w:t>
      </w:r>
    </w:p>
    <w:p>
      <w:pPr>
        <w:pStyle w:val="ListBullet"/>
      </w:pPr>
      <w:r>
        <w:t>Coordinar precios, promociones, inventario y disponibilidad.</w:t>
      </w:r>
    </w:p>
    <w:p>
      <w:pPr>
        <w:pStyle w:val="ListBullet"/>
      </w:pPr>
      <w:r>
        <w:t>Vigilar pedidos, cancelaciones, devoluciones y reseñas.</w:t>
      </w:r>
    </w:p>
    <w:p>
      <w:pPr>
        <w:pStyle w:val="ListBullet"/>
      </w:pPr>
      <w:r>
        <w:t>Resolver errores de catálogo, contenido y alimentación de datos.</w:t>
      </w:r>
    </w:p>
    <w:p>
      <w:pPr>
        <w:pStyle w:val="ListBullet"/>
      </w:pPr>
      <w:r>
        <w:t>Analizar tráfico, conversión, margen y cumplimiento.</w:t>
      </w:r>
    </w:p>
    <w:p>
      <w:pPr>
        <w:pStyle w:val="ListBullet"/>
      </w:pPr>
      <w:r>
        <w:t>Coordinar fotografía, descripciones, traducciones y cumplimiento legal.</w:t>
      </w:r>
    </w:p>
    <w:p>
      <w:pPr>
        <w:pStyle w:val="ListBullet"/>
      </w:pPr>
      <w:r>
        <w:t>Proteger cuentas, pagos y datos de clientes.</w:t>
      </w:r>
    </w:p>
    <w:p>
      <w:r>
        <w:t>Una semana realista también incluye documentación, problemas de suministros u horarios, comunicación, controles de calidad y seguimiento. Las decisiones de alta consecuencia deben seguir procedimientos escritos y un escalamiento oportuno.</w:t>
      </w:r>
    </w:p>
    <w:p>
      <w:pPr>
        <w:pStyle w:val="Heading1"/>
      </w:pPr>
      <w:r>
        <w:t>3. Funciones, herramientas y terminología</w:t>
      </w:r>
    </w:p>
    <w:p>
      <w:pPr>
        <w:pStyle w:val="Heading2"/>
      </w:pPr>
      <w:r>
        <w:t>Funciones habituales</w:t>
      </w:r>
    </w:p>
    <w:p>
      <w:pPr>
        <w:pStyle w:val="ListBullet"/>
      </w:pPr>
      <w:r>
        <w:t>Crear y mantener fichas de productos exactas y accesibles.</w:t>
      </w:r>
    </w:p>
    <w:p>
      <w:pPr>
        <w:pStyle w:val="ListBullet"/>
      </w:pPr>
      <w:r>
        <w:t>Coordinar precios, promociones, inventario y disponibilidad.</w:t>
      </w:r>
    </w:p>
    <w:p>
      <w:pPr>
        <w:pStyle w:val="ListBullet"/>
      </w:pPr>
      <w:r>
        <w:t>Vigilar pedidos, cancelaciones, devoluciones y reseñas.</w:t>
      </w:r>
    </w:p>
    <w:p>
      <w:pPr>
        <w:pStyle w:val="ListBullet"/>
      </w:pPr>
      <w:r>
        <w:t>Resolver errores de catálogo, contenido y alimentación de datos.</w:t>
      </w:r>
    </w:p>
    <w:p>
      <w:pPr>
        <w:pStyle w:val="ListBullet"/>
      </w:pPr>
      <w:r>
        <w:t>Analizar tráfico, conversión, margen y cumplimiento.</w:t>
      </w:r>
    </w:p>
    <w:p>
      <w:pPr>
        <w:pStyle w:val="ListBullet"/>
      </w:pPr>
      <w:r>
        <w:t>Coordinar fotografía, descripciones, traducciones y cumplimiento legal.</w:t>
      </w:r>
    </w:p>
    <w:p>
      <w:pPr>
        <w:pStyle w:val="Heading2"/>
      </w:pPr>
      <w:r>
        <w:t>Herramientas y registros</w:t>
      </w:r>
    </w:p>
    <w:p>
      <w:pPr>
        <w:pStyle w:val="ListBullet"/>
      </w:pPr>
      <w:r>
        <w:t>Plataformas de comercio electrónico y marketplaces.</w:t>
      </w:r>
    </w:p>
    <w:p>
      <w:pPr>
        <w:pStyle w:val="ListBullet"/>
      </w:pPr>
      <w:r>
        <w:t>Sistemas de gestión de contenido, productos e inventario.</w:t>
      </w:r>
    </w:p>
    <w:p>
      <w:pPr>
        <w:pStyle w:val="ListBullet"/>
      </w:pPr>
      <w:r>
        <w:t>Herramientas de análisis, publicidad y optimización de búsqueda.</w:t>
      </w:r>
    </w:p>
    <w:p>
      <w:pPr>
        <w:pStyle w:val="ListBullet"/>
      </w:pPr>
      <w:r>
        <w:t>Hojas de cálculo, feeds y herramientas de integración.</w:t>
      </w:r>
    </w:p>
    <w:p>
      <w:pPr>
        <w:pStyle w:val="ListBullet"/>
      </w:pPr>
      <w:r>
        <w:t>Sistemas de atención, fraude, pagos y devoluciones.</w:t>
      </w:r>
    </w:p>
    <w:p>
      <w:pPr>
        <w:pStyle w:val="Heading2"/>
      </w:pPr>
      <w:r>
        <w:t>Definiciones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Término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Significado práctico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Alcance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Tareas que la persona está capacitada y autorizada para realizar.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Escalamiento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Comunicar oportunamente una situación a quien posee la autoridad o competencia necesaria.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Registro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Evidencia escrita o digital de acciones, decisiones, resultados y aprobaciones.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Adaptación razonable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Ajuste que permite acceso o participación sin eliminar funciones esenciales ni crear un riesgo indebido.</w:t>
            </w:r>
          </w:p>
        </w:tc>
      </w:tr>
    </w:tbl>
    <w:p>
      <w:pPr>
        <w:pStyle w:val="Heading1"/>
      </w:pPr>
      <w:r>
        <w:t>4. Compatibilidad, accesibilidad y condiciones reales</w:t>
      </w:r>
    </w:p>
    <w:p>
      <w:pPr>
        <w:pStyle w:val="Heading2"/>
      </w:pPr>
      <w:r>
        <w:t>Preguntas de compatibilidad profesional</w:t>
      </w:r>
    </w:p>
    <w:p>
      <w:pPr>
        <w:pStyle w:val="ListBullet"/>
      </w:pPr>
      <w:r>
        <w:t>¿Puedo realizar o adaptar de forma segura las tareas esenciales?</w:t>
      </w:r>
    </w:p>
    <w:p>
      <w:pPr>
        <w:pStyle w:val="ListBullet"/>
      </w:pPr>
      <w:r>
        <w:t>¿Puedo tolerar el ritmo, horario, ambiente, exigencias emocionales y condiciones físicas?</w:t>
      </w:r>
    </w:p>
    <w:p>
      <w:pPr>
        <w:pStyle w:val="ListBullet"/>
      </w:pPr>
      <w:r>
        <w:t>¿La remuneración probable justifica el costo de formación y apoya las necesidades de mi hogar?</w:t>
      </w:r>
    </w:p>
    <w:p>
      <w:pPr>
        <w:pStyle w:val="ListBullet"/>
      </w:pPr>
      <w:r>
        <w:t>¿Puedo cumplir transporte, cuidado familiar, asistencia, idioma y antecedentes?</w:t>
      </w:r>
    </w:p>
    <w:p>
      <w:pPr>
        <w:pStyle w:val="ListBullet"/>
      </w:pPr>
      <w:r>
        <w:t>¿Comprendo la diferencia entre este puesto y funciones superiores, licenciadas o gerenciales?</w:t>
      </w:r>
    </w:p>
    <w:p>
      <w:pPr>
        <w:pStyle w:val="Heading2"/>
      </w:pPr>
      <w:r>
        <w:t>Adaptaciones y acceso lingüístico</w:t>
      </w:r>
    </w:p>
    <w:p>
      <w:r>
        <w:t>Verifique adaptaciones para admisión, clases, sistemas en línea, laboratorios, prácticas, capacitación del empleador y exámenes. La institución, el empleador, el lugar de práctica y el organismo examinador pueden tener procesos separados. Pregunte por tecnología accesible, métodos modificados, intérpretes, subtítulos, espacio tranquilo, ergonomía, apoyo de movilidad y horarios flexibles.</w:t>
      </w:r>
    </w:p>
    <w:p>
      <w:pPr>
        <w:pStyle w:val="Heading1"/>
      </w:pPr>
      <w:r>
        <w:t>5. Ética, seguridad, límites y escalamiento</w:t>
      </w:r>
    </w:p>
    <w:p>
      <w:pPr>
        <w:pStyle w:val="Heading2"/>
      </w:pPr>
      <w:r>
        <w:t>Alcance y reglas para detener el trabajo</w:t>
      </w:r>
    </w:p>
    <w:p>
      <w:pPr>
        <w:pStyle w:val="ListBullet"/>
      </w:pPr>
      <w:r>
        <w:t>No publicar afirmaciones engañosas, reseñas falsas ni descuentos ficticios.</w:t>
      </w:r>
    </w:p>
    <w:p>
      <w:pPr>
        <w:pStyle w:val="ListBullet"/>
      </w:pPr>
      <w:r>
        <w:t>No usar imágenes, marcas o contenido sin derechos.</w:t>
      </w:r>
    </w:p>
    <w:p>
      <w:pPr>
        <w:pStyle w:val="ListBullet"/>
      </w:pPr>
      <w:r>
        <w:t>No cambiar precios, impuestos o políticas fuera de la autoridad asignada.</w:t>
      </w:r>
    </w:p>
    <w:p>
      <w:pPr>
        <w:pStyle w:val="ListBullet"/>
      </w:pPr>
      <w:r>
        <w:t>Escalar fraude, productos inseguros, retiradas, brechas y sanciones de plataforma.</w:t>
      </w:r>
    </w:p>
    <w:p>
      <w:pPr>
        <w:pStyle w:val="Heading2"/>
      </w:pPr>
      <w:r>
        <w:t>Salud y seguridad psicológica</w:t>
      </w:r>
    </w:p>
    <w:p>
      <w:r>
        <w:t>Identifique riesgos físicos, biológicos, ergonómicos, emocionales, de violencia, fatiga y trabajo aislado. Detenga o estabilice la tarea cuando falten controles esenciales. Documente hechos sin alterar registros y use servicios de emergencia cuando el peligro inmediato no pueda controlarse por supervisión normal.</w:t>
      </w:r>
    </w:p>
    <w:p>
      <w:pPr>
        <w:pStyle w:val="Heading1"/>
      </w:pPr>
      <w:r>
        <w:t>6. Remuneración, beneficios e investigación laboral</w:t>
      </w:r>
    </w:p>
    <w:p>
      <w:pPr>
        <w:pStyle w:val="Heading2"/>
      </w:pPr>
      <w:r>
        <w:t>Punto de partida nacional</w:t>
      </w:r>
    </w:p>
    <w:p>
      <w:r>
        <w:t>Use el perfil ocupacional oficial indicado en las fuentes como punto de partida para el salario y las perspectivas nacionales. Nunca presente una mediana nacional como salario inicial garantizado. Compare las funciones reales, la ubicación, el sector, el horario y la experiencia.</w:t>
      </w:r>
    </w:p>
    <w:p>
      <w:pPr>
        <w:pStyle w:val="Heading2"/>
      </w:pPr>
      <w:r>
        <w:t>Investigación local de salarios y beneficios</w:t>
      </w:r>
    </w:p>
    <w:p>
      <w:pPr>
        <w:pStyle w:val="ListBullet"/>
      </w:pPr>
      <w:r>
        <w:t>Revise por lo menos 25 vacantes locales recientes y registre requisitos repetidos.</w:t>
      </w:r>
    </w:p>
    <w:p>
      <w:pPr>
        <w:pStyle w:val="ListBullet"/>
      </w:pPr>
      <w:r>
        <w:t>Compare salario por hora y anual, horas extras, turnos, bonos y costos no pagados.</w:t>
      </w:r>
    </w:p>
    <w:p>
      <w:pPr>
        <w:pStyle w:val="ListBullet"/>
      </w:pPr>
      <w:r>
        <w:t>Incluya seguro médico, jubilación, licencia remunerada, herramientas, uniforme, transporte, cuotas y renovaciones.</w:t>
      </w:r>
    </w:p>
    <w:p>
      <w:pPr>
        <w:pStyle w:val="ListBullet"/>
      </w:pPr>
      <w:r>
        <w:t>Distinga trabajo asalariado, por contrato, temporal y por cuenta propia.</w:t>
      </w:r>
    </w:p>
    <w:p>
      <w:pPr>
        <w:pStyle w:val="Heading1"/>
      </w:pPr>
      <w:r>
        <w:t>7. Educación, instituciones y credenciales</w:t>
      </w:r>
    </w:p>
    <w:p>
      <w:pPr>
        <w:pStyle w:val="Heading2"/>
      </w:pPr>
      <w:r>
        <w:t>Vía educativa</w:t>
      </w:r>
    </w:p>
    <w:p>
      <w:r>
        <w:t>La entrada puede provenir de experiencia en comercio minorista, operaciones, marketing, contenido, análisis o atención al cliente. Los títulos y certificados varían; priorice portafolios, resultados demostrables y capacitación reconocida por empleadores.</w:t>
      </w:r>
    </w:p>
    <w:p>
      <w:pPr>
        <w:pStyle w:val="Heading2"/>
      </w:pPr>
      <w:r>
        <w:t>Verificación de instituciones y credenciales</w:t>
      </w:r>
    </w:p>
    <w:p>
      <w:pPr>
        <w:pStyle w:val="ListBullet"/>
      </w:pPr>
      <w:r>
        <w:t>Acreditación institucional y programática cuando corresponda.</w:t>
      </w:r>
    </w:p>
    <w:p>
      <w:pPr>
        <w:pStyle w:val="ListBullet"/>
      </w:pPr>
      <w:r>
        <w:t>Aprobación del regulador o junta de licencias.</w:t>
      </w:r>
    </w:p>
    <w:p>
      <w:pPr>
        <w:pStyle w:val="ListBullet"/>
      </w:pPr>
      <w:r>
        <w:t>Transferencia de créditos, portabilidad y reconocimiento por empleadores.</w:t>
      </w:r>
    </w:p>
    <w:p>
      <w:pPr>
        <w:pStyle w:val="ListBullet"/>
      </w:pPr>
      <w:r>
        <w:t>Finalización, retiro, aprobación de exámenes, colocación y deuda.</w:t>
      </w:r>
    </w:p>
    <w:p>
      <w:pPr>
        <w:pStyle w:val="ListBullet"/>
      </w:pPr>
      <w:r>
        <w:t>Costo total, reembolsos, acceso a expedientes, cierre y canales de queja.</w:t>
      </w:r>
    </w:p>
    <w:p>
      <w:pPr>
        <w:pStyle w:val="ListBullet"/>
      </w:pPr>
      <w:r>
        <w:t>Accesibilidad durante todo el camino educativo y laboral.</w:t>
      </w:r>
    </w:p>
    <w:p>
      <w:pPr>
        <w:pStyle w:val="Heading1"/>
      </w:pPr>
      <w:r>
        <w:t>8. Aprendizaje apoyado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El empleador puede pagar matrícula, libros, herramientas, exámenes, licencias, viajes o tiempo de capacitación.</w:t>
      </w:r>
    </w:p>
    <w:p>
      <w:pPr>
        <w:pStyle w:val="ListBullet"/>
      </w:pPr>
      <w:r>
        <w:t>Exija aprobación y condiciones por escrito, incluidos calificaciones, exámenes, desempeño y periodo de servicio.</w:t>
      </w:r>
    </w:p>
    <w:p>
      <w:pPr>
        <w:pStyle w:val="ListBullet"/>
      </w:pPr>
      <w:r>
        <w:t>Un compromiso puede durar hasta dos años y exigir reembolso total o prorrateado después de una renuncia voluntaria.</w:t>
      </w:r>
    </w:p>
    <w:p>
      <w:pPr>
        <w:pStyle w:val="ListBullet"/>
      </w:pPr>
      <w:r>
        <w:t>El acuerdo debe tratar despido por reducción, eliminación del puesto, cierre, reestructuración, discapacidad, servicio militar, jubilación y terminación por causa.</w:t>
      </w:r>
    </w:p>
    <w:p>
      <w:pPr>
        <w:pStyle w:val="ListBullet"/>
      </w:pPr>
      <w:r>
        <w:t>No suponga que existe una exención por despido; debe estar escrita y revisada conforme a la ley local.</w:t>
      </w:r>
    </w:p>
    <w:p>
      <w:pPr>
        <w:pStyle w:val="Heading2"/>
      </w:pPr>
      <w:r>
        <w:t>Prácticas, aprendizaje y trayectoria profesional</w:t>
      </w:r>
    </w:p>
    <w:p>
      <w:pPr>
        <w:pStyle w:val="ListBullet"/>
      </w:pPr>
      <w:r>
        <w:t>Distinga empleo pagado, pasantía, práctica externa, práctica académica, residencia, preaprendizaje y aprendizaje registrado.</w:t>
      </w:r>
    </w:p>
    <w:p>
      <w:pPr>
        <w:pStyle w:val="ListBullet"/>
      </w:pPr>
      <w:r>
        <w:t>Verifique salario, beneficios, supervisión, crédito académico o de licencia, compensación laboral y portabilidad.</w:t>
      </w:r>
    </w:p>
    <w:p>
      <w:pPr>
        <w:pStyle w:val="ListBullet"/>
      </w:pPr>
      <w:r>
        <w:t>La mentoría y observación complementan, pero no sustituyen, supervisión o educación obligatoria.</w:t>
      </w:r>
    </w:p>
    <w:p>
      <w:pPr>
        <w:pStyle w:val="ListBullet"/>
      </w:pPr>
      <w:r>
        <w:t>Los beneficios educativos no garantizan ascenso, colocación, horario ni continuidad laboral.</w:t>
      </w:r>
    </w:p>
    <w:p>
      <w:pPr>
        <w:pStyle w:val="Heading1"/>
      </w:pPr>
      <w:r>
        <w:t>9. Derechos laborales, privacidad, ciberseguridad e IA ética</w:t>
      </w:r>
    </w:p>
    <w:p>
      <w:pPr>
        <w:pStyle w:val="Heading2"/>
      </w:pPr>
      <w:r>
        <w:t>Protecciones laborales</w:t>
      </w:r>
    </w:p>
    <w:p>
      <w:r>
        <w:t>Verifique clasificación laboral, salario mínimo, horas extras, descansos, antecedentes, autorización de trabajo, no discriminación, represalias, seguridad y canales de queja. Las reglas varían por jurisdicción.</w:t>
      </w:r>
    </w:p>
    <w:p>
      <w:pPr>
        <w:pStyle w:val="Heading2"/>
      </w:pPr>
      <w:r>
        <w:t>Uso responsable de la tecnología</w:t>
      </w:r>
    </w:p>
    <w:p>
      <w:pPr>
        <w:pStyle w:val="ListBullet"/>
      </w:pPr>
      <w:r>
        <w:t>Proteja información personal, comercial, financiera, creativa y operativa según el puesto.</w:t>
      </w:r>
    </w:p>
    <w:p>
      <w:pPr>
        <w:pStyle w:val="ListBullet"/>
      </w:pPr>
      <w:r>
        <w:t>Use autenticación fuerte, dispositivos aprobados y acceso mínimo necesario.</w:t>
      </w:r>
    </w:p>
    <w:p>
      <w:pPr>
        <w:pStyle w:val="ListBullet"/>
      </w:pPr>
      <w:r>
        <w:t>No coloque información confidencial en sistemas públicos de IA ni cuentas personales.</w:t>
      </w:r>
    </w:p>
    <w:p>
      <w:pPr>
        <w:pStyle w:val="ListBullet"/>
      </w:pPr>
      <w:r>
        <w:t>Verifique las respuestas de IA con fuentes oficiales y juicio profesional.</w:t>
      </w:r>
    </w:p>
    <w:p>
      <w:pPr>
        <w:pStyle w:val="ListBullet"/>
      </w:pPr>
      <w:r>
        <w:t>No fabrique credenciales, registros, métricas, muestras de trabajo ni logros.</w:t>
      </w:r>
    </w:p>
    <w:p>
      <w:pPr>
        <w:pStyle w:val="Heading1"/>
      </w:pPr>
      <w:r>
        <w:t>10. Crear evidencia y postularse</w:t>
      </w:r>
    </w:p>
    <w:p>
      <w:pPr>
        <w:pStyle w:val="Heading2"/>
      </w:pPr>
      <w:r>
        <w:t>Evidencia ética de portafolio</w:t>
      </w:r>
    </w:p>
    <w:p>
      <w:pPr>
        <w:pStyle w:val="ListBullet"/>
      </w:pPr>
      <w:r>
        <w:t>Use información ficticia, pública o completamente anonimizada.</w:t>
      </w:r>
    </w:p>
    <w:p>
      <w:pPr>
        <w:pStyle w:val="ListBullet"/>
      </w:pPr>
      <w:r>
        <w:t>Cree una muestra apropiada para la ocupación que demuestre planificación, documentación, calidad y escalamiento.</w:t>
      </w:r>
    </w:p>
    <w:p>
      <w:pPr>
        <w:pStyle w:val="ListBullet"/>
      </w:pPr>
      <w:r>
        <w:t>Explique qué hizo, qué evidencia utilizó, qué escalaría y qué quedó fuera de su autoridad.</w:t>
      </w:r>
    </w:p>
    <w:p>
      <w:pPr>
        <w:pStyle w:val="ListBullet"/>
      </w:pPr>
      <w:r>
        <w:t>Nunca use registros confidenciales, formularios propietarios, manuales protegidos ni información real sin permiso.</w:t>
      </w:r>
    </w:p>
    <w:p>
      <w:pPr>
        <w:pStyle w:val="Heading2"/>
      </w:pPr>
      <w:r>
        <w:t>Preparación de currículum y entrevista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Orientación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Currículum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Describa tarea, método, control de calidad o seguridad y resultado sin exagerar.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Cuénteme sobre una ocasión en que detectó un problema. Explique qué observó, qué autoridad tenía, cómo documentó y cuándo escaló.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¿Cómo protege la seguridad y la información confidencial bajo presión? Use un ejemplo específico o escenario realista.</w:t>
            </w:r>
          </w:p>
        </w:tc>
      </w:tr>
    </w:tbl>
    <w:p>
      <w:pPr>
        <w:pStyle w:val="Heading1"/>
      </w:pPr>
      <w:r>
        <w:t>11. Avance, portabilidad y planificación de salida</w:t>
      </w:r>
    </w:p>
    <w:p>
      <w:pPr>
        <w:pStyle w:val="Heading2"/>
      </w:pPr>
      <w:r>
        <w:t>Trayectoria profesional</w:t>
      </w:r>
    </w:p>
    <w:p>
      <w:pPr>
        <w:pStyle w:val="ListBullet"/>
      </w:pPr>
      <w:r>
        <w:t>Asistente de catálogo o pedidos.</w:t>
      </w:r>
    </w:p>
    <w:p>
      <w:pPr>
        <w:pStyle w:val="ListBullet"/>
      </w:pPr>
      <w:r>
        <w:t>Especialista en comercio electrónico.</w:t>
      </w:r>
    </w:p>
    <w:p>
      <w:pPr>
        <w:pStyle w:val="ListBullet"/>
      </w:pPr>
      <w:r>
        <w:t>Gerente de marketplace o operaciones digitales.</w:t>
      </w:r>
    </w:p>
    <w:p>
      <w:pPr>
        <w:pStyle w:val="ListBullet"/>
      </w:pPr>
      <w:r>
        <w:t>Director de comercio electrónico, crecimiento o producto.</w:t>
      </w:r>
    </w:p>
    <w:p>
      <w:pPr>
        <w:pStyle w:val="Heading2"/>
      </w:pPr>
      <w:r>
        <w:t>Opciones de salida y transferencia</w:t>
      </w:r>
    </w:p>
    <w:p>
      <w:pPr>
        <w:pStyle w:val="ListBullet"/>
      </w:pPr>
      <w:r>
        <w:t>Conserve expedientes, licencias, certificados, evaluaciones, acuerdos de reembolso y decisiones de adaptación.</w:t>
      </w:r>
    </w:p>
    <w:p>
      <w:pPr>
        <w:pStyle w:val="ListBullet"/>
      </w:pPr>
      <w:r>
        <w:t>Identifique ocupaciones relacionadas que utilicen documentación, servicio, seguridad, coordinación, tecnología o habilidades técnicas similares.</w:t>
      </w:r>
    </w:p>
    <w:p>
      <w:pPr>
        <w:pStyle w:val="ListBullet"/>
      </w:pPr>
      <w:r>
        <w:t>Planifique qué ocurrirá si no puede terminar la formación, pierde elegibilidad, desarrolla una limitación de salud o necesita otro horario.</w:t>
      </w:r>
    </w:p>
    <w:p>
      <w:pPr>
        <w:pStyle w:val="Heading1"/>
      </w:pPr>
      <w:r>
        <w:t>12.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Los requisitos legales y las preferencias del empleador están separados.</w:t>
      </w:r>
    </w:p>
    <w:p>
      <w:pPr>
        <w:pStyle w:val="ListBullet"/>
      </w:pPr>
      <w:r>
        <w:t>Acreditación, aprobación, elegibilidad de examen y portabilidad fueron verificadas.</w:t>
      </w:r>
    </w:p>
    <w:p>
      <w:pPr>
        <w:pStyle w:val="ListBullet"/>
      </w:pPr>
      <w:r>
        <w:t>El costo total incluye herramientas, exámenes, viajes, cuidado infantil, ingresos perdidos y renovaciones.</w:t>
      </w:r>
    </w:p>
    <w:p>
      <w:pPr>
        <w:pStyle w:val="ListBullet"/>
      </w:pPr>
      <w:r>
        <w:t>Las condiciones de práctica o aprendizaje están por escrito.</w:t>
      </w:r>
    </w:p>
    <w:p>
      <w:pPr>
        <w:pStyle w:val="ListBullet"/>
      </w:pPr>
      <w:r>
        <w:t>Asistencia educativa, servicio, reembolso y disposiciones por despido están por escrito.</w:t>
      </w:r>
    </w:p>
    <w:p>
      <w:pPr>
        <w:pStyle w:val="ListBullet"/>
      </w:pPr>
      <w:r>
        <w:t>La accesibilidad se verificó para todo el camino.</w:t>
      </w:r>
    </w:p>
    <w:p>
      <w:pPr>
        <w:pStyle w:val="ListBullet"/>
      </w:pPr>
      <w:r>
        <w:t>Se comprenden quejas, retiro, cierre, acceso a registros y opciones de salida.</w:t>
      </w:r>
    </w:p>
    <w:p>
      <w:pPr>
        <w:pStyle w:val="Heading1"/>
      </w:pPr>
      <w:r>
        <w:t>13.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Semanas 1-2: Defina fortalezas, restricciones, necesidades de acceso, horario, transporte y condiciones no negociables.</w:t>
      </w:r>
    </w:p>
    <w:p>
      <w:pPr>
        <w:pStyle w:val="ListNumber"/>
      </w:pPr>
      <w:r>
        <w:t>Semanas 3-4: Estudie funciones, entornos, herramientas, riesgos y límites.</w:t>
      </w:r>
    </w:p>
    <w:p>
      <w:pPr>
        <w:pStyle w:val="ListNumber"/>
      </w:pPr>
      <w:r>
        <w:t>Semanas 5-6: Revise vacantes locales, salarios, beneficios y requisitos.</w:t>
      </w:r>
    </w:p>
    <w:p>
      <w:pPr>
        <w:pStyle w:val="ListNumber"/>
      </w:pPr>
      <w:r>
        <w:t>Semanas 7-8: Compare instituciones públicas, aprendizaje, caminos del empleador, credenciales y costo total.</w:t>
      </w:r>
    </w:p>
    <w:p>
      <w:pPr>
        <w:pStyle w:val="ListNumber"/>
      </w:pPr>
      <w:r>
        <w:t>Semanas 9-10: Verifique financiamiento, acuerdos, adaptaciones, licencias y consecuencias de salida.</w:t>
      </w:r>
    </w:p>
    <w:p>
      <w:pPr>
        <w:pStyle w:val="ListNumber"/>
      </w:pPr>
      <w:r>
        <w:t>Semanas 11-12: Complete una muestra ética, prepare evidencia para el currículum, practique entrevistas y decida continuar, pausar o cambiar de dirección.</w:t>
      </w:r>
    </w:p>
    <w:p>
      <w:pPr>
        <w:pStyle w:val="Heading1"/>
      </w:pPr>
      <w:r>
        <w:t>14. Hojas de trabajo</w:t>
      </w:r>
    </w:p>
    <w:p>
      <w:pPr>
        <w:pStyle w:val="Heading2"/>
      </w:pPr>
      <w:r>
        <w:t>Compatibilidad profesional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Notas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Tareas diarias que me convienen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Condiciones o riesgos que debo evitar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Límites de horario, viaje y transporte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Necesidades de accesibilidad y adaptación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Costo educativo y acuerdo del empleador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Cantidad o condición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Matrícula y cuotas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Libros, herramientas y exámenes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Viajes, cuidado y pérdida de ingresos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Apoyo del empleador o sindicato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Servicio y reembolso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Opción de salida si no termino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Fuentes, versión y mantenimiento</w:t>
      </w:r>
    </w:p>
    <w:p>
      <w:pPr>
        <w:pStyle w:val="Heading2"/>
      </w:pPr>
      <w:r>
        <w:t>Fuentes oficiales iniciales</w:t>
      </w:r>
    </w:p>
    <w:p>
      <w:pPr>
        <w:pStyle w:val="ListBullet"/>
      </w:pPr>
      <w:r>
        <w:t>https://www.bls.gov/ooh/business-and-financial/market-research-analysts.htm</w:t>
      </w:r>
    </w:p>
    <w:p>
      <w:pPr>
        <w:pStyle w:val="ListBullet"/>
      </w:pPr>
      <w:r>
        <w:t>https://www.ftc.gov/business-guidance/advertising-marketing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https://www.dol.gov/agencies/whd</w:t>
      </w:r>
    </w:p>
    <w:p>
      <w:pPr>
        <w:pStyle w:val="Heading2"/>
      </w:pPr>
      <w:r>
        <w:t>Política de publicación y corrección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Los datos de salarios, perspectivas, impuestos, licencias, acreditación, aprendizaje y financiamiento deben revisarse al menos una vez al año.</w:t>
      </w:r>
    </w:p>
    <w:p>
      <w:pPr>
        <w:pStyle w:val="ListBullet"/>
      </w:pPr>
      <w:r>
        <w:t>Errores materiales, enlaces rotos, barreras de accesibilidad y preocupaciones de seguridad deben corregirse rápidamente mediante el proceso de incidencias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Especialista en comercio electrónico y coordinador de marketplaces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4" w:line="240" w:lineRule="auto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4" w:line="240" w:lineRule="auto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