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MARKETING E ASSISTENTE DE MARKETING DIGITAL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coordenador de marketing e assistente de marketing digital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coordenador de marketing e assistente de marketing digital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Apoiar planos, calendários, públicos, mensagens e orçamento.</w:t>
      </w:r>
    </w:p>
    <w:p>
      <w:pPr>
        <w:pStyle w:val="ListBullet"/>
      </w:pPr>
      <w:r>
        <w:t>Coordenar conteúdo para e-mail, redes sociais, web e campanhas.</w:t>
      </w:r>
    </w:p>
    <w:p>
      <w:pPr>
        <w:pStyle w:val="ListBullet"/>
      </w:pPr>
      <w:r>
        <w:t>Configurar ativos, links, segmentação e aprovações.</w:t>
      </w:r>
    </w:p>
    <w:p>
      <w:pPr>
        <w:pStyle w:val="ListBullet"/>
      </w:pPr>
      <w:r>
        <w:t>Acompanhar métricas, custos, conversões e qualidade de dados.</w:t>
      </w:r>
    </w:p>
    <w:p>
      <w:pPr>
        <w:pStyle w:val="ListBullet"/>
      </w:pPr>
      <w:r>
        <w:t>Organizar fornecedores, eventos, pesquisas e materiais.</w:t>
      </w:r>
    </w:p>
    <w:p>
      <w:pPr>
        <w:pStyle w:val="ListBullet"/>
      </w:pPr>
      <w:r>
        <w:t>Documentar consentimento, uso de imagem e revisão de marca.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Apoiar planos, calendários, públicos, mensagens e orçamento.</w:t>
      </w:r>
    </w:p>
    <w:p>
      <w:pPr>
        <w:pStyle w:val="ListBullet"/>
      </w:pPr>
      <w:r>
        <w:t>Coordenar conteúdo para e-mail, redes sociais, web e campanhas.</w:t>
      </w:r>
    </w:p>
    <w:p>
      <w:pPr>
        <w:pStyle w:val="ListBullet"/>
      </w:pPr>
      <w:r>
        <w:t>Configurar ativos, links, segmentação e aprovações.</w:t>
      </w:r>
    </w:p>
    <w:p>
      <w:pPr>
        <w:pStyle w:val="ListBullet"/>
      </w:pPr>
      <w:r>
        <w:t>Acompanhar métricas, custos, conversões e qualidade de dados.</w:t>
      </w:r>
    </w:p>
    <w:p>
      <w:pPr>
        <w:pStyle w:val="ListBullet"/>
      </w:pPr>
      <w:r>
        <w:t>Organizar fornecedores, eventos, pesquisas e materiais.</w:t>
      </w:r>
    </w:p>
    <w:p>
      <w:pPr>
        <w:pStyle w:val="ListBullet"/>
      </w:pPr>
      <w:r>
        <w:t>Documentar consentimento, uso de imagem e revisão de marca.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plataformas de automação de marketing e CRM</w:t>
      </w:r>
    </w:p>
    <w:p>
      <w:pPr>
        <w:pStyle w:val="ListBullet"/>
      </w:pPr>
      <w:r>
        <w:t>ferramentas de análise, publicidade e redes sociais</w:t>
      </w:r>
    </w:p>
    <w:p>
      <w:pPr>
        <w:pStyle w:val="ListBullet"/>
      </w:pPr>
      <w:r>
        <w:t>sistemas de conteúdo e gestão de ativos</w:t>
      </w:r>
    </w:p>
    <w:p>
      <w:pPr>
        <w:pStyle w:val="ListBullet"/>
      </w:pPr>
      <w:r>
        <w:t>planilhas de orçamento e calendário editorial</w:t>
      </w:r>
    </w:p>
    <w:p>
      <w:pPr>
        <w:pStyle w:val="ListBullet"/>
      </w:pPr>
      <w:r>
        <w:t>ferramentas de pesquisa, consentimento e aprovação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inventar depoimentos, resultados ou dados de campanha.</w:t>
      </w:r>
    </w:p>
    <w:p>
      <w:pPr>
        <w:pStyle w:val="ListBullet"/>
      </w:pPr>
      <w:r>
        <w:t>Não comprar listas nem contatar pessoas sem base apropriada.</w:t>
      </w:r>
    </w:p>
    <w:p>
      <w:pPr>
        <w:pStyle w:val="ListBullet"/>
      </w:pPr>
      <w:r>
        <w:t>Não usar imagem, música ou texto sem licença.</w:t>
      </w:r>
    </w:p>
    <w:p>
      <w:pPr>
        <w:pStyle w:val="ListBullet"/>
      </w:pPr>
      <w:r>
        <w:t>Escalar alegação regulada, crise de marca, violação de privacidade e gasto não autorizado.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Coordenador de Marketing e Assistente de Marketing Digital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