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084a0f38b261f74535f92016dcfe9159300fbe7"/>
    <w:p>
      <w:pPr>
        <w:pStyle w:val="Heading1"/>
      </w:pPr>
      <w:r>
        <w:t xml:space="preserve">Guia 29 - Técnico de HVAC e Mecânico de Refrigeração</w:t>
      </w:r>
    </w:p>
    <w:p>
      <w:pPr>
        <w:pStyle w:val="FirstParagraph"/>
      </w:pPr>
      <w:r>
        <w:rPr>
          <w:bCs/>
          <w:b/>
        </w:rPr>
        <w:t xml:space="preserve">Idioma:</w:t>
      </w:r>
      <w:r>
        <w:t xml:space="preserve"> </w:t>
      </w:r>
      <w:r>
        <w:t xml:space="preserve">Português do Brasil (pt-BR)</w:t>
      </w:r>
      <w:r>
        <w:br/>
      </w:r>
      <w:r>
        <w:rPr>
          <w:bCs/>
          <w:b/>
        </w:rPr>
        <w:t xml:space="preserve">Versão:</w:t>
      </w:r>
      <w:r>
        <w:t xml:space="preserve"> </w:t>
      </w:r>
      <w:r>
        <w:t xml:space="preserve">2.0 - revisão controlada</w:t>
      </w:r>
      <w:r>
        <w:br/>
      </w:r>
      <w:r>
        <w:rPr>
          <w:bCs/>
          <w:b/>
        </w:rPr>
        <w:t xml:space="preserve">Data da revisão:</w:t>
      </w:r>
      <w:r>
        <w:t xml:space="preserve"> </w:t>
      </w:r>
      <w:r>
        <w:t xml:space="preserve">11 de agosto de 2026</w:t>
      </w:r>
    </w:p>
    <w:p>
      <w:pPr>
        <w:pStyle w:val="BodyText"/>
      </w:pPr>
      <w:r>
        <w:rPr>
          <w:bCs/>
          <w:b/>
        </w:rPr>
        <w:t xml:space="preserve">Objetivo:</w:t>
      </w:r>
      <w:r>
        <w:t xml:space="preserve"> </w:t>
      </w:r>
      <w:r>
        <w:t xml:space="preserve">Guia prático de entrada e desenvolvimento de carreira para técnicos, mecânicos, instaladores e profissionais de serviço relacionados a aquecimento, ventilação, ar-condicionado e refrigeração (HVAC/R).</w:t>
      </w:r>
    </w:p>
    <w:p>
      <w:pPr>
        <w:pStyle w:val="BlockText"/>
      </w:pPr>
      <w:r>
        <w:t xml:space="preserve">Este guia é educacional. Ele não garante emprego, remuneração, admissão, financiamento, reembolso, vaga de aprendizagem, certificação, licença, promoção nem autorização legal para executar uma tarefa. Regras sobre refrigerantes, licenciamento profissional, trabalho elétrico e com gás, requisitos ambientais, segurança, sistemas de aprendizagem e reconhecimento de credenciais variam conforme a jurisdição. Verifique os requisitos atuais antes de pagar por treinamento ou executar trabalho regulamentado ou perigoso.</w:t>
      </w:r>
    </w:p>
    <w:bookmarkStart w:id="20" w:name="Xa95ae81c956c4ab344f5773308c8f3399df804c"/>
    <w:p>
      <w:pPr>
        <w:pStyle w:val="Heading2"/>
      </w:pPr>
      <w:r>
        <w:t xml:space="preserve">1. O que é esse trabalho e para quem ele pode ser adequado</w:t>
      </w:r>
    </w:p>
    <w:p>
      <w:pPr>
        <w:pStyle w:val="FirstParagraph"/>
      </w:pPr>
      <w:r>
        <w:t xml:space="preserve">Profissionais de HVAC/R instalam, inspecionam, mantêm, diagnosticam, reparam e, em alguns casos, substituem equipamentos de aquecimento, refrigeração, ventilação e climatização. Dependendo da função, podem trabalhar com condicionadores de ar residenciais e bombas de calor, unidades comerciais de cobertura, sistemas de refrigeração, chillers, fornos, caldeiras, equipamentos de ventilação, controles, termostatos, tubulações, dutos e componentes elétricos ou mecânicos relacionados, dentro do escopo autorizado.</w:t>
      </w:r>
    </w:p>
    <w:p>
      <w:pPr>
        <w:pStyle w:val="BodyText"/>
      </w:pPr>
      <w:r>
        <w:t xml:space="preserve">A ocupação pode ser adequada a pessoas que gostam de solução prática de problemas, sistemas mecânicos, diagnóstico, atendimento ao cliente, medição cuidadosa e aprendizagem pela prática. O HVAC/R moderno combina cada vez mais fundamentos mecânicos e elétricos com controles eletrônicos, sensores, redes, sistemas de automação predial, registros digitais de serviço e diagnóstico apoiado por dados.</w:t>
      </w:r>
    </w:p>
    <w:p>
      <w:pPr>
        <w:pStyle w:val="BodyText"/>
      </w:pPr>
      <w:r>
        <w:t xml:space="preserve">O trabalho também pode ser fisicamente exigente e crítico para a segurança. Técnicos podem atuar ao ar livre, em salas de máquinas, telhados, espaços confinados ou apertados, perto de energia elétrica, sistemas pressurizados, superfícies quentes ou frias, equipamentos em movimento, combustíveis, refrigerantes, produtos químicos, escadas e componentes pesados. O trabalho seguro exige treinamento, autorização, EPI, procedimentos do local, instruções do fabricante e escalonamento disciplinado quando uma tarefa excede o escopo legal ou técnico do trabalhador.</w:t>
      </w:r>
    </w:p>
    <w:bookmarkEnd w:id="20"/>
    <w:bookmarkStart w:id="21" w:name="X7c0521624b8ec51857756904ef3f64af49764ef"/>
    <w:p>
      <w:pPr>
        <w:pStyle w:val="Heading2"/>
      </w:pPr>
      <w:r>
        <w:t xml:space="preserve">2. O que os profissionais realmente fazem</w:t>
      </w:r>
    </w:p>
    <w:p>
      <w:pPr>
        <w:pStyle w:val="FirstParagraph"/>
      </w:pPr>
      <w:r>
        <w:t xml:space="preserve">As responsabilidades variam por empregador, tipo de equipamento, situação profissional e legislação local. Atividades típicas podem incluir:</w:t>
      </w:r>
    </w:p>
    <w:p>
      <w:pPr>
        <w:numPr>
          <w:ilvl w:val="0"/>
          <w:numId w:val="1001"/>
        </w:numPr>
        <w:pStyle w:val="Compact"/>
      </w:pPr>
      <w:r>
        <w:t xml:space="preserve">inspecionar equipamentos HVAC/R e identificar temperatura, pressão, fluxo de ar, vibração, ruído, vazamento, congelamento, comportamento elétrico ou desempenho anormal;</w:t>
      </w:r>
    </w:p>
    <w:p>
      <w:pPr>
        <w:numPr>
          <w:ilvl w:val="0"/>
          <w:numId w:val="1001"/>
        </w:numPr>
        <w:pStyle w:val="Compact"/>
      </w:pPr>
      <w:r>
        <w:t xml:space="preserve">ler ordens de serviço, históricos de manutenção, diagramas elétricos e de tubulação, manuais, sequências de controle e procedimentos de segurança;</w:t>
      </w:r>
    </w:p>
    <w:p>
      <w:pPr>
        <w:numPr>
          <w:ilvl w:val="0"/>
          <w:numId w:val="1001"/>
        </w:numPr>
        <w:pStyle w:val="Compact"/>
      </w:pPr>
      <w:r>
        <w:t xml:space="preserve">executar manutenção preventiva, como limpeza de serpentinas, troca de filtros, verificação de correias, inspeção de drenos, confirmação de condições operacionais e documentação dos resultados;</w:t>
      </w:r>
    </w:p>
    <w:p>
      <w:pPr>
        <w:numPr>
          <w:ilvl w:val="0"/>
          <w:numId w:val="1001"/>
        </w:numPr>
        <w:pStyle w:val="Compact"/>
      </w:pPr>
      <w:r>
        <w:t xml:space="preserve">testar componentes e desempenho com medidores, manômetros, termômetros, detectores de vazamento, instrumentos de fluxo de ar, software ou diagnósticos do fabricante adequados;</w:t>
      </w:r>
    </w:p>
    <w:p>
      <w:pPr>
        <w:numPr>
          <w:ilvl w:val="0"/>
          <w:numId w:val="1001"/>
        </w:numPr>
        <w:pStyle w:val="Compact"/>
      </w:pPr>
      <w:r>
        <w:t xml:space="preserve">diagnosticar falhas mecânicas, de refrigeração, elétricas, eletrônicas e de controle dentro do escopo autorizado;</w:t>
      </w:r>
    </w:p>
    <w:p>
      <w:pPr>
        <w:numPr>
          <w:ilvl w:val="0"/>
          <w:numId w:val="1001"/>
        </w:numPr>
        <w:pStyle w:val="Compact"/>
      </w:pPr>
      <w:r>
        <w:t xml:space="preserve">recuperar, reciclar, carregar ou manusear refrigerantes somente quando requisitos legais, certificação, equipamento e procedimentos estiverem atendidos;</w:t>
      </w:r>
    </w:p>
    <w:p>
      <w:pPr>
        <w:numPr>
          <w:ilvl w:val="0"/>
          <w:numId w:val="1001"/>
        </w:numPr>
        <w:pStyle w:val="Compact"/>
      </w:pPr>
      <w:r>
        <w:t xml:space="preserve">substituir componentes autorizados, como contatores, capacitores, motores, correias, filtros, sensores, controles, válvulas e outras peças, conforme treinamento e requisitos do fabricante;</w:t>
      </w:r>
    </w:p>
    <w:p>
      <w:pPr>
        <w:numPr>
          <w:ilvl w:val="0"/>
          <w:numId w:val="1001"/>
        </w:numPr>
        <w:pStyle w:val="Compact"/>
      </w:pPr>
      <w:r>
        <w:t xml:space="preserve">apoiar instalação, comissionamento, partida, parada, retrofit ou desativação sob a supervisão ou licença exigida;</w:t>
      </w:r>
    </w:p>
    <w:p>
      <w:pPr>
        <w:numPr>
          <w:ilvl w:val="0"/>
          <w:numId w:val="1001"/>
        </w:numPr>
        <w:pStyle w:val="Compact"/>
      </w:pPr>
      <w:r>
        <w:t xml:space="preserve">registrar leituras, manuseio de refrigerante, peças, mão de obra, condições não resolvidas, recomendações e comunicação com o cliente;</w:t>
      </w:r>
    </w:p>
    <w:p>
      <w:pPr>
        <w:numPr>
          <w:ilvl w:val="0"/>
          <w:numId w:val="1001"/>
        </w:numPr>
        <w:pStyle w:val="Compact"/>
      </w:pPr>
      <w:r>
        <w:t xml:space="preserve">coordenar trabalho com eletricistas, encanadores, profissionais de gás, especialistas em controles, engenheiros, empreiteiros, operadores prediais e pessoal de segurança;</w:t>
      </w:r>
    </w:p>
    <w:p>
      <w:pPr>
        <w:numPr>
          <w:ilvl w:val="0"/>
          <w:numId w:val="1001"/>
        </w:numPr>
        <w:pStyle w:val="Compact"/>
      </w:pPr>
      <w:r>
        <w:t xml:space="preserve">escalar quando o diagnóstico for incerto ou a tarefa exigir qualificação, autorização, licença, certificação ou supervisão que o trabalhador não possua.</w:t>
      </w:r>
    </w:p>
    <w:p>
      <w:pPr>
        <w:pStyle w:val="FirstParagraph"/>
      </w:pPr>
      <w:r>
        <w:t xml:space="preserve">Um cargo, por si só, não autoriza manuseio de refrigerantes, trabalho elétrico ou com gás, brasagem, teste de pressão, ajuste de combustão, trabalho em altura, entrada em espaço confinado ou outras tarefas regulamentadas.</w:t>
      </w:r>
    </w:p>
    <w:bookmarkEnd w:id="21"/>
    <w:bookmarkStart w:id="26" w:name="Xb59fefbfca4552ddca12a7588a21cd06b691c18"/>
    <w:p>
      <w:pPr>
        <w:pStyle w:val="Heading2"/>
      </w:pPr>
      <w:r>
        <w:t xml:space="preserve">3. Limites de segurança, ambientais e de execução</w:t>
      </w:r>
    </w:p>
    <w:p>
      <w:pPr>
        <w:pStyle w:val="FirstParagraph"/>
      </w:pPr>
      <w:r>
        <w:t xml:space="preserve">HVAC/R é uma atividade crítica para a segurança. O treinamento deve ensinar reconhecimento de perigos e procedimentos aprovados, não atalhos.</w:t>
      </w:r>
    </w:p>
    <w:bookmarkStart w:id="22" w:name="energia-perigosa"/>
    <w:p>
      <w:pPr>
        <w:pStyle w:val="Heading3"/>
      </w:pPr>
      <w:r>
        <w:t xml:space="preserve">Energia perigosa</w:t>
      </w:r>
    </w:p>
    <w:p>
      <w:pPr>
        <w:pStyle w:val="FirstParagraph"/>
      </w:pPr>
      <w:r>
        <w:t xml:space="preserve">Nos Estados Unidos, a norma OSHA 29 CFR 1910.147 abrange manutenção e serviços em situações nas quais energização inesperada, partida ou liberação de energia armazenada pode ferir trabalhadores. Empregadores dentro do escopo devem manter um programa de controle de energia que inclua procedimentos, treinamento e inspeções periódicas.</w:t>
      </w:r>
    </w:p>
    <w:p>
      <w:pPr>
        <w:pStyle w:val="BodyText"/>
      </w:pPr>
      <w:r>
        <w:t xml:space="preserve">Nunca presuma que um ajuste de termostato, a posição de uma chave seccionadora, um comando de software ou um botão de parada torna o equipamento seguro para manutenção. Siga os procedimentos escritos do empregador, identifique todas as fontes de energia, controle energia armazenada, confirme a condição segura e respeite os limites de trabalhador autorizado.</w:t>
      </w:r>
    </w:p>
    <w:bookmarkEnd w:id="22"/>
    <w:bookmarkStart w:id="23" w:name="Xd96b7244fd665461244ea601deb8049ee58e7c5"/>
    <w:p>
      <w:pPr>
        <w:pStyle w:val="Heading3"/>
      </w:pPr>
      <w:r>
        <w:t xml:space="preserve">Eletricidade, pressão, refrigerantes e combustão</w:t>
      </w:r>
    </w:p>
    <w:p>
      <w:pPr>
        <w:pStyle w:val="FirstParagraph"/>
      </w:pPr>
      <w:r>
        <w:t xml:space="preserve">Sistemas HVAC/R podem expor trabalhadores a tensão perigosa, energia elétrica armazenada, máquinas rotativas, alta pressão, vácuo, superfícies quentes, chama, produtos de combustão, refrigerantes, óleos e produtos químicos. Dependendo da substância e das condições, refrigerantes podem gerar riscos de queimadura por frio, toxicidade, decomposição, pressão, deslocamento de oxigênio e impactos ambientais.</w:t>
      </w:r>
    </w:p>
    <w:p>
      <w:pPr>
        <w:pStyle w:val="BodyText"/>
      </w:pPr>
      <w:r>
        <w:t xml:space="preserve">Não improvise ventilação de refrigerante, carga, recuperação, bypass elétrico, ajuste de combustão, teste de vazamento, teste de pressão nem neutralização de controles de segurança. Use equipamento de recuperação, cilindros, instrumentos, instruções do fabricante, EPI, ventilação e certificação ou supervisão legalmente exigida.</w:t>
      </w:r>
    </w:p>
    <w:bookmarkEnd w:id="23"/>
    <w:bookmarkStart w:id="24" w:name="Xc36087512b9970105af8ef06740fe0634f2dbab"/>
    <w:p>
      <w:pPr>
        <w:pStyle w:val="Heading3"/>
      </w:pPr>
      <w:r>
        <w:t xml:space="preserve">Trabalho em altura e espaços confinados ou restritos</w:t>
      </w:r>
    </w:p>
    <w:p>
      <w:pPr>
        <w:pStyle w:val="FirstParagraph"/>
      </w:pPr>
      <w:r>
        <w:t xml:space="preserve">Telhados, escadas, forros, salas de máquinas, espaços sob edificações e outras áreas de acesso podem criar riscos de queda, calor, frio, ventilação, eletricidade ou resgate. Use somente métodos e equipamentos de acesso para os quais você recebeu treinamento e autorização. Quando aplicável, siga requisitos específicos do local para proteção contra quedas e espaços confinados.</w:t>
      </w:r>
    </w:p>
    <w:bookmarkEnd w:id="24"/>
    <w:bookmarkStart w:id="25" w:name="pare-e-escale-quando"/>
    <w:p>
      <w:pPr>
        <w:pStyle w:val="Heading3"/>
      </w:pPr>
      <w:r>
        <w:t xml:space="preserve">Pare e escale quando</w:t>
      </w:r>
    </w:p>
    <w:p>
      <w:pPr>
        <w:numPr>
          <w:ilvl w:val="0"/>
          <w:numId w:val="1002"/>
        </w:numPr>
        <w:pStyle w:val="Compact"/>
      </w:pPr>
      <w:r>
        <w:t xml:space="preserve">a fonte de energia, condição de pressão, identidade do refrigerante, condição elétrica ou ponto de isolamento não estiver claro;</w:t>
      </w:r>
    </w:p>
    <w:p>
      <w:pPr>
        <w:numPr>
          <w:ilvl w:val="0"/>
          <w:numId w:val="1002"/>
        </w:numPr>
        <w:pStyle w:val="Compact"/>
      </w:pPr>
      <w:r>
        <w:t xml:space="preserve">faltarem procedimentos, EPI, equipamento de recuperação, manômetros, medidores, equipamento de içamento ou instruções do fabricante;</w:t>
      </w:r>
    </w:p>
    <w:p>
      <w:pPr>
        <w:numPr>
          <w:ilvl w:val="0"/>
          <w:numId w:val="1002"/>
        </w:numPr>
        <w:pStyle w:val="Compact"/>
      </w:pPr>
      <w:r>
        <w:t xml:space="preserve">o trabalho exigir licença, autorização, certificação, condição profissional ou supervisão que você não possua;</w:t>
      </w:r>
    </w:p>
    <w:p>
      <w:pPr>
        <w:numPr>
          <w:ilvl w:val="0"/>
          <w:numId w:val="1002"/>
        </w:numPr>
        <w:pStyle w:val="Compact"/>
      </w:pPr>
      <w:r>
        <w:t xml:space="preserve">condições de combustão, gás, eletricidade, refrigerante, pressão, estrutura ou qualidade do ar interno estiverem fora de sua competência comprovada;</w:t>
      </w:r>
    </w:p>
    <w:p>
      <w:pPr>
        <w:numPr>
          <w:ilvl w:val="0"/>
          <w:numId w:val="1002"/>
        </w:numPr>
        <w:pStyle w:val="Compact"/>
      </w:pPr>
      <w:r>
        <w:t xml:space="preserve">for necessário contornar dispositivo de segurança, intertravamento, alívio, proteção, aterramento ou controle para continuar;</w:t>
      </w:r>
    </w:p>
    <w:p>
      <w:pPr>
        <w:numPr>
          <w:ilvl w:val="0"/>
          <w:numId w:val="1002"/>
        </w:numPr>
        <w:pStyle w:val="Compact"/>
      </w:pPr>
      <w:r>
        <w:t xml:space="preserve">a condição medida contrariar o diagnóstico esperado;</w:t>
      </w:r>
    </w:p>
    <w:p>
      <w:pPr>
        <w:numPr>
          <w:ilvl w:val="0"/>
          <w:numId w:val="1002"/>
        </w:numPr>
        <w:pStyle w:val="Compact"/>
      </w:pPr>
      <w:r>
        <w:t xml:space="preserve">pressão de produção, prazo, clima ou cliente exigir pular uma etapa obrigatória de segurança ou proteção ambiental.</w:t>
      </w:r>
    </w:p>
    <w:p>
      <w:pPr>
        <w:pStyle w:val="FirstParagraph"/>
      </w:pPr>
      <w:r>
        <w:t xml:space="preserve">Nenhum prazo de reparo justifica neutralizar um controle de segurança, liberar refrigerante ilegalmente, ocultar incerteza ou trabalhar fora da autorização comprovada.</w:t>
      </w:r>
    </w:p>
    <w:bookmarkEnd w:id="25"/>
    <w:bookmarkEnd w:id="26"/>
    <w:bookmarkStart w:id="28" w:name="X36abd1043bbbc18bda14f7d0b4dbbb855d35711"/>
    <w:p>
      <w:pPr>
        <w:pStyle w:val="Heading2"/>
      </w:pPr>
      <w:r>
        <w:t xml:space="preserve">4. Requisitos dos Estados Unidos para refrigerantes</w:t>
      </w:r>
    </w:p>
    <w:bookmarkStart w:id="27" w:name="certificação-de-técnico-epa-section-608"/>
    <w:p>
      <w:pPr>
        <w:pStyle w:val="Heading3"/>
      </w:pPr>
      <w:r>
        <w:t xml:space="preserve">Certificação de Técnico EPA Section 608</w:t>
      </w:r>
    </w:p>
    <w:p>
      <w:pPr>
        <w:pStyle w:val="FirstParagraph"/>
      </w:pPr>
      <w:r>
        <w:t xml:space="preserve">A U.S. Environmental Protection Agency (EPA) informa que técnicos que fazem manutenção, serviço, reparo ou descarte de equipamentos capazes de liberar refrigerantes regulamentados devem obter a Section 608 Technician Certification mediante aprovação em um teste autorizado pela EPA. A EPA identifica quatro categorias: Type I, Type II, Type III e Universal. Atualmente, a EPA informa que as credenciais Section 608 não expiram.</w:t>
      </w:r>
    </w:p>
    <w:p>
      <w:pPr>
        <w:pStyle w:val="BodyText"/>
      </w:pPr>
      <w:r>
        <w:t xml:space="preserve">A EPA também mantém regras sobre venda de refrigerantes, equipamentos de recuperação e reciclagem, práticas de serviço, manutenção de registros, descarte seguro e proibição de liberação de refrigerantes. Técnicos adequadamente certificados são exigidos para comprar refrigerantes destinados a equipamentos estacionários de refrigeração e ar-condicionado sujeitos à restrição de venda da Section 608.</w:t>
      </w:r>
    </w:p>
    <w:p>
      <w:pPr>
        <w:pStyle w:val="BodyText"/>
      </w:pPr>
      <w:r>
        <w:rPr>
          <w:bCs/>
          <w:b/>
        </w:rPr>
        <w:t xml:space="preserve">Limite importante:</w:t>
      </w:r>
      <w:r>
        <w:t xml:space="preserve"> </w:t>
      </w:r>
      <w:r>
        <w:t xml:space="preserve">a Section 608 é uma credencial federal de manuseio de refrigerantes. Ela não substitui licenças estaduais ou locais de contratante ou ofício, licença empresarial, qualificações elétricas ou de gás, alvarás nem autorização do empregador para executar tarefas. Os requisitos devem ser verificados no local onde o trabalho será realizado.</w:t>
      </w:r>
    </w:p>
    <w:bookmarkEnd w:id="27"/>
    <w:bookmarkEnd w:id="28"/>
    <w:bookmarkStart w:id="29" w:name="Xdfffb2326fa627bfcf33aff914595916a138aeb"/>
    <w:p>
      <w:pPr>
        <w:pStyle w:val="Heading2"/>
      </w:pPr>
      <w:r>
        <w:t xml:space="preserve">5. Rotas de entrada e habilidades transferíveis</w:t>
      </w:r>
    </w:p>
    <w:p>
      <w:pPr>
        <w:pStyle w:val="FirstParagraph"/>
      </w:pPr>
      <w:r>
        <w:t xml:space="preserve">O U.S. Bureau of Labor Statistics (BLS) identifica um certificado pós-secundário sem grau acadêmico como a formação típica de entrada para mecânicos e instaladores de aquecimento, ar-condicionado e refrigeração, embora alguns trabalhadores entrem com menos escolaridade. O BLS informa que muitos programas HVAC/R duram cerca de 6 meses a 2 anos e que técnicos recém-contratados geralmente recebem treinamento prático prolongado. Alguns profissionais se formam por programas de aprendizagem de vários anos.</w:t>
      </w:r>
    </w:p>
    <w:p>
      <w:pPr>
        <w:pStyle w:val="BodyText"/>
      </w:pPr>
      <w:r>
        <w:t xml:space="preserve">Rotas comuns de entrada incluem:</w:t>
      </w:r>
    </w:p>
    <w:p>
      <w:pPr>
        <w:numPr>
          <w:ilvl w:val="0"/>
          <w:numId w:val="1003"/>
        </w:numPr>
        <w:pStyle w:val="Compact"/>
      </w:pPr>
      <w:r>
        <w:t xml:space="preserve">programas públicos de HVAC/R em escolas técnicas ou community colleges;</w:t>
      </w:r>
    </w:p>
    <w:p>
      <w:pPr>
        <w:numPr>
          <w:ilvl w:val="0"/>
          <w:numId w:val="1003"/>
        </w:numPr>
        <w:pStyle w:val="Compact"/>
      </w:pPr>
      <w:r>
        <w:t xml:space="preserve">funções remuneradas como ajudante de instalação ou manutenção, técnico em treinamento ou manutenção de instalações;</w:t>
      </w:r>
    </w:p>
    <w:p>
      <w:pPr>
        <w:numPr>
          <w:ilvl w:val="0"/>
          <w:numId w:val="1003"/>
        </w:numPr>
        <w:pStyle w:val="Compact"/>
      </w:pPr>
      <w:r>
        <w:t xml:space="preserve">treinamento apoiado pelo empregador com responsabilidade progressiva;</w:t>
      </w:r>
    </w:p>
    <w:p>
      <w:pPr>
        <w:numPr>
          <w:ilvl w:val="0"/>
          <w:numId w:val="1003"/>
        </w:numPr>
        <w:pStyle w:val="Compact"/>
      </w:pPr>
      <w:r>
        <w:t xml:space="preserve">treinamento de sindicato, associação de contratantes ou indústria, quando disponível;</w:t>
      </w:r>
    </w:p>
    <w:p>
      <w:pPr>
        <w:numPr>
          <w:ilvl w:val="0"/>
          <w:numId w:val="1003"/>
        </w:numPr>
        <w:pStyle w:val="Compact"/>
      </w:pPr>
      <w:r>
        <w:t xml:space="preserve">aprendizagem ou outra formação estruturada no trabalho após verificar o registro e o reconhecimento reais do programa;</w:t>
      </w:r>
    </w:p>
    <w:p>
      <w:pPr>
        <w:numPr>
          <w:ilvl w:val="0"/>
          <w:numId w:val="1003"/>
        </w:numPr>
        <w:pStyle w:val="Compact"/>
      </w:pPr>
      <w:r>
        <w:t xml:space="preserve">experiência militar, industrial, em refrigeração, elétrica, hidráulica, facilities, automotiva, controles ou manutenção predial traduzida cuidadosamente para a terminologia civil de HVAC/R;</w:t>
      </w:r>
    </w:p>
    <w:p>
      <w:pPr>
        <w:numPr>
          <w:ilvl w:val="0"/>
          <w:numId w:val="1003"/>
        </w:numPr>
        <w:pStyle w:val="Compact"/>
      </w:pPr>
      <w:r>
        <w:t xml:space="preserve">educação profissional pública, como programas do SENA na Colômbia.</w:t>
      </w:r>
    </w:p>
    <w:p>
      <w:pPr>
        <w:pStyle w:val="FirstParagraph"/>
      </w:pPr>
      <w:r>
        <w:t xml:space="preserve">Habilidades transferíveis úteis incluem uso seguro de ferramentas, medição, raciocínio mecânico, teoria elétrica básica, leitura de diagramas, documentação, comunicação com clientes, disciplina de diagnóstico, alfabetização digital, matemática e disposição para parar quando uma tarefa exceder seu escopo.</w:t>
      </w:r>
    </w:p>
    <w:p>
      <w:pPr>
        <w:pStyle w:val="BodyText"/>
      </w:pPr>
      <w:r>
        <w:t xml:space="preserve">Não alegue possuir licenças, certificação EPA, condição profissional, conclusão de aprendizagem, qualificação em brasagem, autorização elétrica, credenciais de gás ou anos de experiência que você não tenha de fato.</w:t>
      </w:r>
    </w:p>
    <w:bookmarkEnd w:id="29"/>
    <w:bookmarkStart w:id="32" w:name="Xc8c2628ea3de9857c9a251b1c6fe017c4f5c0f4"/>
    <w:p>
      <w:pPr>
        <w:pStyle w:val="Heading2"/>
      </w:pPr>
      <w:r>
        <w:t xml:space="preserve">6. Evidências do mercado de trabalho dos Estados Unidos</w:t>
      </w:r>
    </w:p>
    <w:bookmarkStart w:id="30" w:name="estatísticas-nacionais-oficiais"/>
    <w:p>
      <w:pPr>
        <w:pStyle w:val="Heading3"/>
      </w:pPr>
      <w:r>
        <w:t xml:space="preserve">Estatísticas nacionais oficiais</w:t>
      </w:r>
    </w:p>
    <w:p>
      <w:pPr>
        <w:pStyle w:val="FirstParagraph"/>
      </w:pPr>
      <w:r>
        <w:t xml:space="preserve">O U.S. Bureau of Labor Statistics informou, para mecânicos e instaladores de aquecimento, ar-condicionado e refrigeração (SOC 49-9021):</w:t>
      </w:r>
    </w:p>
    <w:p>
      <w:pPr>
        <w:numPr>
          <w:ilvl w:val="0"/>
          <w:numId w:val="1004"/>
        </w:numPr>
        <w:pStyle w:val="Compact"/>
      </w:pPr>
      <w:r>
        <w:rPr>
          <w:bCs/>
          <w:b/>
        </w:rPr>
        <w:t xml:space="preserve">emprego em 2024:</w:t>
      </w:r>
      <w:r>
        <w:t xml:space="preserve"> </w:t>
      </w:r>
      <w:r>
        <w:t xml:space="preserve">aproximadamente</w:t>
      </w:r>
      <w:r>
        <w:t xml:space="preserve"> </w:t>
      </w:r>
      <w:r>
        <w:rPr>
          <w:bCs/>
          <w:b/>
        </w:rPr>
        <w:t xml:space="preserve">425.200</w:t>
      </w:r>
      <w:r>
        <w:t xml:space="preserve">;</w:t>
      </w:r>
    </w:p>
    <w:p>
      <w:pPr>
        <w:numPr>
          <w:ilvl w:val="0"/>
          <w:numId w:val="1004"/>
        </w:numPr>
        <w:pStyle w:val="Compact"/>
      </w:pPr>
      <w:r>
        <w:rPr>
          <w:bCs/>
          <w:b/>
        </w:rPr>
        <w:t xml:space="preserve">remuneração mediana em maio de 2024:</w:t>
      </w:r>
      <w:r>
        <w:t xml:space="preserve"> </w:t>
      </w:r>
      <w:r>
        <w:rPr>
          <w:bCs/>
          <w:b/>
        </w:rPr>
        <w:t xml:space="preserve">US$ 59.810 por ano / US$ 28,75 por hora</w:t>
      </w:r>
      <w:r>
        <w:t xml:space="preserve">;</w:t>
      </w:r>
    </w:p>
    <w:p>
      <w:pPr>
        <w:numPr>
          <w:ilvl w:val="0"/>
          <w:numId w:val="1004"/>
        </w:numPr>
        <w:pStyle w:val="Compact"/>
      </w:pPr>
      <w:r>
        <w:rPr>
          <w:bCs/>
          <w:b/>
        </w:rPr>
        <w:t xml:space="preserve">10% inferiores:</w:t>
      </w:r>
      <w:r>
        <w:t xml:space="preserve"> </w:t>
      </w:r>
      <w:r>
        <w:t xml:space="preserve">menos de</w:t>
      </w:r>
      <w:r>
        <w:t xml:space="preserve"> </w:t>
      </w:r>
      <w:r>
        <w:rPr>
          <w:bCs/>
          <w:b/>
        </w:rPr>
        <w:t xml:space="preserve">US$ 39.130</w:t>
      </w:r>
      <w:r>
        <w:t xml:space="preserve">;</w:t>
      </w:r>
    </w:p>
    <w:p>
      <w:pPr>
        <w:numPr>
          <w:ilvl w:val="0"/>
          <w:numId w:val="1004"/>
        </w:numPr>
        <w:pStyle w:val="Compact"/>
      </w:pPr>
      <w:r>
        <w:rPr>
          <w:bCs/>
          <w:b/>
        </w:rPr>
        <w:t xml:space="preserve">10% superiores:</w:t>
      </w:r>
      <w:r>
        <w:t xml:space="preserve"> </w:t>
      </w:r>
      <w:r>
        <w:t xml:space="preserve">mais de</w:t>
      </w:r>
      <w:r>
        <w:t xml:space="preserve"> </w:t>
      </w:r>
      <w:r>
        <w:rPr>
          <w:bCs/>
          <w:b/>
        </w:rPr>
        <w:t xml:space="preserve">US$ 91.020</w:t>
      </w:r>
      <w:r>
        <w:t xml:space="preserve">;</w:t>
      </w:r>
    </w:p>
    <w:p>
      <w:pPr>
        <w:numPr>
          <w:ilvl w:val="0"/>
          <w:numId w:val="1004"/>
        </w:numPr>
        <w:pStyle w:val="Compact"/>
      </w:pPr>
      <w:r>
        <w:rPr>
          <w:bCs/>
          <w:b/>
        </w:rPr>
        <w:t xml:space="preserve">crescimento projetado do emprego, 2024-2034:</w:t>
      </w:r>
      <w:r>
        <w:t xml:space="preserve"> </w:t>
      </w:r>
      <w:r>
        <w:rPr>
          <w:bCs/>
          <w:b/>
        </w:rPr>
        <w:t xml:space="preserve">8%</w:t>
      </w:r>
      <w:r>
        <w:t xml:space="preserve">;</w:t>
      </w:r>
    </w:p>
    <w:p>
      <w:pPr>
        <w:numPr>
          <w:ilvl w:val="0"/>
          <w:numId w:val="1004"/>
        </w:numPr>
        <w:pStyle w:val="Compact"/>
      </w:pPr>
      <w:r>
        <w:rPr>
          <w:bCs/>
          <w:b/>
        </w:rPr>
        <w:t xml:space="preserve">vagas projetadas em média:</w:t>
      </w:r>
      <w:r>
        <w:t xml:space="preserve"> </w:t>
      </w:r>
      <w:r>
        <w:t xml:space="preserve">aproximadamente</w:t>
      </w:r>
      <w:r>
        <w:t xml:space="preserve"> </w:t>
      </w:r>
      <w:r>
        <w:rPr>
          <w:bCs/>
          <w:b/>
        </w:rPr>
        <w:t xml:space="preserve">40.100 por ano</w:t>
      </w:r>
      <w:r>
        <w:t xml:space="preserve"> </w:t>
      </w:r>
      <w:r>
        <w:t xml:space="preserve">ao longo da década;</w:t>
      </w:r>
    </w:p>
    <w:p>
      <w:pPr>
        <w:numPr>
          <w:ilvl w:val="0"/>
          <w:numId w:val="1004"/>
        </w:numPr>
        <w:pStyle w:val="Compact"/>
      </w:pPr>
      <w:r>
        <w:rPr>
          <w:bCs/>
          <w:b/>
        </w:rPr>
        <w:t xml:space="preserve">formação típica de entrada:</w:t>
      </w:r>
      <w:r>
        <w:t xml:space="preserve"> </w:t>
      </w:r>
      <w:r>
        <w:t xml:space="preserve">certificado pós-secundário sem grau acadêmico.</w:t>
      </w:r>
    </w:p>
    <w:p>
      <w:pPr>
        <w:pStyle w:val="FirstParagraph"/>
      </w:pPr>
      <w:r>
        <w:t xml:space="preserve">Esses números são estatísticas ocupacionais nacionais, não ofertas para iniciantes, garantias salariais locais ou previsões para uma pessoa. A remuneração varia conforme região, empregador, representação sindical, horas extras, plantão, especialização comercial ou industrial, licenciamento, experiência em controles, viagens e experiência profissional.</w:t>
      </w:r>
    </w:p>
    <w:bookmarkEnd w:id="30"/>
    <w:bookmarkStart w:id="31" w:name="X60c9a108565c873db00cbe7d1dbbbc0d97995cb"/>
    <w:p>
      <w:pPr>
        <w:pStyle w:val="Heading3"/>
      </w:pPr>
      <w:r>
        <w:t xml:space="preserve">Estimativa de mercado não governamental claramente identificada</w:t>
      </w:r>
    </w:p>
    <w:p>
      <w:pPr>
        <w:pStyle w:val="FirstParagraph"/>
      </w:pPr>
      <w:r>
        <w:t xml:space="preserve">A página de salários de HVAC Technician da Indeed nos Estados Unidos, verificada nesta revisão e atualizada em 20 de julho de 2026, informou salário-base médio de aproximadamente</w:t>
      </w:r>
      <w:r>
        <w:t xml:space="preserve"> </w:t>
      </w:r>
      <w:r>
        <w:rPr>
          <w:bCs/>
          <w:b/>
        </w:rPr>
        <w:t xml:space="preserve">US$ 30,38 por hora</w:t>
      </w:r>
      <w:r>
        <w:t xml:space="preserve">, com base em cerca de 56 mil observações salariais ou de anúncios de emprego dos 36 meses anteriores, conforme descrito pela própria Indeed.</w:t>
      </w:r>
    </w:p>
    <w:p>
      <w:pPr>
        <w:pStyle w:val="BodyText"/>
      </w:pPr>
      <w:r>
        <w:t xml:space="preserve">Essa é uma</w:t>
      </w:r>
      <w:r>
        <w:t xml:space="preserve"> </w:t>
      </w:r>
      <w:r>
        <w:rPr>
          <w:bCs/>
          <w:b/>
        </w:rPr>
        <w:t xml:space="preserve">estimativa de mercado não governamental</w:t>
      </w:r>
      <w:r>
        <w:t xml:space="preserve">. Não é estatística oficial, não é necessariamente equivalente à definição BLS SOC 49-9021 e não representa salário garantido. Use o BLS como referência nacional oficial e estimativas privadas apenas como comparação de mercado.</w:t>
      </w:r>
    </w:p>
    <w:p>
      <w:pPr>
        <w:pStyle w:val="BodyText"/>
      </w:pPr>
      <w:r>
        <w:t xml:space="preserve">Ao comparar ofertas, pergunte como são tratados horas extras, plantão/disponibilidade, viagens, chamadas de emergência, ferramentas, uniformes, uso de veículo, tempo de treinamento, taxas de prova, credenciais de refrigerante e educação continuada.</w:t>
      </w:r>
    </w:p>
    <w:bookmarkEnd w:id="31"/>
    <w:bookmarkEnd w:id="32"/>
    <w:bookmarkStart w:id="36" w:name="Xf9448f972e15957bd7aabed040fcb92e58d9959"/>
    <w:p>
      <w:pPr>
        <w:pStyle w:val="Heading2"/>
      </w:pPr>
      <w:r>
        <w:t xml:space="preserve">7. Caminhos gratuitos e de baixo custo nos Estados Unidos</w:t>
      </w:r>
    </w:p>
    <w:p>
      <w:pPr>
        <w:pStyle w:val="FirstParagraph"/>
      </w:pPr>
      <w:r>
        <w:t xml:space="preserve">Comece por opções públicas, remuneradas, financiadas pelo sistema de força de trabalho, por sindicatos/indústria ou apoiadas pelo empregador antes de assumir dívida com escola privada.</w:t>
      </w:r>
    </w:p>
    <w:bookmarkStart w:id="33" w:name="fafsa-pell-grants-e-bolsas"/>
    <w:p>
      <w:pPr>
        <w:pStyle w:val="Heading3"/>
      </w:pPr>
      <w:r>
        <w:t xml:space="preserve">FAFSA, Pell Grants e bolsas</w:t>
      </w:r>
    </w:p>
    <w:p>
      <w:pPr>
        <w:pStyle w:val="FirstParagraph"/>
      </w:pPr>
      <w:r>
        <w:t xml:space="preserve">Federal Student Aid informa que o FAFSA pode dar acesso a subsídios federais, trabalho-estudo e empréstimos para frequência elegível em faculdades, escolas de carreira e escolas técnicas participantes. Pell Grants podem estar disponíveis a estudantes elegíveis em escolas de carreira ou técnicas elegíveis.</w:t>
      </w:r>
    </w:p>
    <w:p>
      <w:pPr>
        <w:pStyle w:val="BodyText"/>
      </w:pPr>
      <w:r>
        <w:t xml:space="preserve">Bolsas também podem vir de escolas, empregadores, empresas, organizações sem fins lucrativos, organizações comunitárias, associações profissionais, sindicatos e fundações. A elegibilidade varia. Nunca suponha que determinado programa HVAC/R seja elegível ao Pell ou que uma bolsa seja garantida; verifique escola, programa, prazos, situação de credenciamento ou elegibilidade quando aplicável e condições do benefício antes da matrícula.</w:t>
      </w:r>
    </w:p>
    <w:bookmarkEnd w:id="33"/>
    <w:bookmarkStart w:id="34" w:name="american-job-centers-e-wioa"/>
    <w:p>
      <w:pPr>
        <w:pStyle w:val="Heading3"/>
      </w:pPr>
      <w:r>
        <w:t xml:space="preserve">American Job Centers e WIOA</w:t>
      </w:r>
    </w:p>
    <w:p>
      <w:pPr>
        <w:pStyle w:val="FirstParagraph"/>
      </w:pPr>
      <w:r>
        <w:t xml:space="preserve">O sistema público de força de trabalho pode oferecer serviços de carreira, apoio para treinamento, serviços de suporte, encaminhamento para aprendizagem ou treinamento ligado a empregadores no âmbito da Workforce Innovation and Opportunity Act (WIOA) e programas estaduais/locais relacionados. Elegibilidade, provedores aprovados, financiamento e serviços variam por localidade.</w:t>
      </w:r>
    </w:p>
    <w:p>
      <w:pPr>
        <w:pStyle w:val="BodyText"/>
      </w:pPr>
      <w:r>
        <w:t xml:space="preserve">Pergunte ao American Job Center local sobre:</w:t>
      </w:r>
    </w:p>
    <w:p>
      <w:pPr>
        <w:numPr>
          <w:ilvl w:val="0"/>
          <w:numId w:val="1005"/>
        </w:numPr>
        <w:pStyle w:val="Compact"/>
      </w:pPr>
      <w:r>
        <w:t xml:space="preserve">programas HVAC/R, refrigeração, manutenção predial, controles, elétrica ou facilities na lista atual de provedores elegíveis;</w:t>
      </w:r>
    </w:p>
    <w:p>
      <w:pPr>
        <w:numPr>
          <w:ilvl w:val="0"/>
          <w:numId w:val="1005"/>
        </w:numPr>
        <w:pStyle w:val="Compact"/>
      </w:pPr>
      <w:r>
        <w:t xml:space="preserve">treinamento no trabalho ou ligado a empregador;</w:t>
      </w:r>
    </w:p>
    <w:p>
      <w:pPr>
        <w:numPr>
          <w:ilvl w:val="0"/>
          <w:numId w:val="1005"/>
        </w:numPr>
        <w:pStyle w:val="Compact"/>
      </w:pPr>
      <w:r>
        <w:t xml:space="preserve">encaminhamento para aprendizagem ou pré-aprendizagem;</w:t>
      </w:r>
    </w:p>
    <w:p>
      <w:pPr>
        <w:numPr>
          <w:ilvl w:val="0"/>
          <w:numId w:val="1005"/>
        </w:numPr>
        <w:pStyle w:val="Compact"/>
      </w:pPr>
      <w:r>
        <w:t xml:space="preserve">ajuda com ferramentas, transporte, cuidados infantis, provas, uniformes ou outros serviços de suporte quando disponíveis localmente;</w:t>
      </w:r>
    </w:p>
    <w:p>
      <w:pPr>
        <w:numPr>
          <w:ilvl w:val="0"/>
          <w:numId w:val="1005"/>
        </w:numPr>
        <w:pStyle w:val="Compact"/>
      </w:pPr>
      <w:r>
        <w:t xml:space="preserve">adaptações e treinamento acessível;</w:t>
      </w:r>
    </w:p>
    <w:p>
      <w:pPr>
        <w:numPr>
          <w:ilvl w:val="0"/>
          <w:numId w:val="1005"/>
        </w:numPr>
        <w:pStyle w:val="Compact"/>
      </w:pPr>
      <w:r>
        <w:t xml:space="preserve">necessidade de autorização por escrito antes da matrícula ou compra.</w:t>
      </w:r>
    </w:p>
    <w:bookmarkEnd w:id="34"/>
    <w:bookmarkStart w:id="35" w:name="assistência-educacional-do-empregador"/>
    <w:p>
      <w:pPr>
        <w:pStyle w:val="Heading3"/>
      </w:pPr>
      <w:r>
        <w:t xml:space="preserve">Assistência educacional do empregador</w:t>
      </w:r>
    </w:p>
    <w:p>
      <w:pPr>
        <w:pStyle w:val="FirstParagraph"/>
      </w:pPr>
      <w:r>
        <w:t xml:space="preserve">O IRS informou em abril de 2026 que assistência educacional qualificada fornecida por um plano empresarial Section 127 pode ser excluída da renda bruta do empregado até</w:t>
      </w:r>
      <w:r>
        <w:t xml:space="preserve"> </w:t>
      </w:r>
      <w:r>
        <w:rPr>
          <w:bCs/>
          <w:b/>
        </w:rPr>
        <w:t xml:space="preserve">US$ 5.250 no ano-calendário de 2026</w:t>
      </w:r>
      <w:r>
        <w:t xml:space="preserve">, sujeita às regras tributárias e ao plano escrito do empregador.</w:t>
      </w:r>
    </w:p>
    <w:p>
      <w:pPr>
        <w:pStyle w:val="BodyText"/>
      </w:pPr>
      <w:r>
        <w:t xml:space="preserve">Pergunte aos empregadores sobre auxílio educacional, reembolso de prova de certificação, treinamento de fabricante, educação continuada, tempo de estudo remunerado, ferramentas ou apoio a licenças. Obtenha a política atual por escrito, pois condições de reembolso, provedores aprovados, notas mínimas, cláusulas de devolução e requisitos de permanência no emprego variam.</w:t>
      </w:r>
    </w:p>
    <w:bookmarkEnd w:id="35"/>
    <w:bookmarkEnd w:id="36"/>
    <w:bookmarkStart w:id="37" w:name="X02b79cc421bc117cebc8d7ae93192b033370c58"/>
    <w:p>
      <w:pPr>
        <w:pStyle w:val="Heading2"/>
      </w:pPr>
      <w:r>
        <w:t xml:space="preserve">8. Aprendizagem e formação no trabalho</w:t>
      </w:r>
    </w:p>
    <w:p>
      <w:pPr>
        <w:pStyle w:val="FirstParagraph"/>
      </w:pPr>
      <w:r>
        <w:t xml:space="preserve">O BLS informa que alguns técnicos HVAC/R se formam por programas de aprendizagem, e Apprenticeship.gov continua sendo um localizador útil de oportunidades registradas e patrocinadores.</w:t>
      </w:r>
    </w:p>
    <w:p>
      <w:pPr>
        <w:pStyle w:val="BodyText"/>
      </w:pPr>
      <w:r>
        <w:t xml:space="preserve">Entretanto, a página atual de busca de ocupações do Apprenticeship.gov para O*NET 49-9021.00 mostra essa ocupação específica como</w:t>
      </w:r>
      <w:r>
        <w:t xml:space="preserve"> </w:t>
      </w:r>
      <w:r>
        <w:rPr>
          <w:bCs/>
          <w:b/>
        </w:rPr>
        <w:t xml:space="preserve">não aprovada atualmente para uso em um Registered Apprenticeship Program</w:t>
      </w:r>
      <w:r>
        <w:t xml:space="preserve">. As fontes oficiais, portanto, criam um ponto de verificação importante: caminhos de aprendizagem e treinamento em HVAC/R podem existir, mas a palavra “apprenticeship” isoladamente não comprova que determinada vaga seja registrada em nível federal ou estadual sob esse código ocupacional.</w:t>
      </w:r>
    </w:p>
    <w:p>
      <w:pPr>
        <w:pStyle w:val="BodyText"/>
      </w:pPr>
      <w:r>
        <w:t xml:space="preserve">Antes de se matricular ou pagar, verifique:</w:t>
      </w:r>
    </w:p>
    <w:p>
      <w:pPr>
        <w:numPr>
          <w:ilvl w:val="0"/>
          <w:numId w:val="1006"/>
        </w:numPr>
        <w:pStyle w:val="Compact"/>
      </w:pPr>
      <w:r>
        <w:t xml:space="preserve">empregador, sindicato, associação, faculdade ou organização patrocinadora;</w:t>
      </w:r>
    </w:p>
    <w:p>
      <w:pPr>
        <w:numPr>
          <w:ilvl w:val="0"/>
          <w:numId w:val="1006"/>
        </w:numPr>
        <w:pStyle w:val="Compact"/>
      </w:pPr>
      <w:r>
        <w:t xml:space="preserve">código da ocupação e situação de registro;</w:t>
      </w:r>
    </w:p>
    <w:p>
      <w:pPr>
        <w:numPr>
          <w:ilvl w:val="0"/>
          <w:numId w:val="1006"/>
        </w:numPr>
        <w:pStyle w:val="Compact"/>
      </w:pPr>
      <w:r>
        <w:t xml:space="preserve">se a vaga é emprego remunerado;</w:t>
      </w:r>
    </w:p>
    <w:p>
      <w:pPr>
        <w:numPr>
          <w:ilvl w:val="0"/>
          <w:numId w:val="1006"/>
        </w:numPr>
        <w:pStyle w:val="Compact"/>
      </w:pPr>
      <w:r>
        <w:t xml:space="preserve">progressão salarial e requisitos de horas de trabalho;</w:t>
      </w:r>
    </w:p>
    <w:p>
      <w:pPr>
        <w:numPr>
          <w:ilvl w:val="0"/>
          <w:numId w:val="1006"/>
        </w:numPr>
        <w:pStyle w:val="Compact"/>
      </w:pPr>
      <w:r>
        <w:t xml:space="preserve">instrução técnica relacionada;</w:t>
      </w:r>
    </w:p>
    <w:p>
      <w:pPr>
        <w:numPr>
          <w:ilvl w:val="0"/>
          <w:numId w:val="1006"/>
        </w:numPr>
        <w:pStyle w:val="Compact"/>
      </w:pPr>
      <w:r>
        <w:t xml:space="preserve">quem paga mensalidades, livros, ferramentas, EPI e taxas de prova;</w:t>
      </w:r>
    </w:p>
    <w:p>
      <w:pPr>
        <w:numPr>
          <w:ilvl w:val="0"/>
          <w:numId w:val="1006"/>
        </w:numPr>
        <w:pStyle w:val="Compact"/>
      </w:pPr>
      <w:r>
        <w:t xml:space="preserve">a credencial concedida ao final;</w:t>
      </w:r>
    </w:p>
    <w:p>
      <w:pPr>
        <w:numPr>
          <w:ilvl w:val="0"/>
          <w:numId w:val="1006"/>
        </w:numPr>
        <w:pStyle w:val="Compact"/>
      </w:pPr>
      <w:r>
        <w:t xml:space="preserve">se o programa é reconhecido na jurisdição onde você pretende trabalhar.</w:t>
      </w:r>
    </w:p>
    <w:bookmarkEnd w:id="37"/>
    <w:bookmarkStart w:id="40" w:name="X7a337bf3b428382b0f63bbb3455f2b0d94098cc"/>
    <w:p>
      <w:pPr>
        <w:pStyle w:val="Heading2"/>
      </w:pPr>
      <w:r>
        <w:t xml:space="preserve">9. Caminho no Canadá</w:t>
      </w:r>
    </w:p>
    <w:bookmarkStart w:id="38" w:name="ocupação-e-evidência-salarial"/>
    <w:p>
      <w:pPr>
        <w:pStyle w:val="Heading3"/>
      </w:pPr>
      <w:r>
        <w:t xml:space="preserve">Ocupação e evidência salarial</w:t>
      </w:r>
    </w:p>
    <w:p>
      <w:pPr>
        <w:pStyle w:val="FirstParagraph"/>
      </w:pPr>
      <w:r>
        <w:t xml:space="preserve">O Government of Canada Job Bank classifica mecânicos de ar-condicionado e refrigeração em</w:t>
      </w:r>
      <w:r>
        <w:t xml:space="preserve"> </w:t>
      </w:r>
      <w:r>
        <w:rPr>
          <w:bCs/>
          <w:b/>
        </w:rPr>
        <w:t xml:space="preserve">NOC 72402</w:t>
      </w:r>
      <w:r>
        <w:t xml:space="preserve">. Dados salariais nacionais atualizados em 19 de novembro de 2025 indicavam aproximadamente:</w:t>
      </w:r>
    </w:p>
    <w:p>
      <w:pPr>
        <w:numPr>
          <w:ilvl w:val="0"/>
          <w:numId w:val="1007"/>
        </w:numPr>
        <w:pStyle w:val="Compact"/>
      </w:pPr>
      <w:r>
        <w:rPr>
          <w:bCs/>
          <w:b/>
        </w:rPr>
        <w:t xml:space="preserve">C$ 22,00/hora na faixa baixa</w:t>
      </w:r>
      <w:r>
        <w:t xml:space="preserve">;</w:t>
      </w:r>
    </w:p>
    <w:p>
      <w:pPr>
        <w:numPr>
          <w:ilvl w:val="0"/>
          <w:numId w:val="1007"/>
        </w:numPr>
        <w:pStyle w:val="Compact"/>
      </w:pPr>
      <w:r>
        <w:rPr>
          <w:bCs/>
          <w:b/>
        </w:rPr>
        <w:t xml:space="preserve">C$ 37,50/hora de mediana</w:t>
      </w:r>
      <w:r>
        <w:t xml:space="preserve">;</w:t>
      </w:r>
    </w:p>
    <w:p>
      <w:pPr>
        <w:numPr>
          <w:ilvl w:val="0"/>
          <w:numId w:val="1007"/>
        </w:numPr>
        <w:pStyle w:val="Compact"/>
      </w:pPr>
      <w:r>
        <w:rPr>
          <w:bCs/>
          <w:b/>
        </w:rPr>
        <w:t xml:space="preserve">C$ 56,00/hora na faixa alta</w:t>
      </w:r>
      <w:r>
        <w:t xml:space="preserve">.</w:t>
      </w:r>
    </w:p>
    <w:p>
      <w:pPr>
        <w:pStyle w:val="FirstParagraph"/>
      </w:pPr>
      <w:r>
        <w:t xml:space="preserve">Esses são dados nacionais de mercado, não garantias. Resultados provinciais, territoriais e regionais variam.</w:t>
      </w:r>
    </w:p>
    <w:bookmarkEnd w:id="38"/>
    <w:bookmarkStart w:id="39" w:name="red-seal-e-aprendizagem"/>
    <w:p>
      <w:pPr>
        <w:pStyle w:val="Heading3"/>
      </w:pPr>
      <w:r>
        <w:t xml:space="preserve">Red Seal e aprendizagem</w:t>
      </w:r>
    </w:p>
    <w:p>
      <w:pPr>
        <w:pStyle w:val="FirstParagraph"/>
      </w:pPr>
      <w:r>
        <w:t xml:space="preserve">O programa Red Seal identifica</w:t>
      </w:r>
      <w:r>
        <w:t xml:space="preserve"> </w:t>
      </w:r>
      <w:r>
        <w:rPr>
          <w:bCs/>
          <w:b/>
        </w:rPr>
        <w:t xml:space="preserve">Refrigeration and Air Conditioning Mechanic</w:t>
      </w:r>
      <w:r>
        <w:t xml:space="preserve"> </w:t>
      </w:r>
      <w:r>
        <w:t xml:space="preserve">como NOC 72402 e ofício Red Seal nas províncias e territórios participantes. Os padrões ocupacionais Red Seal cobrem trabalho HVAC/R residencial, comercial, industrial e institucional, incluindo instalação, manutenção, serviço, retrofit, controles, tubulação, fiação/cabeamento, climatização e sistemas de qualidade do ar.</w:t>
      </w:r>
    </w:p>
    <w:p>
      <w:pPr>
        <w:pStyle w:val="BodyText"/>
      </w:pPr>
      <w:r>
        <w:t xml:space="preserve">Autoridades provinciais e territoriais administram seus próprios programas de aprendizagem. Recomendações harmonizadas incluem quatro níveis de treinamento técnico, mas a implementação varia.</w:t>
      </w:r>
    </w:p>
    <w:p>
      <w:pPr>
        <w:pStyle w:val="BodyText"/>
      </w:pPr>
      <w:r>
        <w:rPr>
          <w:bCs/>
          <w:b/>
        </w:rPr>
        <w:t xml:space="preserve">Controle de jurisdição:</w:t>
      </w:r>
      <w:r>
        <w:t xml:space="preserve"> </w:t>
      </w:r>
      <w:r>
        <w:t xml:space="preserve">registro em aprendizagem, caráter obrigatório ou voluntário do ofício, certificação, regras de refrigerante, elegibilidade para exames, horas exigidas, proporções, licenciamento e permissões variam por província ou território. O endosso Red Seal é um mecanismo de mobilidade e padronização; não é licença jurídica universal para todas as tarefas em todas as jurisdições.</w:t>
      </w:r>
    </w:p>
    <w:bookmarkEnd w:id="39"/>
    <w:bookmarkEnd w:id="40"/>
    <w:bookmarkStart w:id="43" w:name="Xcf6c4e779c89a4958e790a997d2603f27c0b1dc"/>
    <w:p>
      <w:pPr>
        <w:pStyle w:val="Heading2"/>
      </w:pPr>
      <w:r>
        <w:t xml:space="preserve">10. Caminho na Colômbia</w:t>
      </w:r>
    </w:p>
    <w:bookmarkStart w:id="41" w:name="formação-técnica-do-sena"/>
    <w:p>
      <w:pPr>
        <w:pStyle w:val="Heading3"/>
      </w:pPr>
      <w:r>
        <w:t xml:space="preserve">Formação técnica do SENA</w:t>
      </w:r>
    </w:p>
    <w:p>
      <w:pPr>
        <w:pStyle w:val="FirstParagraph"/>
      </w:pPr>
      <w:r>
        <w:t xml:space="preserve">O SENA Betowa atualmente lista</w:t>
      </w:r>
      <w:r>
        <w:t xml:space="preserve"> </w:t>
      </w:r>
      <w:r>
        <w:rPr>
          <w:bCs/>
          <w:b/>
        </w:rPr>
        <w:t xml:space="preserve">Mantenimiento de equipos de aire acondicionado y refrigeración</w:t>
      </w:r>
      <w:r>
        <w:t xml:space="preserve"> </w:t>
      </w:r>
      <w:r>
        <w:t xml:space="preserve">como programa</w:t>
      </w:r>
      <w:r>
        <w:t xml:space="preserve"> </w:t>
      </w:r>
      <w:r>
        <w:rPr>
          <w:bCs/>
          <w:b/>
        </w:rPr>
        <w:t xml:space="preserve">Técnico</w:t>
      </w:r>
      <w:r>
        <w:t xml:space="preserve">, presencial, com duração informada de</w:t>
      </w:r>
      <w:r>
        <w:t xml:space="preserve"> </w:t>
      </w:r>
      <w:r>
        <w:rPr>
          <w:bCs/>
          <w:b/>
        </w:rPr>
        <w:t xml:space="preserve">2.208 horas</w:t>
      </w:r>
      <w:r>
        <w:t xml:space="preserve">. As competências listadas incluem instalação e manutenção de sistemas de climatização e refrigeração, trabalho conforme o tipo de refrigerante e manuais de boas práticas, reparo de controles elétricos, soldagem de tubos metálicos, proteção ambiental, segurança e saúde no trabalho, trabalho em altura, conceitos de gestão de energia e ferramentas digitais.</w:t>
      </w:r>
    </w:p>
    <w:p>
      <w:pPr>
        <w:pStyle w:val="BodyText"/>
      </w:pPr>
      <w:r>
        <w:t xml:space="preserve">Turmas, locais, horários, requisitos de entrada e períodos de inscrição mudam. Consulte novamente a oferta ativa no Betowa antes de planejar; uma página de programa não garante vaga em determinada cidade ou período.</w:t>
      </w:r>
    </w:p>
    <w:bookmarkEnd w:id="41"/>
    <w:bookmarkStart w:id="42" w:name="sena-agencia-pública-de-empleo"/>
    <w:p>
      <w:pPr>
        <w:pStyle w:val="Heading3"/>
      </w:pPr>
      <w:r>
        <w:t xml:space="preserve">SENA Agencia Pública de Empleo</w:t>
      </w:r>
    </w:p>
    <w:p>
      <w:pPr>
        <w:pStyle w:val="FirstParagraph"/>
      </w:pPr>
      <w:r>
        <w:t xml:space="preserve">A Agencia Pública de Empleo do SENA é um localizador público de empregos útil. Anúncios atuais usam cargos como</w:t>
      </w:r>
      <w:r>
        <w:t xml:space="preserve"> </w:t>
      </w:r>
      <w:r>
        <w:rPr>
          <w:bCs/>
          <w:b/>
        </w:rPr>
        <w:t xml:space="preserve">Mecánico de refrigeración y aire acondicionado</w:t>
      </w:r>
      <w:r>
        <w:t xml:space="preserve"> </w:t>
      </w:r>
      <w:r>
        <w:t xml:space="preserve">e podem mencionar instalação, manutenção, diagnóstico, substituição de componentes, medição, comissionamento do sistema e carga de refrigerante.</w:t>
      </w:r>
    </w:p>
    <w:p>
      <w:pPr>
        <w:pStyle w:val="BodyText"/>
      </w:pPr>
      <w:r>
        <w:t xml:space="preserve">Anúncios individuais expiram e não devem ser tratados como evidência salarial permanente. Use-os para identificar linguagem atual dos empregadores, ferramentas, credenciais, requisitos de experiência e nomes locais de cargos.</w:t>
      </w:r>
    </w:p>
    <w:p>
      <w:pPr>
        <w:pStyle w:val="BodyText"/>
      </w:pPr>
      <w:r>
        <w:t xml:space="preserve">Antes de pagar um provedor privado na Colômbia, compare a oferta com formação atual do SENA, serviços públicos de emprego, aprendizagem apoiada pelo empregador, reconhecimento de credenciais, custo total, ferramentas exigidas e demanda real de contratação na cidade ou departamento onde pretende trabalhar.</w:t>
      </w:r>
    </w:p>
    <w:bookmarkEnd w:id="42"/>
    <w:bookmarkEnd w:id="43"/>
    <w:bookmarkStart w:id="44" w:name="X2148c13f517efdfa69461a7739b320e4d75798f"/>
    <w:p>
      <w:pPr>
        <w:pStyle w:val="Heading2"/>
      </w:pPr>
      <w:r>
        <w:t xml:space="preserve">11. Caminho na América Latina</w:t>
      </w:r>
    </w:p>
    <w:p>
      <w:pPr>
        <w:pStyle w:val="FirstParagraph"/>
      </w:pPr>
      <w:r>
        <w:t xml:space="preserve">Em toda a América Latina, pesquise os portais oficiais nacionais de formação profissional, ministério do trabalho, emprego público, meio ambiente/refrigerantes, qualificações, segurança ocupacional e licenciamento do país onde pretende estudar ou trabalhar.</w:t>
      </w:r>
    </w:p>
    <w:p>
      <w:pPr>
        <w:pStyle w:val="BodyText"/>
      </w:pPr>
      <w:r>
        <w:t xml:space="preserve">Conceitos úteis de busca no idioma local incluem equivalentes de:</w:t>
      </w:r>
    </w:p>
    <w:p>
      <w:pPr>
        <w:numPr>
          <w:ilvl w:val="0"/>
          <w:numId w:val="1008"/>
        </w:numPr>
        <w:pStyle w:val="Compact"/>
      </w:pPr>
      <w:r>
        <w:t xml:space="preserve">técnico de HVAC;</w:t>
      </w:r>
    </w:p>
    <w:p>
      <w:pPr>
        <w:numPr>
          <w:ilvl w:val="0"/>
          <w:numId w:val="1008"/>
        </w:numPr>
        <w:pStyle w:val="Compact"/>
      </w:pPr>
      <w:r>
        <w:t xml:space="preserve">mecânico de refrigeração;</w:t>
      </w:r>
    </w:p>
    <w:p>
      <w:pPr>
        <w:numPr>
          <w:ilvl w:val="0"/>
          <w:numId w:val="1008"/>
        </w:numPr>
        <w:pStyle w:val="Compact"/>
      </w:pPr>
      <w:r>
        <w:t xml:space="preserve">mecânico de ar-condicionado;</w:t>
      </w:r>
    </w:p>
    <w:p>
      <w:pPr>
        <w:numPr>
          <w:ilvl w:val="0"/>
          <w:numId w:val="1008"/>
        </w:numPr>
        <w:pStyle w:val="Compact"/>
      </w:pPr>
      <w:r>
        <w:t xml:space="preserve">manutenção de refrigeração e climatização;</w:t>
      </w:r>
    </w:p>
    <w:p>
      <w:pPr>
        <w:numPr>
          <w:ilvl w:val="0"/>
          <w:numId w:val="1008"/>
        </w:numPr>
        <w:pStyle w:val="Compact"/>
      </w:pPr>
      <w:r>
        <w:t xml:space="preserve">técnico de refrigeração comercial;</w:t>
      </w:r>
    </w:p>
    <w:p>
      <w:pPr>
        <w:numPr>
          <w:ilvl w:val="0"/>
          <w:numId w:val="1008"/>
        </w:numPr>
        <w:pStyle w:val="Compact"/>
      </w:pPr>
      <w:r>
        <w:t xml:space="preserve">técnico de serviços prediais ou facilities;</w:t>
      </w:r>
    </w:p>
    <w:p>
      <w:pPr>
        <w:numPr>
          <w:ilvl w:val="0"/>
          <w:numId w:val="1008"/>
        </w:numPr>
        <w:pStyle w:val="Compact"/>
      </w:pPr>
      <w:r>
        <w:t xml:space="preserve">instalação e manutenção de climatização.</w:t>
      </w:r>
    </w:p>
    <w:p>
      <w:pPr>
        <w:pStyle w:val="FirstParagraph"/>
      </w:pPr>
      <w:r>
        <w:t xml:space="preserve">Não transfira regras EPA ou OSHA dos Estados Unidos, regras Red Seal do Canadá, caminhos do SENA colombiano, disposições tributárias dos EUA nem licenciamento de outro país para uma jurisdição diferente. Experiência internacional pode ser valiosa, mas reconhecimento legal e autorização para tarefas continuam sendo locais.</w:t>
      </w:r>
    </w:p>
    <w:bookmarkEnd w:id="44"/>
    <w:bookmarkStart w:id="47" w:name="X4965f017c653a5ada9f6abdcfe6ebb82453f164"/>
    <w:p>
      <w:pPr>
        <w:pStyle w:val="Heading2"/>
      </w:pPr>
      <w:r>
        <w:t xml:space="preserve">12. Habilidades para desenvolver de forma deliberada</w:t>
      </w:r>
    </w:p>
    <w:bookmarkStart w:id="45" w:name="fundamentos-técnicos"/>
    <w:p>
      <w:pPr>
        <w:pStyle w:val="Heading3"/>
      </w:pPr>
      <w:r>
        <w:t xml:space="preserve">Fundamentos técnicos</w:t>
      </w:r>
    </w:p>
    <w:p>
      <w:pPr>
        <w:pStyle w:val="FirstParagraph"/>
      </w:pPr>
      <w:r>
        <w:t xml:space="preserve">Desenvolva competência em:</w:t>
      </w:r>
    </w:p>
    <w:p>
      <w:pPr>
        <w:numPr>
          <w:ilvl w:val="0"/>
          <w:numId w:val="1009"/>
        </w:numPr>
        <w:pStyle w:val="Compact"/>
      </w:pPr>
      <w:r>
        <w:t xml:space="preserve">fundamentos do ciclo de refrigeração;</w:t>
      </w:r>
    </w:p>
    <w:p>
      <w:pPr>
        <w:numPr>
          <w:ilvl w:val="0"/>
          <w:numId w:val="1009"/>
        </w:numPr>
        <w:pStyle w:val="Compact"/>
      </w:pPr>
      <w:r>
        <w:t xml:space="preserve">transferência de calor e fluxo de ar;</w:t>
      </w:r>
    </w:p>
    <w:p>
      <w:pPr>
        <w:numPr>
          <w:ilvl w:val="0"/>
          <w:numId w:val="1009"/>
        </w:numPr>
        <w:pStyle w:val="Compact"/>
      </w:pPr>
      <w:r>
        <w:t xml:space="preserve">temperatura, pressão, superaquecimento, sub-resfriamento e outras medições adequadas ao sistema e ao escopo;</w:t>
      </w:r>
    </w:p>
    <w:p>
      <w:pPr>
        <w:numPr>
          <w:ilvl w:val="0"/>
          <w:numId w:val="1009"/>
        </w:numPr>
        <w:pStyle w:val="Compact"/>
      </w:pPr>
      <w:r>
        <w:t xml:space="preserve">teoria elétrica básica, uso seguro de medidores e circuitos de controle dentro da autorização;</w:t>
      </w:r>
    </w:p>
    <w:p>
      <w:pPr>
        <w:numPr>
          <w:ilvl w:val="0"/>
          <w:numId w:val="1009"/>
        </w:numPr>
        <w:pStyle w:val="Compact"/>
      </w:pPr>
      <w:r>
        <w:t xml:space="preserve">motores, capacitores, contatores, relés, sensores, termostatos e dispositivos de controle comuns;</w:t>
      </w:r>
    </w:p>
    <w:p>
      <w:pPr>
        <w:numPr>
          <w:ilvl w:val="0"/>
          <w:numId w:val="1009"/>
        </w:numPr>
        <w:pStyle w:val="Compact"/>
      </w:pPr>
      <w:r>
        <w:t xml:space="preserve">tubulações, conexões, drenos, isolamento, dutos e fundamentos de fluxo de ar;</w:t>
      </w:r>
    </w:p>
    <w:p>
      <w:pPr>
        <w:numPr>
          <w:ilvl w:val="0"/>
          <w:numId w:val="1009"/>
        </w:numPr>
        <w:pStyle w:val="Compact"/>
      </w:pPr>
      <w:r>
        <w:t xml:space="preserve">manutenção preventiva e inspeção;</w:t>
      </w:r>
    </w:p>
    <w:p>
      <w:pPr>
        <w:numPr>
          <w:ilvl w:val="0"/>
          <w:numId w:val="1009"/>
        </w:numPr>
        <w:pStyle w:val="Compact"/>
      </w:pPr>
      <w:r>
        <w:t xml:space="preserve">diagramas, manuais, esquemas elétricos, documentos de sequência de operação e etiquetas de equipamento;</w:t>
      </w:r>
    </w:p>
    <w:p>
      <w:pPr>
        <w:numPr>
          <w:ilvl w:val="0"/>
          <w:numId w:val="1009"/>
        </w:numPr>
        <w:pStyle w:val="Compact"/>
      </w:pPr>
      <w:r>
        <w:t xml:space="preserve">recuperação, reciclagem, carga e manuseio seguro de refrigerante quando houver certificação e autorização;</w:t>
      </w:r>
    </w:p>
    <w:p>
      <w:pPr>
        <w:numPr>
          <w:ilvl w:val="0"/>
          <w:numId w:val="1009"/>
        </w:numPr>
        <w:pStyle w:val="Compact"/>
      </w:pPr>
      <w:r>
        <w:t xml:space="preserve">registros digitais de serviço, plataformas CMMS, aplicativos de fabricantes e controles prediais.</w:t>
      </w:r>
    </w:p>
    <w:bookmarkEnd w:id="45"/>
    <w:bookmarkStart w:id="46" w:name="habilidades-profissionais"/>
    <w:p>
      <w:pPr>
        <w:pStyle w:val="Heading3"/>
      </w:pPr>
      <w:r>
        <w:t xml:space="preserve">Habilidades profissionais</w:t>
      </w:r>
    </w:p>
    <w:p>
      <w:pPr>
        <w:pStyle w:val="FirstParagraph"/>
      </w:pPr>
      <w:r>
        <w:t xml:space="preserve">Desenvolva:</w:t>
      </w:r>
    </w:p>
    <w:p>
      <w:pPr>
        <w:numPr>
          <w:ilvl w:val="0"/>
          <w:numId w:val="1010"/>
        </w:numPr>
        <w:pStyle w:val="Compact"/>
      </w:pPr>
      <w:r>
        <w:t xml:space="preserve">comunicação clara com clientes sem vender certeza excessiva;</w:t>
      </w:r>
    </w:p>
    <w:p>
      <w:pPr>
        <w:numPr>
          <w:ilvl w:val="0"/>
          <w:numId w:val="1010"/>
        </w:numPr>
        <w:pStyle w:val="Compact"/>
      </w:pPr>
      <w:r>
        <w:t xml:space="preserve">documentação precisa de leituras, trabalho executado, manuseio de refrigerante, peças e questões não resolvidas;</w:t>
      </w:r>
    </w:p>
    <w:p>
      <w:pPr>
        <w:numPr>
          <w:ilvl w:val="0"/>
          <w:numId w:val="1010"/>
        </w:numPr>
        <w:pStyle w:val="Compact"/>
      </w:pPr>
      <w:r>
        <w:t xml:space="preserve">diagnóstico baseado em evidências, em vez de simples troca de peças;</w:t>
      </w:r>
    </w:p>
    <w:p>
      <w:pPr>
        <w:numPr>
          <w:ilvl w:val="0"/>
          <w:numId w:val="1010"/>
        </w:numPr>
        <w:pStyle w:val="Compact"/>
      </w:pPr>
      <w:r>
        <w:t xml:space="preserve">organização de agenda, rotas, estoque e ferramentas;</w:t>
      </w:r>
    </w:p>
    <w:p>
      <w:pPr>
        <w:numPr>
          <w:ilvl w:val="0"/>
          <w:numId w:val="1010"/>
        </w:numPr>
        <w:pStyle w:val="Compact"/>
      </w:pPr>
      <w:r>
        <w:t xml:space="preserve">trabalho respeitoso com outros ofícios;</w:t>
      </w:r>
    </w:p>
    <w:p>
      <w:pPr>
        <w:numPr>
          <w:ilvl w:val="0"/>
          <w:numId w:val="1010"/>
        </w:numPr>
        <w:pStyle w:val="Compact"/>
      </w:pPr>
      <w:r>
        <w:t xml:space="preserve">escalonamento por escrito quando um risco ou limite de escopo impedir a conclusão;</w:t>
      </w:r>
    </w:p>
    <w:p>
      <w:pPr>
        <w:numPr>
          <w:ilvl w:val="0"/>
          <w:numId w:val="1010"/>
        </w:numPr>
        <w:pStyle w:val="Compact"/>
      </w:pPr>
      <w:r>
        <w:t xml:space="preserve">noções básicas de custos e práticas éticas de orçamento quando a função envolver estimativas.</w:t>
      </w:r>
    </w:p>
    <w:bookmarkEnd w:id="46"/>
    <w:bookmarkEnd w:id="47"/>
    <w:bookmarkStart w:id="48" w:name="Xd59d3c1ba59dfafbe97895e75bd6c7f98e21db9"/>
    <w:p>
      <w:pPr>
        <w:pStyle w:val="Heading2"/>
      </w:pPr>
      <w:r>
        <w:t xml:space="preserve">13. Como construir evidências de competência</w:t>
      </w:r>
    </w:p>
    <w:p>
      <w:pPr>
        <w:pStyle w:val="FirstParagraph"/>
      </w:pPr>
      <w:r>
        <w:t xml:space="preserve">Um portfólio seguro deve demonstrar julgamento, documentação e treinamento comprovado sem expor informações de clientes nem incentivar trabalho não autorizado.</w:t>
      </w:r>
    </w:p>
    <w:p>
      <w:pPr>
        <w:pStyle w:val="BodyText"/>
      </w:pPr>
      <w:r>
        <w:t xml:space="preserve">Possíveis evidências incluem:</w:t>
      </w:r>
    </w:p>
    <w:p>
      <w:pPr>
        <w:numPr>
          <w:ilvl w:val="0"/>
          <w:numId w:val="1011"/>
        </w:numPr>
        <w:pStyle w:val="Compact"/>
      </w:pPr>
      <w:r>
        <w:t xml:space="preserve">checklist higienizado de manutenção preventiva que você criou;</w:t>
      </w:r>
    </w:p>
    <w:p>
      <w:pPr>
        <w:numPr>
          <w:ilvl w:val="0"/>
          <w:numId w:val="1011"/>
        </w:numPr>
        <w:pStyle w:val="Compact"/>
      </w:pPr>
      <w:r>
        <w:t xml:space="preserve">fluxograma de diagnóstico baseado em documentação pública de fabricante e claramente identificado como exercício de aprendizagem;</w:t>
      </w:r>
    </w:p>
    <w:p>
      <w:pPr>
        <w:numPr>
          <w:ilvl w:val="0"/>
          <w:numId w:val="1011"/>
        </w:numPr>
        <w:pStyle w:val="Compact"/>
      </w:pPr>
      <w:r>
        <w:t xml:space="preserve">exemplos de notas de serviço com equipamentos e clientes fictícios;</w:t>
      </w:r>
    </w:p>
    <w:p>
      <w:pPr>
        <w:numPr>
          <w:ilvl w:val="0"/>
          <w:numId w:val="1011"/>
        </w:numPr>
        <w:pStyle w:val="Compact"/>
      </w:pPr>
      <w:r>
        <w:t xml:space="preserve">fotografias de projetos de laboratório de treinamento quando escola ou empregador permitir publicação;</w:t>
      </w:r>
    </w:p>
    <w:p>
      <w:pPr>
        <w:numPr>
          <w:ilvl w:val="0"/>
          <w:numId w:val="1011"/>
        </w:numPr>
        <w:pStyle w:val="Compact"/>
      </w:pPr>
      <w:r>
        <w:t xml:space="preserve">cursos documentados em refrigeração, fundamentos elétricos, controles, segurança ou eficiência energética;</w:t>
      </w:r>
    </w:p>
    <w:p>
      <w:pPr>
        <w:numPr>
          <w:ilvl w:val="0"/>
          <w:numId w:val="1011"/>
        </w:numPr>
        <w:pStyle w:val="Compact"/>
      </w:pPr>
      <w:r>
        <w:t xml:space="preserve">credenciais legítimas, como EPA Section 608, quando realmente obtidas;</w:t>
      </w:r>
    </w:p>
    <w:p>
      <w:pPr>
        <w:numPr>
          <w:ilvl w:val="0"/>
          <w:numId w:val="1011"/>
        </w:numPr>
        <w:pStyle w:val="Compact"/>
      </w:pPr>
      <w:r>
        <w:t xml:space="preserve">certificados de fabricante ou empregador quando forem genuínos e compartilháveis;</w:t>
      </w:r>
    </w:p>
    <w:p>
      <w:pPr>
        <w:numPr>
          <w:ilvl w:val="0"/>
          <w:numId w:val="1011"/>
        </w:numPr>
        <w:pStyle w:val="Compact"/>
      </w:pPr>
      <w:r>
        <w:t xml:space="preserve">planilha simples para acompanhar intervalos de manutenção, leituras ou peças em um sistema fictício;</w:t>
      </w:r>
    </w:p>
    <w:p>
      <w:pPr>
        <w:numPr>
          <w:ilvl w:val="0"/>
          <w:numId w:val="1011"/>
        </w:numPr>
        <w:pStyle w:val="Compact"/>
      </w:pPr>
      <w:r>
        <w:t xml:space="preserve">breve reflexão sobre uma falha diagnosticada, quais evidências sustentaram a conclusão e quando houve escalonamento.</w:t>
      </w:r>
    </w:p>
    <w:p>
      <w:pPr>
        <w:pStyle w:val="FirstParagraph"/>
      </w:pPr>
      <w:r>
        <w:t xml:space="preserve">Nunca publique endereços de clientes, números de série associados a clientes, detalhes de acesso a edifícios, capturas proprietárias de sistemas de controle, senhas, informações internas de rede ou registros confidenciais de serviço.</w:t>
      </w:r>
    </w:p>
    <w:bookmarkEnd w:id="48"/>
    <w:bookmarkStart w:id="49" w:name="X1680f733697bce6560d7861efb576638d194c87"/>
    <w:p>
      <w:pPr>
        <w:pStyle w:val="Heading2"/>
      </w:pPr>
      <w:r>
        <w:t xml:space="preserve">14. Ferramentas digitais, IA, privacidade e cibersegurança</w:t>
      </w:r>
    </w:p>
    <w:p>
      <w:pPr>
        <w:pStyle w:val="FirstParagraph"/>
      </w:pPr>
      <w:r>
        <w:t xml:space="preserve">HVAC/R se cruza cada vez mais com termostatos conectados, sistemas de gestão predial, sensores inteligentes, painéis em nuvem, monitoramento remoto, plataformas móveis de serviço e ferramentas de diagnóstico de fabricantes.</w:t>
      </w:r>
    </w:p>
    <w:p>
      <w:pPr>
        <w:pStyle w:val="BodyText"/>
      </w:pPr>
      <w:r>
        <w:t xml:space="preserve">Use IA como ferramenta secundária de apoio, não como autoridade para trabalho perigoso. Usos adequados podem incluir:</w:t>
      </w:r>
    </w:p>
    <w:p>
      <w:pPr>
        <w:numPr>
          <w:ilvl w:val="0"/>
          <w:numId w:val="1012"/>
        </w:numPr>
        <w:pStyle w:val="Compact"/>
      </w:pPr>
      <w:r>
        <w:t xml:space="preserve">resumir material de treinamento disponível publicamente;</w:t>
      </w:r>
    </w:p>
    <w:p>
      <w:pPr>
        <w:numPr>
          <w:ilvl w:val="0"/>
          <w:numId w:val="1012"/>
        </w:numPr>
        <w:pStyle w:val="Compact"/>
      </w:pPr>
      <w:r>
        <w:t xml:space="preserve">gerar perguntas de estudo;</w:t>
      </w:r>
    </w:p>
    <w:p>
      <w:pPr>
        <w:numPr>
          <w:ilvl w:val="0"/>
          <w:numId w:val="1012"/>
        </w:numPr>
        <w:pStyle w:val="Compact"/>
      </w:pPr>
      <w:r>
        <w:t xml:space="preserve">preparar um checklist de diagnóstico para posterior verificação com documentação do fabricante;</w:t>
      </w:r>
    </w:p>
    <w:p>
      <w:pPr>
        <w:numPr>
          <w:ilvl w:val="0"/>
          <w:numId w:val="1012"/>
        </w:numPr>
        <w:pStyle w:val="Compact"/>
      </w:pPr>
      <w:r>
        <w:t xml:space="preserve">melhorar a gramática de notas de serviço sem dados confidenciais;</w:t>
      </w:r>
    </w:p>
    <w:p>
      <w:pPr>
        <w:numPr>
          <w:ilvl w:val="0"/>
          <w:numId w:val="1012"/>
        </w:numPr>
        <w:pStyle w:val="Compact"/>
      </w:pPr>
      <w:r>
        <w:t xml:space="preserve">comparar descrições públicas de vagas para identificar habilidades recorrentes.</w:t>
      </w:r>
    </w:p>
    <w:p>
      <w:pPr>
        <w:pStyle w:val="FirstParagraph"/>
      </w:pPr>
      <w:r>
        <w:rPr>
          <w:bCs/>
          <w:b/>
        </w:rPr>
        <w:t xml:space="preserve">Não</w:t>
      </w:r>
      <w:r>
        <w:t xml:space="preserve"> </w:t>
      </w:r>
      <w:r>
        <w:t xml:space="preserve">dependa somente de IA para determinar identidade do refrigerante, segurança elétrica, segurança de combustão, limites de pressão, etapas de bloqueio e etiquetagem, conformidade com códigos, procedimentos de carga, requisitos de reparo de vazamentos, escopo legal ou possibilidade de contornar um dispositivo de segurança.</w:t>
      </w:r>
    </w:p>
    <w:p>
      <w:pPr>
        <w:pStyle w:val="BodyText"/>
      </w:pPr>
      <w:r>
        <w:t xml:space="preserve">Antes de usar qualquer serviço de IA ou nuvem, siga a política do empregador e remova nomes e endereços de clientes, números de série, códigos de acesso, credenciais de controles prediais, diagramas de rede, configurações proprietárias, fotos com detalhes identificáveis e outras informações confidenciais ou regulamentadas.</w:t>
      </w:r>
    </w:p>
    <w:p>
      <w:pPr>
        <w:pStyle w:val="BodyText"/>
      </w:pPr>
      <w:r>
        <w:t xml:space="preserve">Sistemas HVAC conectados também podem criar risco de cibersegurança. Não conecte dispositivos pessoais, faça varredura de redes prediais, altere configurações de rede, reutilize senhas padrão, exponha portas de acesso remoto nem instale software não aprovado sem autorização específica. Escale preocupações de cibersegurança à equipe responsável de TI, OT, facilities ou controles.</w:t>
      </w:r>
    </w:p>
    <w:bookmarkEnd w:id="49"/>
    <w:bookmarkStart w:id="56" w:name="X8375818cc533d2702fd997de0ead63f5f94958d"/>
    <w:p>
      <w:pPr>
        <w:pStyle w:val="Heading2"/>
      </w:pPr>
      <w:r>
        <w:t xml:space="preserve">15. Plano prático de 12 semanas</w:t>
      </w:r>
    </w:p>
    <w:bookmarkStart w:id="50" w:name="semanas-1-2-verifique-o-caminho-local"/>
    <w:p>
      <w:pPr>
        <w:pStyle w:val="Heading3"/>
      </w:pPr>
      <w:r>
        <w:t xml:space="preserve">Semanas 1-2: verifique o caminho local</w:t>
      </w:r>
    </w:p>
    <w:p>
      <w:pPr>
        <w:numPr>
          <w:ilvl w:val="0"/>
          <w:numId w:val="1013"/>
        </w:numPr>
        <w:pStyle w:val="Compact"/>
      </w:pPr>
      <w:r>
        <w:t xml:space="preserve">Identifique os cargos exatos usados localmente.</w:t>
      </w:r>
    </w:p>
    <w:p>
      <w:pPr>
        <w:numPr>
          <w:ilvl w:val="0"/>
          <w:numId w:val="1013"/>
        </w:numPr>
        <w:pStyle w:val="Compact"/>
      </w:pPr>
      <w:r>
        <w:t xml:space="preserve">Verifique requisitos de refrigerante, elétrica, gás, contratação, ofício, segurança e licenciamento antes de pagar por treinamento.</w:t>
      </w:r>
    </w:p>
    <w:p>
      <w:pPr>
        <w:numPr>
          <w:ilvl w:val="0"/>
          <w:numId w:val="1013"/>
        </w:numPr>
        <w:pStyle w:val="Compact"/>
      </w:pPr>
      <w:r>
        <w:t xml:space="preserve">Analise várias vagas atuais e registre requisitos recorrentes.</w:t>
      </w:r>
    </w:p>
    <w:p>
      <w:pPr>
        <w:numPr>
          <w:ilvl w:val="0"/>
          <w:numId w:val="1013"/>
        </w:numPr>
        <w:pStyle w:val="Compact"/>
      </w:pPr>
      <w:r>
        <w:t xml:space="preserve">Liste habilidades transferíveis existentes e lacunas.</w:t>
      </w:r>
    </w:p>
    <w:bookmarkEnd w:id="50"/>
    <w:bookmarkStart w:id="51" w:name="X64b0c2d133db0592718f659a1ed514653c3e3b4"/>
    <w:p>
      <w:pPr>
        <w:pStyle w:val="Heading3"/>
      </w:pPr>
      <w:r>
        <w:t xml:space="preserve">Semanas 3-4: compare opções gratuitas primeiro</w:t>
      </w:r>
    </w:p>
    <w:p>
      <w:pPr>
        <w:numPr>
          <w:ilvl w:val="0"/>
          <w:numId w:val="1014"/>
        </w:numPr>
        <w:pStyle w:val="Compact"/>
      </w:pPr>
      <w:r>
        <w:t xml:space="preserve">Consulte escolas técnicas públicas, community colleges, programas públicos de emprego, vagas de trainee, sindicatos ou associações e bolsas.</w:t>
      </w:r>
    </w:p>
    <w:p>
      <w:pPr>
        <w:numPr>
          <w:ilvl w:val="0"/>
          <w:numId w:val="1014"/>
        </w:numPr>
        <w:pStyle w:val="Compact"/>
      </w:pPr>
      <w:r>
        <w:t xml:space="preserve">Nos EUA, verifique FAFSA, elegibilidade ao Pell, American Job Centers/WIOA e assistência educacional do empregador.</w:t>
      </w:r>
    </w:p>
    <w:p>
      <w:pPr>
        <w:numPr>
          <w:ilvl w:val="0"/>
          <w:numId w:val="1014"/>
        </w:numPr>
        <w:pStyle w:val="Compact"/>
      </w:pPr>
      <w:r>
        <w:t xml:space="preserve">No Canadá, consulte a autoridade provincial/territorial de aprendizagem e as informações Red Seal.</w:t>
      </w:r>
    </w:p>
    <w:p>
      <w:pPr>
        <w:numPr>
          <w:ilvl w:val="0"/>
          <w:numId w:val="1014"/>
        </w:numPr>
        <w:pStyle w:val="Compact"/>
      </w:pPr>
      <w:r>
        <w:t xml:space="preserve">Na Colômbia, consulte SENA Betowa e SENA APE.</w:t>
      </w:r>
    </w:p>
    <w:p>
      <w:pPr>
        <w:numPr>
          <w:ilvl w:val="0"/>
          <w:numId w:val="1014"/>
        </w:numPr>
        <w:pStyle w:val="Compact"/>
      </w:pPr>
      <w:r>
        <w:t xml:space="preserve">Compare custo total, ferramentas, EPI, testes, transporte, reconhecimento de credenciais e condições de reembolso antes da matrícula.</w:t>
      </w:r>
    </w:p>
    <w:bookmarkEnd w:id="51"/>
    <w:bookmarkStart w:id="52" w:name="X1c8fd2b05cd21aaf95e94952b5797d5d789ef1a"/>
    <w:p>
      <w:pPr>
        <w:pStyle w:val="Heading3"/>
      </w:pPr>
      <w:r>
        <w:t xml:space="preserve">Semanas 5-6: construa alfabetização técnica básica</w:t>
      </w:r>
    </w:p>
    <w:p>
      <w:pPr>
        <w:numPr>
          <w:ilvl w:val="0"/>
          <w:numId w:val="1015"/>
        </w:numPr>
        <w:pStyle w:val="Compact"/>
      </w:pPr>
      <w:r>
        <w:t xml:space="preserve">Estude ciclo de refrigeração, fluxo de ar, elétrica, controles e fundamentos de segurança.</w:t>
      </w:r>
    </w:p>
    <w:p>
      <w:pPr>
        <w:numPr>
          <w:ilvl w:val="0"/>
          <w:numId w:val="1015"/>
        </w:numPr>
        <w:pStyle w:val="Compact"/>
      </w:pPr>
      <w:r>
        <w:t xml:space="preserve">Pratique leitura de placas de equipamento, diagramas elétricos e documentação do fabricante.</w:t>
      </w:r>
    </w:p>
    <w:p>
      <w:pPr>
        <w:numPr>
          <w:ilvl w:val="0"/>
          <w:numId w:val="1015"/>
        </w:numPr>
        <w:pStyle w:val="Compact"/>
      </w:pPr>
      <w:r>
        <w:t xml:space="preserve">Aprenda hábitos profissionais de medição e documentação em ambiente de treinamento.</w:t>
      </w:r>
    </w:p>
    <w:bookmarkEnd w:id="52"/>
    <w:bookmarkStart w:id="53" w:name="semanas-7-8-produza-evidências-seguras"/>
    <w:p>
      <w:pPr>
        <w:pStyle w:val="Heading3"/>
      </w:pPr>
      <w:r>
        <w:t xml:space="preserve">Semanas 7-8: produza evidências seguras</w:t>
      </w:r>
    </w:p>
    <w:p>
      <w:pPr>
        <w:numPr>
          <w:ilvl w:val="0"/>
          <w:numId w:val="1016"/>
        </w:numPr>
        <w:pStyle w:val="Compact"/>
      </w:pPr>
      <w:r>
        <w:t xml:space="preserve">Crie um checklist fictício ou de laboratório para manutenção.</w:t>
      </w:r>
    </w:p>
    <w:p>
      <w:pPr>
        <w:numPr>
          <w:ilvl w:val="0"/>
          <w:numId w:val="1016"/>
        </w:numPr>
        <w:pStyle w:val="Compact"/>
      </w:pPr>
      <w:r>
        <w:t xml:space="preserve">Escreva notas de serviço de exemplo.</w:t>
      </w:r>
    </w:p>
    <w:p>
      <w:pPr>
        <w:numPr>
          <w:ilvl w:val="0"/>
          <w:numId w:val="1016"/>
        </w:numPr>
        <w:pStyle w:val="Compact"/>
      </w:pPr>
      <w:r>
        <w:t xml:space="preserve">Documente exercícios de treinamento sem expor informações de clientes ou empregadores.</w:t>
      </w:r>
    </w:p>
    <w:p>
      <w:pPr>
        <w:numPr>
          <w:ilvl w:val="0"/>
          <w:numId w:val="1016"/>
        </w:numPr>
        <w:pStyle w:val="Compact"/>
      </w:pPr>
      <w:r>
        <w:t xml:space="preserve">Prepare um inventário de habilidades de uma página vinculado a evidências reais.</w:t>
      </w:r>
    </w:p>
    <w:bookmarkEnd w:id="53"/>
    <w:bookmarkStart w:id="54" w:name="semanas-9-10-fortaleça-a-empregabilidade"/>
    <w:p>
      <w:pPr>
        <w:pStyle w:val="Heading3"/>
      </w:pPr>
      <w:r>
        <w:t xml:space="preserve">Semanas 9-10: fortaleça a empregabilidade</w:t>
      </w:r>
    </w:p>
    <w:p>
      <w:pPr>
        <w:numPr>
          <w:ilvl w:val="0"/>
          <w:numId w:val="1017"/>
        </w:numPr>
        <w:pStyle w:val="Compact"/>
      </w:pPr>
      <w:r>
        <w:t xml:space="preserve">Prepare um currículo usando linguagem verdadeira de cargos e habilidades encontrada em vagas locais atuais.</w:t>
      </w:r>
    </w:p>
    <w:p>
      <w:pPr>
        <w:numPr>
          <w:ilvl w:val="0"/>
          <w:numId w:val="1017"/>
        </w:numPr>
        <w:pStyle w:val="Compact"/>
      </w:pPr>
      <w:r>
        <w:t xml:space="preserve">Pergunte aos empregadores sobre rotas de trainee remunerado, treinamento de fabricante, ferramentas, reembolso de provas e progressão.</w:t>
      </w:r>
    </w:p>
    <w:p>
      <w:pPr>
        <w:numPr>
          <w:ilvl w:val="0"/>
          <w:numId w:val="1017"/>
        </w:numPr>
        <w:pStyle w:val="Compact"/>
      </w:pPr>
      <w:r>
        <w:t xml:space="preserve">Verifique toda alegação de credencial ou certificação antes de incluí-la no currículo.</w:t>
      </w:r>
    </w:p>
    <w:bookmarkEnd w:id="54"/>
    <w:bookmarkStart w:id="55" w:name="X9ed92ebbf20655f465a82ee85fbb116a369fc74"/>
    <w:p>
      <w:pPr>
        <w:pStyle w:val="Heading3"/>
      </w:pPr>
      <w:r>
        <w:t xml:space="preserve">Semanas 11-12: candidate-se e avalie ofertas</w:t>
      </w:r>
    </w:p>
    <w:p>
      <w:pPr>
        <w:numPr>
          <w:ilvl w:val="0"/>
          <w:numId w:val="1018"/>
        </w:numPr>
        <w:pStyle w:val="Compact"/>
      </w:pPr>
      <w:r>
        <w:t xml:space="preserve">Candidate-se a funções compatíveis com seu nível comprovado de habilidade.</w:t>
      </w:r>
    </w:p>
    <w:p>
      <w:pPr>
        <w:numPr>
          <w:ilvl w:val="0"/>
          <w:numId w:val="1018"/>
        </w:numPr>
        <w:pStyle w:val="Compact"/>
      </w:pPr>
      <w:r>
        <w:t xml:space="preserve">Pergunte como são tratados treinamento, supervisão, plantão, horas extras, viagens, ferramentas, veículos, credenciais de refrigerante, licenciamento e educação continuada.</w:t>
      </w:r>
    </w:p>
    <w:p>
      <w:pPr>
        <w:numPr>
          <w:ilvl w:val="0"/>
          <w:numId w:val="1018"/>
        </w:numPr>
        <w:pStyle w:val="Compact"/>
      </w:pPr>
      <w:r>
        <w:t xml:space="preserve">Prefira empregadores que demonstrem disciplina de segurança, supervisão qualificada, procedimentos documentados e progressão clara.</w:t>
      </w:r>
    </w:p>
    <w:bookmarkEnd w:id="55"/>
    <w:bookmarkEnd w:id="56"/>
    <w:bookmarkStart w:id="57" w:name="X2f44e48e8de43ba46f693a8a6a6135539a504fa"/>
    <w:p>
      <w:pPr>
        <w:pStyle w:val="Heading2"/>
      </w:pPr>
      <w:r>
        <w:t xml:space="preserve">16. Perguntas antes de pagar por treinamento</w:t>
      </w:r>
    </w:p>
    <w:p>
      <w:pPr>
        <w:numPr>
          <w:ilvl w:val="0"/>
          <w:numId w:val="1019"/>
        </w:numPr>
        <w:pStyle w:val="Compact"/>
      </w:pPr>
      <w:r>
        <w:t xml:space="preserve">Este programa é reconhecido por empregadores no local onde pretendo trabalhar?</w:t>
      </w:r>
    </w:p>
    <w:p>
      <w:pPr>
        <w:numPr>
          <w:ilvl w:val="0"/>
          <w:numId w:val="1019"/>
        </w:numPr>
        <w:pStyle w:val="Compact"/>
      </w:pPr>
      <w:r>
        <w:t xml:space="preserve">Ele prepara alunos para alguma credencial de refrigerante ou de ofício legalmente exigida? Exatamente qual?</w:t>
      </w:r>
    </w:p>
    <w:p>
      <w:pPr>
        <w:numPr>
          <w:ilvl w:val="0"/>
          <w:numId w:val="1019"/>
        </w:numPr>
        <w:pStyle w:val="Compact"/>
      </w:pPr>
      <w:r>
        <w:t xml:space="preserve">O provedor está autorizado a fazer essa afirmação?</w:t>
      </w:r>
    </w:p>
    <w:p>
      <w:pPr>
        <w:numPr>
          <w:ilvl w:val="0"/>
          <w:numId w:val="1019"/>
        </w:numPr>
        <w:pStyle w:val="Compact"/>
      </w:pPr>
      <w:r>
        <w:t xml:space="preserve">Quais são os custos totais de mensalidades, taxas, ferramentas, EPI, livros, provas, viagens e novas tentativas?</w:t>
      </w:r>
    </w:p>
    <w:p>
      <w:pPr>
        <w:numPr>
          <w:ilvl w:val="0"/>
          <w:numId w:val="1019"/>
        </w:numPr>
        <w:pStyle w:val="Compact"/>
      </w:pPr>
      <w:r>
        <w:t xml:space="preserve">Há financiamento público de força de trabalho, FAFSA/Pell, bolsa, assistência do empregador ou financiamento de aprendizagem disponível para mim?</w:t>
      </w:r>
    </w:p>
    <w:p>
      <w:pPr>
        <w:numPr>
          <w:ilvl w:val="0"/>
          <w:numId w:val="1019"/>
        </w:numPr>
        <w:pStyle w:val="Compact"/>
      </w:pPr>
      <w:r>
        <w:t xml:space="preserve">Estágios ou colocações profissionais obrigatórios são remunerados?</w:t>
      </w:r>
    </w:p>
    <w:p>
      <w:pPr>
        <w:numPr>
          <w:ilvl w:val="0"/>
          <w:numId w:val="1019"/>
        </w:numPr>
        <w:pStyle w:val="Compact"/>
      </w:pPr>
      <w:r>
        <w:t xml:space="preserve">Qual porcentagem de alunos conclui o programa e como esse número é documentado?</w:t>
      </w:r>
    </w:p>
    <w:p>
      <w:pPr>
        <w:numPr>
          <w:ilvl w:val="0"/>
          <w:numId w:val="1019"/>
        </w:numPr>
        <w:pStyle w:val="Compact"/>
      </w:pPr>
      <w:r>
        <w:t xml:space="preserve">Quais dados de emprego são verificáveis de forma independente e não apenas promocionais?</w:t>
      </w:r>
    </w:p>
    <w:p>
      <w:pPr>
        <w:numPr>
          <w:ilvl w:val="0"/>
          <w:numId w:val="1019"/>
        </w:numPr>
        <w:pStyle w:val="Compact"/>
      </w:pPr>
      <w:r>
        <w:t xml:space="preserve">Qual é a política de reembolso ou desistência?</w:t>
      </w:r>
    </w:p>
    <w:p>
      <w:pPr>
        <w:numPr>
          <w:ilvl w:val="0"/>
          <w:numId w:val="1019"/>
        </w:numPr>
        <w:pStyle w:val="Compact"/>
      </w:pPr>
      <w:r>
        <w:t xml:space="preserve">O programa ensina refrigerantes atuais, regras ambientais, controles, sistemas digitais e práticas seguras?</w:t>
      </w:r>
    </w:p>
    <w:p>
      <w:pPr>
        <w:numPr>
          <w:ilvl w:val="0"/>
          <w:numId w:val="1019"/>
        </w:numPr>
        <w:pStyle w:val="Compact"/>
      </w:pPr>
      <w:r>
        <w:t xml:space="preserve">Ele separa claramente conclusão do treinamento de licenciamento legal ou autorização para tarefas?</w:t>
      </w:r>
    </w:p>
    <w:p>
      <w:pPr>
        <w:numPr>
          <w:ilvl w:val="0"/>
          <w:numId w:val="1019"/>
        </w:numPr>
        <w:pStyle w:val="Compact"/>
      </w:pPr>
      <w:r>
        <w:t xml:space="preserve">Posso conversar com ex-alunos recentes ou empregadores locais sem pressão para matrícula imediata?</w:t>
      </w:r>
    </w:p>
    <w:p>
      <w:pPr>
        <w:pStyle w:val="FirstParagraph"/>
      </w:pPr>
      <w:r>
        <w:t xml:space="preserve">Tenha cautela com provedores que prometem emprego garantido, salário garantido, certificação garantida, condição profissional instantânea ou autorização legal para executar trabalho regulamentado.</w:t>
      </w:r>
    </w:p>
    <w:bookmarkEnd w:id="57"/>
    <w:bookmarkStart w:id="79" w:name="X58385481ee39aa53214b6897dfa9e343795f896"/>
    <w:p>
      <w:pPr>
        <w:pStyle w:val="Heading2"/>
      </w:pPr>
      <w:r>
        <w:t xml:space="preserve">17. Fontes verificadas para esta revisão</w:t>
      </w:r>
    </w:p>
    <w:bookmarkStart w:id="69" w:name="estados-unidos"/>
    <w:p>
      <w:pPr>
        <w:pStyle w:val="Heading3"/>
      </w:pPr>
      <w:r>
        <w:t xml:space="preserve">Estados Unidos</w:t>
      </w:r>
    </w:p>
    <w:p>
      <w:pPr>
        <w:numPr>
          <w:ilvl w:val="0"/>
          <w:numId w:val="1020"/>
        </w:numPr>
        <w:pStyle w:val="Compact"/>
      </w:pPr>
      <w:r>
        <w:t xml:space="preserve">U.S. Bureau of Labor Statistics, Occupational Outlook Handbook: Heating, Air Conditioning, and Refrigeration Mechanics and Installers</w:t>
      </w:r>
      <w:r>
        <w:br/>
      </w:r>
      <w:hyperlink r:id="rId58">
        <w:r>
          <w:rPr>
            <w:rStyle w:val="Hyperlink"/>
          </w:rPr>
          <w:t xml:space="preserve">https://www.bls.gov/ooh/installation-maintenance-and-repair/heating-air-conditioning-and-refrigeration-mechanics-and-installers.htm</w:t>
        </w:r>
      </w:hyperlink>
    </w:p>
    <w:p>
      <w:pPr>
        <w:numPr>
          <w:ilvl w:val="0"/>
          <w:numId w:val="1020"/>
        </w:numPr>
        <w:pStyle w:val="Compact"/>
      </w:pPr>
      <w:r>
        <w:t xml:space="preserve">U.S. Environmental Protection Agency, Section 608 Technician Certification Requirements</w:t>
      </w:r>
      <w:r>
        <w:br/>
      </w:r>
      <w:hyperlink r:id="rId59">
        <w:r>
          <w:rPr>
            <w:rStyle w:val="Hyperlink"/>
          </w:rPr>
          <w:t xml:space="preserve">https://www.epa.gov/section608/section-608-technician-certification-requirements</w:t>
        </w:r>
      </w:hyperlink>
    </w:p>
    <w:p>
      <w:pPr>
        <w:numPr>
          <w:ilvl w:val="0"/>
          <w:numId w:val="1020"/>
        </w:numPr>
        <w:pStyle w:val="Compact"/>
      </w:pPr>
      <w:r>
        <w:t xml:space="preserve">EPA Section 608</w:t>
      </w:r>
      <w:r>
        <w:br/>
      </w:r>
      <w:hyperlink r:id="rId60">
        <w:r>
          <w:rPr>
            <w:rStyle w:val="Hyperlink"/>
          </w:rPr>
          <w:t xml:space="preserve">https://www.epa.gov/section608</w:t>
        </w:r>
      </w:hyperlink>
    </w:p>
    <w:p>
      <w:pPr>
        <w:numPr>
          <w:ilvl w:val="0"/>
          <w:numId w:val="1020"/>
        </w:numPr>
        <w:pStyle w:val="Compact"/>
      </w:pPr>
      <w:r>
        <w:t xml:space="preserve">EPA Refrigerant Sales Restriction</w:t>
      </w:r>
      <w:r>
        <w:br/>
      </w:r>
      <w:hyperlink r:id="rId61">
        <w:r>
          <w:rPr>
            <w:rStyle w:val="Hyperlink"/>
          </w:rPr>
          <w:t xml:space="preserve">https://www.epa.gov/section608/refrigerant-sales-restriction</w:t>
        </w:r>
      </w:hyperlink>
    </w:p>
    <w:p>
      <w:pPr>
        <w:numPr>
          <w:ilvl w:val="0"/>
          <w:numId w:val="1020"/>
        </w:numPr>
        <w:pStyle w:val="Compact"/>
      </w:pPr>
      <w:r>
        <w:t xml:space="preserve">EPA Refrigerant Recovery and Recycling Equipment Certification</w:t>
      </w:r>
      <w:r>
        <w:br/>
      </w:r>
      <w:hyperlink r:id="rId62">
        <w:r>
          <w:rPr>
            <w:rStyle w:val="Hyperlink"/>
          </w:rPr>
          <w:t xml:space="preserve">https://www.epa.gov/section608/refrigerant-recovery-and-recycling-equipment-certification</w:t>
        </w:r>
      </w:hyperlink>
    </w:p>
    <w:p>
      <w:pPr>
        <w:numPr>
          <w:ilvl w:val="0"/>
          <w:numId w:val="1020"/>
        </w:numPr>
        <w:pStyle w:val="Compact"/>
      </w:pPr>
      <w:r>
        <w:t xml:space="preserve">OSHA 29 CFR 1910.147, Control of Hazardous Energy</w:t>
      </w:r>
      <w:r>
        <w:br/>
      </w:r>
      <w:hyperlink r:id="rId63">
        <w:r>
          <w:rPr>
            <w:rStyle w:val="Hyperlink"/>
          </w:rPr>
          <w:t xml:space="preserve">https://www.osha.gov/laws-regs/regulations/standardnumber/1910/1910.147</w:t>
        </w:r>
      </w:hyperlink>
    </w:p>
    <w:p>
      <w:pPr>
        <w:numPr>
          <w:ilvl w:val="0"/>
          <w:numId w:val="1020"/>
        </w:numPr>
        <w:pStyle w:val="Compact"/>
      </w:pPr>
      <w:r>
        <w:t xml:space="preserve">Federal Student Aid, FAFSA e Pell</w:t>
      </w:r>
      <w:r>
        <w:br/>
      </w:r>
      <w:hyperlink r:id="rId64">
        <w:r>
          <w:rPr>
            <w:rStyle w:val="Hyperlink"/>
          </w:rPr>
          <w:t xml:space="preserve">https://studentaid.gov/articles/fafsa-student-steps/</w:t>
        </w:r>
      </w:hyperlink>
      <w:r>
        <w:br/>
      </w:r>
      <w:hyperlink r:id="rId65">
        <w:r>
          <w:rPr>
            <w:rStyle w:val="Hyperlink"/>
          </w:rPr>
          <w:t xml:space="preserve">https://studentaid.gov/articles/dont-miss-out-on-pell-grants/</w:t>
        </w:r>
      </w:hyperlink>
    </w:p>
    <w:p>
      <w:pPr>
        <w:numPr>
          <w:ilvl w:val="0"/>
          <w:numId w:val="1020"/>
        </w:numPr>
        <w:pStyle w:val="Compact"/>
      </w:pPr>
      <w:r>
        <w:t xml:space="preserve">U.S. Department of Labor, WIOA TEGL 07-25</w:t>
      </w:r>
      <w:r>
        <w:br/>
      </w:r>
      <w:hyperlink r:id="rId66">
        <w:r>
          <w:rPr>
            <w:rStyle w:val="Hyperlink"/>
          </w:rPr>
          <w:t xml:space="preserve">https://www.dol.gov/agencies/eta/advisories/tegl-07-25</w:t>
        </w:r>
      </w:hyperlink>
    </w:p>
    <w:p>
      <w:pPr>
        <w:numPr>
          <w:ilvl w:val="0"/>
          <w:numId w:val="1020"/>
        </w:numPr>
        <w:pStyle w:val="Compact"/>
      </w:pPr>
      <w:r>
        <w:t xml:space="preserve">Apprenticeship.gov</w:t>
      </w:r>
      <w:r>
        <w:br/>
      </w:r>
      <w:hyperlink r:id="rId67">
        <w:r>
          <w:rPr>
            <w:rStyle w:val="Hyperlink"/>
          </w:rPr>
          <w:t xml:space="preserve">https://www.apprenticeship.gov/</w:t>
        </w:r>
      </w:hyperlink>
    </w:p>
    <w:p>
      <w:pPr>
        <w:numPr>
          <w:ilvl w:val="0"/>
          <w:numId w:val="1020"/>
        </w:numPr>
        <w:pStyle w:val="Compact"/>
      </w:pPr>
      <w:r>
        <w:t xml:space="preserve">IRS, atualização de FAQ sobre assistência educacional Section 127, 20 de abril de 2026</w:t>
      </w:r>
      <w:r>
        <w:br/>
      </w:r>
      <w:hyperlink r:id="rId68">
        <w:r>
          <w:rPr>
            <w:rStyle w:val="Hyperlink"/>
          </w:rPr>
          <w:t xml:space="preserve">https://www.irs.gov/newsroom/irs-updates-frequently-asked-questions-about-section-127-educational-assistance-programs</w:t>
        </w:r>
      </w:hyperlink>
    </w:p>
    <w:bookmarkEnd w:id="69"/>
    <w:bookmarkStart w:id="73" w:name="canadá"/>
    <w:p>
      <w:pPr>
        <w:pStyle w:val="Heading3"/>
      </w:pPr>
      <w:r>
        <w:t xml:space="preserve">Canadá</w:t>
      </w:r>
    </w:p>
    <w:p>
      <w:pPr>
        <w:numPr>
          <w:ilvl w:val="0"/>
          <w:numId w:val="1021"/>
        </w:numPr>
        <w:pStyle w:val="Compact"/>
      </w:pPr>
      <w:r>
        <w:t xml:space="preserve">Government of Canada Job Bank, Air-conditioning and refrigeration mechanics, NOC 72402 wage report</w:t>
      </w:r>
      <w:r>
        <w:br/>
      </w:r>
      <w:hyperlink r:id="rId70">
        <w:r>
          <w:rPr>
            <w:rStyle w:val="Hyperlink"/>
          </w:rPr>
          <w:t xml:space="preserve">https://www.jobbank.gc.ca/marketreport/wages-occupation/7509/ca</w:t>
        </w:r>
      </w:hyperlink>
    </w:p>
    <w:p>
      <w:pPr>
        <w:numPr>
          <w:ilvl w:val="0"/>
          <w:numId w:val="1021"/>
        </w:numPr>
        <w:pStyle w:val="Compact"/>
      </w:pPr>
      <w:r>
        <w:t xml:space="preserve">Red Seal, Refrigeration and Air Conditioning Mechanic</w:t>
      </w:r>
      <w:r>
        <w:br/>
      </w:r>
      <w:hyperlink r:id="rId71">
        <w:r>
          <w:rPr>
            <w:rStyle w:val="Hyperlink"/>
          </w:rPr>
          <w:t xml:space="preserve">https://red-seal.ca/eng/trades/refrig-ac-mech.shtml</w:t>
        </w:r>
      </w:hyperlink>
    </w:p>
    <w:p>
      <w:pPr>
        <w:numPr>
          <w:ilvl w:val="0"/>
          <w:numId w:val="1021"/>
        </w:numPr>
        <w:pStyle w:val="Compact"/>
      </w:pPr>
      <w:r>
        <w:t xml:space="preserve">Red Seal apprenticeship harmonization</w:t>
      </w:r>
      <w:r>
        <w:br/>
      </w:r>
      <w:hyperlink r:id="rId72">
        <w:r>
          <w:rPr>
            <w:rStyle w:val="Hyperlink"/>
          </w:rPr>
          <w:t xml:space="preserve">https://red-seal.ca/eng/trades/refridgacmech/harmonization.shtml</w:t>
        </w:r>
      </w:hyperlink>
    </w:p>
    <w:bookmarkEnd w:id="73"/>
    <w:bookmarkStart w:id="76" w:name="colômbia"/>
    <w:p>
      <w:pPr>
        <w:pStyle w:val="Heading3"/>
      </w:pPr>
      <w:r>
        <w:t xml:space="preserve">Colômbia</w:t>
      </w:r>
    </w:p>
    <w:p>
      <w:pPr>
        <w:numPr>
          <w:ilvl w:val="0"/>
          <w:numId w:val="1022"/>
        </w:numPr>
        <w:pStyle w:val="Compact"/>
      </w:pPr>
      <w:r>
        <w:t xml:space="preserve">SENA Betowa, Mantenimiento de equipos de aire acondicionado y refrigeración</w:t>
      </w:r>
      <w:r>
        <w:br/>
      </w:r>
      <w:hyperlink r:id="rId74">
        <w:r>
          <w:rPr>
            <w:rStyle w:val="Hyperlink"/>
          </w:rPr>
          <w:t xml:space="preserve">https://betowa.sena.edu.co/oferta/mantenimiento-de-equipos-de-aire-acondicionado-y-refrigeracion?level=2&amp;modality=P&amp;programId=209216</w:t>
        </w:r>
      </w:hyperlink>
    </w:p>
    <w:p>
      <w:pPr>
        <w:numPr>
          <w:ilvl w:val="0"/>
          <w:numId w:val="1022"/>
        </w:numPr>
        <w:pStyle w:val="Compact"/>
      </w:pPr>
      <w:r>
        <w:t xml:space="preserve">SENA Agencia Pública de Empleo</w:t>
      </w:r>
      <w:r>
        <w:br/>
      </w:r>
      <w:hyperlink r:id="rId75">
        <w:r>
          <w:rPr>
            <w:rStyle w:val="Hyperlink"/>
          </w:rPr>
          <w:t xml:space="preserve">https://agenciapublicadeempleo.sena.edu.co/</w:t>
        </w:r>
      </w:hyperlink>
    </w:p>
    <w:bookmarkEnd w:id="76"/>
    <w:bookmarkStart w:id="78" w:name="estimativa-de-mercado-não-governamental"/>
    <w:p>
      <w:pPr>
        <w:pStyle w:val="Heading3"/>
      </w:pPr>
      <w:r>
        <w:t xml:space="preserve">Estimativa de mercado não governamental</w:t>
      </w:r>
    </w:p>
    <w:p>
      <w:pPr>
        <w:numPr>
          <w:ilvl w:val="0"/>
          <w:numId w:val="1023"/>
        </w:numPr>
        <w:pStyle w:val="Compact"/>
      </w:pPr>
      <w:r>
        <w:t xml:space="preserve">Indeed, HVAC Technician salary in the United States</w:t>
      </w:r>
      <w:r>
        <w:br/>
      </w:r>
      <w:hyperlink r:id="rId77">
        <w:r>
          <w:rPr>
            <w:rStyle w:val="Hyperlink"/>
          </w:rPr>
          <w:t xml:space="preserve">https://www.indeed.com/career/hvac-technician/salaries</w:t>
        </w:r>
      </w:hyperlink>
    </w:p>
    <w:bookmarkEnd w:id="78"/>
    <w:bookmarkEnd w:id="79"/>
    <w:bookmarkStart w:id="80" w:name="Xdf9192d51aeb386891a6eca407aadbe69259a84"/>
    <w:p>
      <w:pPr>
        <w:pStyle w:val="Heading2"/>
      </w:pPr>
      <w:r>
        <w:t xml:space="preserve">18. Regra final de decisão</w:t>
      </w:r>
    </w:p>
    <w:p>
      <w:pPr>
        <w:pStyle w:val="FirstParagraph"/>
      </w:pPr>
      <w:r>
        <w:t xml:space="preserve">Um caminho sólido em HVAC/R normalmente combina</w:t>
      </w:r>
      <w:r>
        <w:t xml:space="preserve"> </w:t>
      </w:r>
      <w:r>
        <w:rPr>
          <w:bCs/>
          <w:b/>
        </w:rPr>
        <w:t xml:space="preserve">requisitos legais locais verificados + treinamento técnico com segurança em primeiro lugar + aprendizagem remunerada ou de baixo custo no trabalho + competência documentada + comunicação cuidadosa com o cliente + atualização contínua sobre fabricantes e códigos</w:t>
      </w:r>
      <w:r>
        <w:t xml:space="preserve">.</w:t>
      </w:r>
    </w:p>
    <w:p>
      <w:pPr>
        <w:pStyle w:val="BodyText"/>
      </w:pPr>
      <w:r>
        <w:t xml:space="preserve">Escolha a rota confiável de menor custo que empregadores e reguladores realmente reconheçam. Verifique exigências de refrigerante, ofício, elétrica, gás, segurança, licenciamento e aprendizagem antes de pagar. Use dados oficiais do mercado de trabalho como referência, mantenha estimativas privadas de salário claramente identificadas e trate orientações geradas por IA como algo a verificar, não como algo a obedecer.</w:t>
      </w:r>
    </w:p>
    <w:p>
      <w:r>
        <w:pict>
          <v:rect style="width:0;height:1.5pt" o:hralign="center" o:hrstd="t" o:hr="t"/>
        </w:pic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de documentos sob a direção do autor. O autor continua responsável pelas decisões editoriais e de publicação.</w:t>
      </w:r>
    </w:p>
    <w:p>
      <w:pPr>
        <w:pStyle w:val="BodyText"/>
      </w:pPr>
      <w:r>
        <w:t xml:space="preserve">Esta revisão controlada não alega certificação humana independente, certificação profissional de tradução, certificação de acessibilidade, revisão jurídica, aprovação regulatória ambiental, licença profissional, acreditação, financiamento garantido, emprego garantido nem rendimentos garantidos.</w:t>
      </w:r>
    </w:p>
    <w:p>
      <w:pPr>
        <w:pStyle w:val="BodyText"/>
      </w:pPr>
      <w:r>
        <w:t xml:space="preserve">Salvo indicação diferente em algum arquivo, esta edição está licenciada sob</w:t>
      </w:r>
      <w:r>
        <w:t xml:space="preserve"> </w:t>
      </w:r>
      <w:r>
        <w:rPr>
          <w:bCs/>
          <w:b/>
        </w:rPr>
        <w:t xml:space="preserve">CC BY-NC-SA 4.0</w:t>
      </w:r>
      <w:r>
        <w:t xml:space="preserv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genciapublicadeempleo.sena.edu.co/" TargetMode="External" /><Relationship Type="http://schemas.openxmlformats.org/officeDocument/2006/relationships/hyperlink" Id="rId74" Target="https://betowa.sena.edu.co/oferta/mantenimiento-de-equipos-de-aire-acondicionado-y-refrigeracion?level=2&amp;modality=P&amp;programId=209216" TargetMode="External" /><Relationship Type="http://schemas.openxmlformats.org/officeDocument/2006/relationships/hyperlink" Id="rId72" Target="https://red-seal.ca/eng/trades/refridgacmech/harmonization.shtml" TargetMode="External" /><Relationship Type="http://schemas.openxmlformats.org/officeDocument/2006/relationships/hyperlink" Id="rId71" Target="https://red-seal.ca/eng/trades/refrig-ac-mech.shtml" TargetMode="External" /><Relationship Type="http://schemas.openxmlformats.org/officeDocument/2006/relationships/hyperlink" Id="rId65" Target="https://studentaid.gov/articles/dont-miss-out-on-pell-grants/" TargetMode="External" /><Relationship Type="http://schemas.openxmlformats.org/officeDocument/2006/relationships/hyperlink" Id="rId64" Target="https://studentaid.gov/articles/fafsa-student-steps/" TargetMode="External" /><Relationship Type="http://schemas.openxmlformats.org/officeDocument/2006/relationships/hyperlink" Id="rId67" Target="https://www.apprenticeship.gov/" TargetMode="External" /><Relationship Type="http://schemas.openxmlformats.org/officeDocument/2006/relationships/hyperlink" Id="rId58" Target="https://www.bls.gov/ooh/installation-maintenance-and-repair/heating-air-conditioning-and-refrigeration-mechanics-and-installers.htm" TargetMode="External" /><Relationship Type="http://schemas.openxmlformats.org/officeDocument/2006/relationships/hyperlink" Id="rId66" Target="https://www.dol.gov/agencies/eta/advisories/tegl-07-25" TargetMode="External" /><Relationship Type="http://schemas.openxmlformats.org/officeDocument/2006/relationships/hyperlink" Id="rId60" Target="https://www.epa.gov/section608" TargetMode="External" /><Relationship Type="http://schemas.openxmlformats.org/officeDocument/2006/relationships/hyperlink" Id="rId62" Target="https://www.epa.gov/section608/refrigerant-recovery-and-recycling-equipment-certification" TargetMode="External" /><Relationship Type="http://schemas.openxmlformats.org/officeDocument/2006/relationships/hyperlink" Id="rId61" Target="https://www.epa.gov/section608/refrigerant-sales-restriction" TargetMode="External" /><Relationship Type="http://schemas.openxmlformats.org/officeDocument/2006/relationships/hyperlink" Id="rId59" Target="https://www.epa.gov/section608/section-608-technician-certification-requirements" TargetMode="External" /><Relationship Type="http://schemas.openxmlformats.org/officeDocument/2006/relationships/hyperlink" Id="rId77" Target="https://www.indeed.com/career/hvac-technician/salaries" TargetMode="External" /><Relationship Type="http://schemas.openxmlformats.org/officeDocument/2006/relationships/hyperlink" Id="rId68" Target="https://www.irs.gov/newsroom/irs-updates-frequently-asked-questions-about-section-127-educational-assistance-programs" TargetMode="External" /><Relationship Type="http://schemas.openxmlformats.org/officeDocument/2006/relationships/hyperlink" Id="rId70" Target="https://www.jobbank.gc.ca/marketreport/wages-occupation/7509/ca" TargetMode="External" /><Relationship Type="http://schemas.openxmlformats.org/officeDocument/2006/relationships/hyperlink" Id="rId63"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75" Target="https://agenciapublicadeempleo.sena.edu.co/" TargetMode="External" /><Relationship Type="http://schemas.openxmlformats.org/officeDocument/2006/relationships/hyperlink" Id="rId74" Target="https://betowa.sena.edu.co/oferta/mantenimiento-de-equipos-de-aire-acondicionado-y-refrigeracion?level=2&amp;modality=P&amp;programId=209216" TargetMode="External" /><Relationship Type="http://schemas.openxmlformats.org/officeDocument/2006/relationships/hyperlink" Id="rId72" Target="https://red-seal.ca/eng/trades/refridgacmech/harmonization.shtml" TargetMode="External" /><Relationship Type="http://schemas.openxmlformats.org/officeDocument/2006/relationships/hyperlink" Id="rId71" Target="https://red-seal.ca/eng/trades/refrig-ac-mech.shtml" TargetMode="External" /><Relationship Type="http://schemas.openxmlformats.org/officeDocument/2006/relationships/hyperlink" Id="rId65" Target="https://studentaid.gov/articles/dont-miss-out-on-pell-grants/" TargetMode="External" /><Relationship Type="http://schemas.openxmlformats.org/officeDocument/2006/relationships/hyperlink" Id="rId64" Target="https://studentaid.gov/articles/fafsa-student-steps/" TargetMode="External" /><Relationship Type="http://schemas.openxmlformats.org/officeDocument/2006/relationships/hyperlink" Id="rId67" Target="https://www.apprenticeship.gov/" TargetMode="External" /><Relationship Type="http://schemas.openxmlformats.org/officeDocument/2006/relationships/hyperlink" Id="rId58" Target="https://www.bls.gov/ooh/installation-maintenance-and-repair/heating-air-conditioning-and-refrigeration-mechanics-and-installers.htm" TargetMode="External" /><Relationship Type="http://schemas.openxmlformats.org/officeDocument/2006/relationships/hyperlink" Id="rId66" Target="https://www.dol.gov/agencies/eta/advisories/tegl-07-25" TargetMode="External" /><Relationship Type="http://schemas.openxmlformats.org/officeDocument/2006/relationships/hyperlink" Id="rId60" Target="https://www.epa.gov/section608" TargetMode="External" /><Relationship Type="http://schemas.openxmlformats.org/officeDocument/2006/relationships/hyperlink" Id="rId62" Target="https://www.epa.gov/section608/refrigerant-recovery-and-recycling-equipment-certification" TargetMode="External" /><Relationship Type="http://schemas.openxmlformats.org/officeDocument/2006/relationships/hyperlink" Id="rId61" Target="https://www.epa.gov/section608/refrigerant-sales-restriction" TargetMode="External" /><Relationship Type="http://schemas.openxmlformats.org/officeDocument/2006/relationships/hyperlink" Id="rId59" Target="https://www.epa.gov/section608/section-608-technician-certification-requirements" TargetMode="External" /><Relationship Type="http://schemas.openxmlformats.org/officeDocument/2006/relationships/hyperlink" Id="rId77" Target="https://www.indeed.com/career/hvac-technician/salaries" TargetMode="External" /><Relationship Type="http://schemas.openxmlformats.org/officeDocument/2006/relationships/hyperlink" Id="rId68" Target="https://www.irs.gov/newsroom/irs-updates-frequently-asked-questions-about-section-127-educational-assistance-programs" TargetMode="External" /><Relationship Type="http://schemas.openxmlformats.org/officeDocument/2006/relationships/hyperlink" Id="rId70" Target="https://www.jobbank.gc.ca/marketreport/wages-occupation/7509/ca" TargetMode="External" /><Relationship Type="http://schemas.openxmlformats.org/officeDocument/2006/relationships/hyperlink" Id="rId63"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2026-08-11T15:13:16Z</dcterms:created>
  <dcterms:modified xsi:type="dcterms:W3CDTF">2026-08-11T15:13:16Z</dcterms:modified>
</cp:coreProperties>
</file>

<file path=docProps/custom.xml><?xml version="1.0" encoding="utf-8"?>
<Properties xmlns="http://schemas.openxmlformats.org/officeDocument/2006/custom-properties" xmlns:vt="http://schemas.openxmlformats.org/officeDocument/2006/docPropsVTypes"/>
</file>