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706d38d78b1b2256831e5b907c970c1437e2fa5"/>
    <w:p>
      <w:pPr>
        <w:pStyle w:val="Heading1"/>
      </w:pPr>
      <w:r>
        <w:t xml:space="preserve">Guía 29 - Técnico de HVAC y Mecánico de Refrigeración</w:t>
      </w:r>
    </w:p>
    <w:p>
      <w:pPr>
        <w:pStyle w:val="FirstParagraph"/>
      </w:pPr>
      <w:r>
        <w:rPr>
          <w:bCs/>
          <w:b/>
        </w:rPr>
        <w:t xml:space="preserve">Idioma:</w:t>
      </w:r>
      <w:r>
        <w:t xml:space="preserve"> </w:t>
      </w:r>
      <w:r>
        <w:t xml:space="preserve">Español latinoamericano neutro (</w:t>
      </w:r>
      <w:r>
        <w:rPr>
          <w:rStyle w:val="VerbatimChar"/>
        </w:rPr>
        <w:t xml:space="preserve">es-419</w:t>
      </w:r>
      <w:r>
        <w:t xml:space="preserve">)</w:t>
      </w:r>
      <w:r>
        <w:br/>
      </w:r>
      <w:r>
        <w:rPr>
          <w:bCs/>
          <w:b/>
        </w:rPr>
        <w:t xml:space="preserve">Versión:</w:t>
      </w:r>
      <w:r>
        <w:t xml:space="preserve"> </w:t>
      </w:r>
      <w:r>
        <w:t xml:space="preserve">2.0, revisión controlada</w:t>
      </w:r>
      <w:r>
        <w:br/>
      </w: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carreras de calefacción, ventilación, aire acondicionado y refrigeración (HVAC/R), incluyendo funciones de técnico, mecánico, instalador y otros puestos estrechamente relacionados con sistemas de climatización.</w:t>
      </w:r>
    </w:p>
    <w:p>
      <w:pPr>
        <w:pStyle w:val="BlockText"/>
      </w:pPr>
      <w:r>
        <w:t xml:space="preserve">Esta guía es educativa. No garantiza empleo, salarios, admisión, financiamiento, reembolso, colocación en un programa de aprendizaje, certificación, licencia, ascenso ni autoridad legal para realizar una tarea. Las reglas sobre refrigerantes, licencias de oficio, trabajos eléctricos y de gas, requisitos ambientales, normas de seguridad, sistemas de aprendizaje y reconocimiento de credenciales varían según la jurisdicción. Verifique los requisitos vigentes antes de pagar por capacitación o realizar trabajos regulados o peligrosos.</w:t>
      </w:r>
    </w:p>
    <w:bookmarkStart w:id="20" w:name="X0016538bf84b05381f4dcffae3d89d5f031a5d9"/>
    <w:p>
      <w:pPr>
        <w:pStyle w:val="Heading2"/>
      </w:pPr>
      <w:r>
        <w:t xml:space="preserve">1. En qué consiste este trabajo y para quién puede ser adecuado</w:t>
      </w:r>
    </w:p>
    <w:p>
      <w:pPr>
        <w:pStyle w:val="FirstParagraph"/>
      </w:pPr>
      <w:r>
        <w:t xml:space="preserve">Los trabajadores de HVAC/R instalan, inspeccionan, mantienen, diagnostican, reparan y, en algunos casos, reemplazan equipos de calefacción, refrigeración, ventilación y climatización. Según el puesto, pueden trabajar con acondicionadores de aire y bombas de calor residenciales, unidades comerciales de techo, sistemas de refrigeración, enfriadores, hornos, calderas, equipos de ventilación, controles, termostatos, tuberías, ductos y componentes eléctricos o mecánicos relacionados dentro de su alcance autorizado.</w:t>
      </w:r>
    </w:p>
    <w:p>
      <w:pPr>
        <w:pStyle w:val="BodyText"/>
      </w:pPr>
      <w:r>
        <w:t xml:space="preserve">Esta ocupación puede ser adecuada para personas que disfrutan resolver problemas prácticos, comprender sistemas mecánicos, realizar diagnósticos, atender clientes, medir con precisión y aprender mediante la práctica. El HVAC/R moderno combina cada vez más fundamentos mecánicos y eléctricos con controles electrónicos, sensores, redes, sistemas de automatización de edificios, registros digitales de servicio y diagnóstico asistido por datos.</w:t>
      </w:r>
    </w:p>
    <w:p>
      <w:pPr>
        <w:pStyle w:val="BodyText"/>
      </w:pPr>
      <w:r>
        <w:t xml:space="preserve">El trabajo también puede ser físicamente exigente y crítico para la seguridad. Los técnicos pueden trabajar al aire libre, en cuartos mecánicos, en techos, en espacios confinados o reducidos, cerca de energía eléctrica, sistemas presurizados, superficies calientes o frías, equipos en movimiento, combustibles, refrigerantes, productos químicos, escaleras y componentes pesados. El trabajo seguro requiere capacitación, autorización, equipo de protección personal (EPP), procedimientos del sitio, instrucciones del fabricante y una disciplina clara para escalar una tarea cuando excede el alcance legal o técnico de la persona.</w:t>
      </w:r>
    </w:p>
    <w:bookmarkEnd w:id="20"/>
    <w:bookmarkStart w:id="21" w:name="Xb1fe54576f0d082f6981db1b59a45abca8d78a8"/>
    <w:p>
      <w:pPr>
        <w:pStyle w:val="Heading2"/>
      </w:pPr>
      <w:r>
        <w:t xml:space="preserve">2. Qué hacen realmente los trabajadores</w:t>
      </w:r>
    </w:p>
    <w:p>
      <w:pPr>
        <w:pStyle w:val="FirstParagraph"/>
      </w:pPr>
      <w:r>
        <w:t xml:space="preserve">Las responsabilidades varían según el empleador, el tipo de equipo, la condición del oficio y la legislación local. Las tareas pueden incluir:</w:t>
      </w:r>
    </w:p>
    <w:p>
      <w:pPr>
        <w:numPr>
          <w:ilvl w:val="0"/>
          <w:numId w:val="1001"/>
        </w:numPr>
        <w:pStyle w:val="Compact"/>
      </w:pPr>
      <w:r>
        <w:t xml:space="preserve">inspeccionar equipos de HVAC/R e identificar temperatura, presión, flujo de aire, vibración, ruido, fugas, congelamiento, comportamiento eléctrico o desempeño anormales;</w:t>
      </w:r>
    </w:p>
    <w:p>
      <w:pPr>
        <w:numPr>
          <w:ilvl w:val="0"/>
          <w:numId w:val="1001"/>
        </w:numPr>
        <w:pStyle w:val="Compact"/>
      </w:pPr>
      <w:r>
        <w:t xml:space="preserve">leer órdenes de trabajo, historiales de servicio, diagramas eléctricos y de tuberías, manuales de equipos, secuencias de control y procedimientos de seguridad;</w:t>
      </w:r>
    </w:p>
    <w:p>
      <w:pPr>
        <w:numPr>
          <w:ilvl w:val="0"/>
          <w:numId w:val="1001"/>
        </w:numPr>
        <w:pStyle w:val="Compact"/>
      </w:pPr>
      <w:r>
        <w:t xml:space="preserve">realizar mantenimiento preventivo, como limpiar serpentines, cambiar filtros, revisar correas, inspeccionar desagües, verificar condiciones de operación y documentar resultados;</w:t>
      </w:r>
    </w:p>
    <w:p>
      <w:pPr>
        <w:numPr>
          <w:ilvl w:val="0"/>
          <w:numId w:val="1001"/>
        </w:numPr>
        <w:pStyle w:val="Compact"/>
      </w:pPr>
      <w:r>
        <w:t xml:space="preserve">probar componentes y el desempeño del sistema con medidores, manómetros, termómetros, herramientas de detección de fugas, instrumentos de flujo de aire, software o diagnósticos del fabricante apropiados;</w:t>
      </w:r>
    </w:p>
    <w:p>
      <w:pPr>
        <w:numPr>
          <w:ilvl w:val="0"/>
          <w:numId w:val="1001"/>
        </w:numPr>
        <w:pStyle w:val="Compact"/>
      </w:pPr>
      <w:r>
        <w:t xml:space="preserve">diagnosticar fallas mecánicas, de refrigeración, eléctricas, electrónicas y de sistemas de control dentro del alcance autorizado;</w:t>
      </w:r>
    </w:p>
    <w:p>
      <w:pPr>
        <w:numPr>
          <w:ilvl w:val="0"/>
          <w:numId w:val="1001"/>
        </w:numPr>
        <w:pStyle w:val="Compact"/>
      </w:pPr>
      <w:r>
        <w:t xml:space="preserve">recuperar, reciclar, cargar o manipular refrigerantes solo cuando se cumplan los requisitos legales, de certificación, equipo y procedimiento;</w:t>
      </w:r>
    </w:p>
    <w:p>
      <w:pPr>
        <w:numPr>
          <w:ilvl w:val="0"/>
          <w:numId w:val="1001"/>
        </w:numPr>
        <w:pStyle w:val="Compact"/>
      </w:pPr>
      <w:r>
        <w:t xml:space="preserve">reemplazar componentes autorizados, como contactores, capacitores, motores, correas, filtros, sensores, controles, válvulas u otras piezas conforme a la capacitación y a los requisitos del fabricante;</w:t>
      </w:r>
    </w:p>
    <w:p>
      <w:pPr>
        <w:numPr>
          <w:ilvl w:val="0"/>
          <w:numId w:val="1001"/>
        </w:numPr>
        <w:pStyle w:val="Compact"/>
      </w:pPr>
      <w:r>
        <w:t xml:space="preserve">apoyar instalación, puesta en servicio, arranque, parada, modernización o desmantelamiento bajo la supervisión o licencia requerida;</w:t>
      </w:r>
    </w:p>
    <w:p>
      <w:pPr>
        <w:numPr>
          <w:ilvl w:val="0"/>
          <w:numId w:val="1001"/>
        </w:numPr>
        <w:pStyle w:val="Compact"/>
      </w:pPr>
      <w:r>
        <w:t xml:space="preserve">documentar lecturas, manejo de refrigerantes, piezas, mano de obra, condiciones no resueltas, recomendaciones y comunicación con el cliente;</w:t>
      </w:r>
    </w:p>
    <w:p>
      <w:pPr>
        <w:numPr>
          <w:ilvl w:val="0"/>
          <w:numId w:val="1001"/>
        </w:numPr>
        <w:pStyle w:val="Compact"/>
      </w:pPr>
      <w:r>
        <w:t xml:space="preserve">coordinar con electricistas, plomeros, instaladores de gas, especialistas en controles, ingenieros, contratistas, operadores de edificios y personal de seguridad;</w:t>
      </w:r>
    </w:p>
    <w:p>
      <w:pPr>
        <w:numPr>
          <w:ilvl w:val="0"/>
          <w:numId w:val="1001"/>
        </w:numPr>
        <w:pStyle w:val="Compact"/>
      </w:pPr>
      <w:r>
        <w:t xml:space="preserve">escalar cuando el diagnóstico sea incierto o la tarea requiera una cualificación, permiso, licencia, certificación o autorización que el trabajador no tenga.</w:t>
      </w:r>
    </w:p>
    <w:p>
      <w:pPr>
        <w:pStyle w:val="FirstParagraph"/>
      </w:pPr>
      <w:r>
        <w:t xml:space="preserve">Un cargo por sí solo no autoriza la manipulación de refrigerantes, trabajos eléctricos o de gas, soldadura fuerte, pruebas de presión, ajuste de combustión, trabajo en altura, ingreso a espacios confinados ni otras tareas reguladas.</w:t>
      </w:r>
    </w:p>
    <w:bookmarkEnd w:id="21"/>
    <w:bookmarkStart w:id="26" w:name="X50c78c47ad771304332a84f66f66e41a2213627"/>
    <w:p>
      <w:pPr>
        <w:pStyle w:val="Heading2"/>
      </w:pPr>
      <w:r>
        <w:t xml:space="preserve">3. Límites de seguridad, medioambiente y tareas</w:t>
      </w:r>
    </w:p>
    <w:p>
      <w:pPr>
        <w:pStyle w:val="FirstParagraph"/>
      </w:pPr>
      <w:r>
        <w:t xml:space="preserve">El HVAC/R es un oficio crítico para la seguridad. La capacitación debe enseñar reconocimiento de peligros y procedimientos aprobados, no atajos.</w:t>
      </w:r>
    </w:p>
    <w:bookmarkStart w:id="22" w:name="energía-peligrosa"/>
    <w:p>
      <w:pPr>
        <w:pStyle w:val="Heading3"/>
      </w:pPr>
      <w:r>
        <w:t xml:space="preserve">Energía peligrosa</w:t>
      </w:r>
    </w:p>
    <w:p>
      <w:pPr>
        <w:pStyle w:val="FirstParagraph"/>
      </w:pPr>
      <w:r>
        <w:t xml:space="preserve">En Estados Unidos, OSHA 29 CFR 1910.147 aborda ciertas actividades de servicio y mantenimiento en las que una energización, arranque inesperado o liberación de energía almacenada podría lesionar a los trabajadores. Los empleadores dentro de su alcance deben mantener un programa de control de energía que incluya procedimientos, capacitación e inspecciones periódicas.</w:t>
      </w:r>
    </w:p>
    <w:p>
      <w:pPr>
        <w:pStyle w:val="BodyText"/>
      </w:pPr>
      <w:r>
        <w:t xml:space="preserve">Nunca suponga que la posición de un termostato o desconectador, un comando de software o un botón de parada hace que el equipo sea seguro para trabajar. Siga los procedimientos escritos del empleador, identifique todas las fuentes de energía, controle la energía almacenada, verifique la condición segura y respete los límites de los trabajadores autorizados.</w:t>
      </w:r>
    </w:p>
    <w:bookmarkEnd w:id="22"/>
    <w:bookmarkStart w:id="23" w:name="Xfb5bd35efbd4b90c411843c032bd8b710027923"/>
    <w:p>
      <w:pPr>
        <w:pStyle w:val="Heading3"/>
      </w:pPr>
      <w:r>
        <w:t xml:space="preserve">Electricidad, presión, refrigerantes y combustión</w:t>
      </w:r>
    </w:p>
    <w:p>
      <w:pPr>
        <w:pStyle w:val="FirstParagraph"/>
      </w:pPr>
      <w:r>
        <w:t xml:space="preserve">Los sistemas HVAC/R pueden exponer a los trabajadores a voltaje peligroso, energía eléctrica almacenada, maquinaria rotativa, alta presión, vacío, superficies calientes, llama, productos de combustión, refrigerantes, aceites y productos químicos. Según la sustancia y las condiciones, los refrigerantes pueden crear riesgos de congelación, toxicidad, descomposición, presión, desplazamiento de oxígeno o daño ambiental.</w:t>
      </w:r>
    </w:p>
    <w:p>
      <w:pPr>
        <w:pStyle w:val="BodyText"/>
      </w:pPr>
      <w:r>
        <w:t xml:space="preserve">No improvise venteo, carga o recuperación de refrigerante, puentes eléctricos, ajustes de combustión, pruebas de fugas o presión ni anulación de controles de seguridad. Use los equipos de recuperación, cilindros, instrumentos, instrucciones del fabricante, EPP, ventilación y certificación o supervisión legalmente exigidos.</w:t>
      </w:r>
    </w:p>
    <w:bookmarkEnd w:id="23"/>
    <w:bookmarkStart w:id="24" w:name="X6d24c695731c4d54cb70cfa49752fc65857b0b5"/>
    <w:p>
      <w:pPr>
        <w:pStyle w:val="Heading3"/>
      </w:pPr>
      <w:r>
        <w:t xml:space="preserve">Trabajo en altura y espacios confinados o restringidos</w:t>
      </w:r>
    </w:p>
    <w:p>
      <w:pPr>
        <w:pStyle w:val="FirstParagraph"/>
      </w:pPr>
      <w:r>
        <w:t xml:space="preserve">Los techos, escaleras, entretechos, cuartos mecánicos, espacios de acceso y otras áreas pueden presentar riesgos de caída, calor, frío, ventilación, electricidad o rescate. Use únicamente métodos de acceso y equipos para los que esté capacitado y autorizado. Cumpla los requisitos específicos del sitio sobre protección contra caídas y espacios confinados cuando correspondan.</w:t>
      </w:r>
    </w:p>
    <w:bookmarkEnd w:id="24"/>
    <w:bookmarkStart w:id="25" w:name="deténgase-y-escale-cuando"/>
    <w:p>
      <w:pPr>
        <w:pStyle w:val="Heading3"/>
      </w:pPr>
      <w:r>
        <w:t xml:space="preserve">Deténgase y escale cuando</w:t>
      </w:r>
    </w:p>
    <w:p>
      <w:pPr>
        <w:numPr>
          <w:ilvl w:val="0"/>
          <w:numId w:val="1002"/>
        </w:numPr>
        <w:pStyle w:val="Compact"/>
      </w:pPr>
      <w:r>
        <w:t xml:space="preserve">no esté clara la fuente de energía, la condición de presión, la identidad del refrigerante, la condición eléctrica o el punto de aislamiento;</w:t>
      </w:r>
    </w:p>
    <w:p>
      <w:pPr>
        <w:numPr>
          <w:ilvl w:val="0"/>
          <w:numId w:val="1002"/>
        </w:numPr>
        <w:pStyle w:val="Compact"/>
      </w:pPr>
      <w:r>
        <w:t xml:space="preserve">falten procedimientos, EPP, equipos de recuperación, manómetros, medidores, equipos de izaje o instrucciones del fabricante necesarios;</w:t>
      </w:r>
    </w:p>
    <w:p>
      <w:pPr>
        <w:numPr>
          <w:ilvl w:val="0"/>
          <w:numId w:val="1002"/>
        </w:numPr>
        <w:pStyle w:val="Compact"/>
      </w:pPr>
      <w:r>
        <w:t xml:space="preserve">el trabajo requiera una licencia, permiso, certificación, condición de oficio o supervisión que usted no tenga;</w:t>
      </w:r>
    </w:p>
    <w:p>
      <w:pPr>
        <w:numPr>
          <w:ilvl w:val="0"/>
          <w:numId w:val="1002"/>
        </w:numPr>
        <w:pStyle w:val="Compact"/>
      </w:pPr>
      <w:r>
        <w:t xml:space="preserve">las condiciones de combustión, gas, electricidad, refrigerante, presión, estructura o calidad del aire interior estén fuera de su competencia verificada;</w:t>
      </w:r>
    </w:p>
    <w:p>
      <w:pPr>
        <w:numPr>
          <w:ilvl w:val="0"/>
          <w:numId w:val="1002"/>
        </w:numPr>
        <w:pStyle w:val="Compact"/>
      </w:pPr>
      <w:r>
        <w:t xml:space="preserve">sea necesario anular un dispositivo de seguridad, enclavamiento, válvula de alivio, guarda, conexión a tierra o control para continuar;</w:t>
      </w:r>
    </w:p>
    <w:p>
      <w:pPr>
        <w:numPr>
          <w:ilvl w:val="0"/>
          <w:numId w:val="1002"/>
        </w:numPr>
        <w:pStyle w:val="Compact"/>
      </w:pPr>
      <w:r>
        <w:t xml:space="preserve">la condición medida contradiga el diagnóstico esperado;</w:t>
      </w:r>
    </w:p>
    <w:p>
      <w:pPr>
        <w:numPr>
          <w:ilvl w:val="0"/>
          <w:numId w:val="1002"/>
        </w:numPr>
        <w:pStyle w:val="Compact"/>
      </w:pPr>
      <w:r>
        <w:t xml:space="preserve">la presión de producción, programación, clima o cliente exija omitir un paso obligatorio de seguridad o protección ambiental.</w:t>
      </w:r>
    </w:p>
    <w:p>
      <w:pPr>
        <w:pStyle w:val="FirstParagraph"/>
      </w:pPr>
      <w:r>
        <w:t xml:space="preserve">Ningún plazo de reparación justifica anular un control de seguridad, ventear refrigerante de manera ilegal, ocultar incertidumbre ni trabajar fuera de una autorización verificada.</w:t>
      </w:r>
    </w:p>
    <w:bookmarkEnd w:id="25"/>
    <w:bookmarkEnd w:id="26"/>
    <w:bookmarkStart w:id="28" w:name="X869f682574dd5e0ebdc4515a0145b3dee218965"/>
    <w:p>
      <w:pPr>
        <w:pStyle w:val="Heading2"/>
      </w:pPr>
      <w:r>
        <w:t xml:space="preserve">4. Requisitos sobre refrigerantes en Estados Unidos</w:t>
      </w:r>
    </w:p>
    <w:bookmarkStart w:id="27" w:name="certificación-de-técnico-epa-section-608"/>
    <w:p>
      <w:pPr>
        <w:pStyle w:val="Heading3"/>
      </w:pPr>
      <w:r>
        <w:t xml:space="preserve">Certificación de Técnico EPA Section 608</w:t>
      </w:r>
    </w:p>
    <w:p>
      <w:pPr>
        <w:pStyle w:val="FirstParagraph"/>
      </w:pPr>
      <w:r>
        <w:t xml:space="preserve">La Agencia de Protección Ambiental de Estados Unidos (EPA) establece que los técnicos que mantienen, dan servicio, reparan o desechan equipos que podrían liberar refrigerantes regulados deben obtener la certificación de Técnico Section 608 aprobando un examen autorizado por la EPA. La EPA identifica cuatro categorías: Tipo I, Tipo II, Tipo III y Universal. Actualmente, la EPA indica que las credenciales Section 608 no vencen.</w:t>
      </w:r>
    </w:p>
    <w:p>
      <w:pPr>
        <w:pStyle w:val="BodyText"/>
      </w:pPr>
      <w:r>
        <w:t xml:space="preserve">La EPA también establece reglas sobre venta de refrigerantes, equipos de recuperación y reciclaje, prácticas de servicio, mantenimiento de registros, eliminación segura y prohibición de venteo. La restricción de ventas de Section 608 exige técnicos debidamente certificados para comprar refrigerantes destinados a equipos estacionarios de refrigeración y aire acondicionado.</w:t>
      </w:r>
    </w:p>
    <w:p>
      <w:pPr>
        <w:pStyle w:val="BodyText"/>
      </w:pPr>
      <w:r>
        <w:rPr>
          <w:bCs/>
          <w:b/>
        </w:rPr>
        <w:t xml:space="preserve">Límite importante:</w:t>
      </w:r>
      <w:r>
        <w:t xml:space="preserve"> </w:t>
      </w:r>
      <w:r>
        <w:t xml:space="preserve">Section 608 es una credencial federal para manipulación de refrigerantes. No sustituye licencias estatales o locales de contratista u oficio, licencias comerciales, cualificaciones eléctricas o de gas, permisos de construcción ni autorización del empleador para una tarea. Los requisitos deben verificarse donde realmente se realizará el trabajo.</w:t>
      </w:r>
    </w:p>
    <w:bookmarkEnd w:id="27"/>
    <w:bookmarkEnd w:id="28"/>
    <w:bookmarkStart w:id="29" w:name="X22c93775d1d8189f6a3fe3358bf3735f2745b23"/>
    <w:p>
      <w:pPr>
        <w:pStyle w:val="Heading2"/>
      </w:pPr>
      <w:r>
        <w:t xml:space="preserve">5. Rutas de ingreso y habilidades transferibles</w:t>
      </w:r>
    </w:p>
    <w:p>
      <w:pPr>
        <w:pStyle w:val="FirstParagraph"/>
      </w:pPr>
      <w:r>
        <w:t xml:space="preserve">La Oficina de Estadísticas Laborales de Estados Unidos (BLS) identifica un certificado o credencial postsecundaria sin título universitario como la educación típica de ingreso para mecánicos e instaladores de calefacción, aire acondicionado y refrigeración, aunque algunas personas ingresan con menos educación. BLS señala que muchos programas de HVAC/R duran aproximadamente de 6 meses a 2 años y que los técnicos recién contratados generalmente reciben capacitación prolongada en el trabajo. Algunos trabajadores se forman mediante aprendizajes de varios años.</w:t>
      </w:r>
    </w:p>
    <w:p>
      <w:pPr>
        <w:pStyle w:val="BodyText"/>
      </w:pPr>
      <w:r>
        <w:t xml:space="preserve">Las rutas comunes de ingreso incluyen:</w:t>
      </w:r>
    </w:p>
    <w:p>
      <w:pPr>
        <w:numPr>
          <w:ilvl w:val="0"/>
          <w:numId w:val="1003"/>
        </w:numPr>
        <w:pStyle w:val="Compact"/>
      </w:pPr>
      <w:r>
        <w:t xml:space="preserve">programas públicos de HVAC/R en escuelas técnicas o colegios comunitarios;</w:t>
      </w:r>
    </w:p>
    <w:p>
      <w:pPr>
        <w:numPr>
          <w:ilvl w:val="0"/>
          <w:numId w:val="1003"/>
        </w:numPr>
        <w:pStyle w:val="Compact"/>
      </w:pPr>
      <w:r>
        <w:t xml:space="preserve">puestos remunerados como ayudante de instalador, ayudante de mantenimiento, técnico en formación o mantenimiento de instalaciones;</w:t>
      </w:r>
    </w:p>
    <w:p>
      <w:pPr>
        <w:numPr>
          <w:ilvl w:val="0"/>
          <w:numId w:val="1003"/>
        </w:numPr>
        <w:pStyle w:val="Compact"/>
      </w:pPr>
      <w:r>
        <w:t xml:space="preserve">capacitación apoyada por el empleador con responsabilidades progresivas;</w:t>
      </w:r>
    </w:p>
    <w:p>
      <w:pPr>
        <w:numPr>
          <w:ilvl w:val="0"/>
          <w:numId w:val="1003"/>
        </w:numPr>
        <w:pStyle w:val="Compact"/>
      </w:pPr>
      <w:r>
        <w:t xml:space="preserve">capacitación sindical, de asociaciones de contratistas o del sector cuando esté disponible;</w:t>
      </w:r>
    </w:p>
    <w:p>
      <w:pPr>
        <w:numPr>
          <w:ilvl w:val="0"/>
          <w:numId w:val="1003"/>
        </w:numPr>
        <w:pStyle w:val="Compact"/>
      </w:pPr>
      <w:r>
        <w:t xml:space="preserve">aprendizaje u otra formación estructurada basada en el trabajo después de verificar la inscripción y reconocimiento reales del programa;</w:t>
      </w:r>
    </w:p>
    <w:p>
      <w:pPr>
        <w:numPr>
          <w:ilvl w:val="0"/>
          <w:numId w:val="1003"/>
        </w:numPr>
        <w:pStyle w:val="Compact"/>
      </w:pPr>
      <w:r>
        <w:t xml:space="preserve">experiencia militar, industrial, en refrigeración, electricidad, plomería, instalaciones, automoción, controles o mantenimiento de edificios, traducida cuidadosamente a terminología civil de HVAC/R;</w:t>
      </w:r>
    </w:p>
    <w:p>
      <w:pPr>
        <w:numPr>
          <w:ilvl w:val="0"/>
          <w:numId w:val="1003"/>
        </w:numPr>
        <w:pStyle w:val="Compact"/>
      </w:pPr>
      <w:r>
        <w:t xml:space="preserve">educación pública para el trabajo, como programas del SENA en Colombia.</w:t>
      </w:r>
    </w:p>
    <w:p>
      <w:pPr>
        <w:pStyle w:val="FirstParagraph"/>
      </w:pPr>
      <w:r>
        <w:t xml:space="preserve">Las habilidades transferibles útiles incluyen uso seguro de herramientas, medición, razonamiento mecánico, teoría eléctrica básica, lectura de diagramas, documentación, comunicación con clientes, disciplina de diagnóstico, alfabetización digital, cálculo básico y disposición para detenerse cuando una tarea exceda el propio alcance.</w:t>
      </w:r>
    </w:p>
    <w:p>
      <w:pPr>
        <w:pStyle w:val="BodyText"/>
      </w:pPr>
      <w:r>
        <w:t xml:space="preserve">No afirme tener licencias, certificación EPA, condición de oficio, aprendizaje completado, cualificaciones de soldadura fuerte, autorización eléctrica, credenciales de gas ni años de experiencia que realmente no tenga.</w:t>
      </w:r>
    </w:p>
    <w:bookmarkEnd w:id="29"/>
    <w:bookmarkStart w:id="32" w:name="X8bfe756fbe2af97f8237ace41d27aed8778b012"/>
    <w:p>
      <w:pPr>
        <w:pStyle w:val="Heading2"/>
      </w:pPr>
      <w:r>
        <w:t xml:space="preserve">6. Evidencia del mercado laboral de Estados Unidos</w:t>
      </w:r>
    </w:p>
    <w:bookmarkStart w:id="30" w:name="estadísticas-nacionales-oficiales"/>
    <w:p>
      <w:pPr>
        <w:pStyle w:val="Heading3"/>
      </w:pPr>
      <w:r>
        <w:t xml:space="preserve">Estadísticas nacionales oficiales</w:t>
      </w:r>
    </w:p>
    <w:p>
      <w:pPr>
        <w:pStyle w:val="FirstParagraph"/>
      </w:pPr>
      <w:r>
        <w:t xml:space="preserve">La Oficina de Estadísticas Laborales de Estados Unidos informó para mecánicos e instaladores de calefacción, aire acondicionado y refrigeración (SOC 49-9021):</w:t>
      </w:r>
    </w:p>
    <w:p>
      <w:pPr>
        <w:numPr>
          <w:ilvl w:val="0"/>
          <w:numId w:val="1004"/>
        </w:numPr>
        <w:pStyle w:val="Compact"/>
      </w:pPr>
      <w:r>
        <w:rPr>
          <w:bCs/>
          <w:b/>
        </w:rPr>
        <w:t xml:space="preserve">empleo en 2024:</w:t>
      </w:r>
      <w:r>
        <w:t xml:space="preserve"> </w:t>
      </w:r>
      <w:r>
        <w:t xml:space="preserve">aproximadamente</w:t>
      </w:r>
      <w:r>
        <w:t xml:space="preserve"> </w:t>
      </w:r>
      <w:r>
        <w:rPr>
          <w:bCs/>
          <w:b/>
        </w:rPr>
        <w:t xml:space="preserve">425.200</w:t>
      </w:r>
      <w:r>
        <w:t xml:space="preserve">;</w:t>
      </w:r>
    </w:p>
    <w:p>
      <w:pPr>
        <w:numPr>
          <w:ilvl w:val="0"/>
          <w:numId w:val="1004"/>
        </w:numPr>
        <w:pStyle w:val="Compact"/>
      </w:pPr>
      <w:r>
        <w:rPr>
          <w:bCs/>
          <w:b/>
        </w:rPr>
        <w:t xml:space="preserve">mediana salarial en mayo de 2024:</w:t>
      </w:r>
      <w:r>
        <w:t xml:space="preserve"> </w:t>
      </w:r>
      <w:r>
        <w:rPr>
          <w:bCs/>
          <w:b/>
        </w:rPr>
        <w:t xml:space="preserve">US</w:t>
      </w:r>
      <m:oMath>
        <m:r>
          <m:t>59.810</m:t>
        </m:r>
        <m:r>
          <m:t>a</m:t>
        </m:r>
        <m:r>
          <m:t>l</m:t>
        </m:r>
        <m:r>
          <m:t>a</m:t>
        </m:r>
        <m:r>
          <m:t>ñ</m:t>
        </m:r>
        <m:r>
          <m:t>o</m:t>
        </m:r>
        <m:r>
          <m:rPr>
            <m:sty m:val="p"/>
          </m:rPr>
          <m:t>/</m:t>
        </m:r>
        <m:r>
          <m:t>U</m:t>
        </m:r>
        <m:r>
          <m:t>S</m:t>
        </m:r>
      </m:oMath>
      <w:r>
        <w:rPr>
          <w:bCs/>
          <w:b/>
        </w:rPr>
        <w:t xml:space="preserve">28,75 por hora</w:t>
      </w:r>
      <w:r>
        <w:t xml:space="preserve">;</w:t>
      </w:r>
    </w:p>
    <w:p>
      <w:pPr>
        <w:numPr>
          <w:ilvl w:val="0"/>
          <w:numId w:val="1004"/>
        </w:numPr>
        <w:pStyle w:val="Compact"/>
      </w:pPr>
      <w:r>
        <w:rPr>
          <w:bCs/>
          <w:b/>
        </w:rPr>
        <w:t xml:space="preserve">10 % inferior:</w:t>
      </w:r>
      <w:r>
        <w:t xml:space="preserve"> </w:t>
      </w:r>
      <w:r>
        <w:t xml:space="preserve">menos de</w:t>
      </w:r>
      <w:r>
        <w:t xml:space="preserve"> </w:t>
      </w:r>
      <w:r>
        <w:rPr>
          <w:bCs/>
          <w:b/>
        </w:rPr>
        <w:t xml:space="preserve">US$39.130</w:t>
      </w:r>
      <w:r>
        <w:t xml:space="preserve">;</w:t>
      </w:r>
    </w:p>
    <w:p>
      <w:pPr>
        <w:numPr>
          <w:ilvl w:val="0"/>
          <w:numId w:val="1004"/>
        </w:numPr>
        <w:pStyle w:val="Compact"/>
      </w:pPr>
      <w:r>
        <w:rPr>
          <w:bCs/>
          <w:b/>
        </w:rPr>
        <w:t xml:space="preserve">10 % superior:</w:t>
      </w:r>
      <w:r>
        <w:t xml:space="preserve"> </w:t>
      </w:r>
      <w:r>
        <w:t xml:space="preserve">más de</w:t>
      </w:r>
      <w:r>
        <w:t xml:space="preserve"> </w:t>
      </w:r>
      <w:r>
        <w:rPr>
          <w:bCs/>
          <w:b/>
        </w:rPr>
        <w:t xml:space="preserve">US$91.020</w:t>
      </w:r>
      <w:r>
        <w:t xml:space="preserve">;</w:t>
      </w:r>
    </w:p>
    <w:p>
      <w:pPr>
        <w:numPr>
          <w:ilvl w:val="0"/>
          <w:numId w:val="1004"/>
        </w:numPr>
        <w:pStyle w:val="Compact"/>
      </w:pPr>
      <w:r>
        <w:rPr>
          <w:bCs/>
          <w:b/>
        </w:rPr>
        <w:t xml:space="preserve">crecimiento proyectado del empleo, 2024-2034:</w:t>
      </w:r>
      <w:r>
        <w:t xml:space="preserve"> </w:t>
      </w:r>
      <w:r>
        <w:rPr>
          <w:bCs/>
          <w:b/>
        </w:rPr>
        <w:t xml:space="preserve">8 %</w:t>
      </w:r>
      <w:r>
        <w:t xml:space="preserve">;</w:t>
      </w:r>
    </w:p>
    <w:p>
      <w:pPr>
        <w:numPr>
          <w:ilvl w:val="0"/>
          <w:numId w:val="1004"/>
        </w:numPr>
        <w:pStyle w:val="Compact"/>
      </w:pPr>
      <w:r>
        <w:rPr>
          <w:bCs/>
          <w:b/>
        </w:rPr>
        <w:t xml:space="preserve">vacantes proyectadas promedio:</w:t>
      </w:r>
      <w:r>
        <w:t xml:space="preserve"> </w:t>
      </w:r>
      <w:r>
        <w:t xml:space="preserve">aproximadamente</w:t>
      </w:r>
      <w:r>
        <w:t xml:space="preserve"> </w:t>
      </w:r>
      <w:r>
        <w:rPr>
          <w:bCs/>
          <w:b/>
        </w:rPr>
        <w:t xml:space="preserve">40.100 por año</w:t>
      </w:r>
      <w:r>
        <w:t xml:space="preserve"> </w:t>
      </w:r>
      <w:r>
        <w:t xml:space="preserve">durante la década;</w:t>
      </w:r>
    </w:p>
    <w:p>
      <w:pPr>
        <w:numPr>
          <w:ilvl w:val="0"/>
          <w:numId w:val="1004"/>
        </w:numPr>
        <w:pStyle w:val="Compact"/>
      </w:pPr>
      <w:r>
        <w:rPr>
          <w:bCs/>
          <w:b/>
        </w:rPr>
        <w:t xml:space="preserve">educación típica de ingreso:</w:t>
      </w:r>
      <w:r>
        <w:t xml:space="preserve"> </w:t>
      </w:r>
      <w:r>
        <w:t xml:space="preserve">credencial postsecundaria sin título universitario.</w:t>
      </w:r>
    </w:p>
    <w:p>
      <w:pPr>
        <w:pStyle w:val="FirstParagraph"/>
      </w:pPr>
      <w:r>
        <w:t xml:space="preserve">Estas son estadísticas ocupacionales nacionales, no ofertas para principiantes, garantías salariales locales ni pronósticos para una persona. La remuneración varía por región, empleador, cobertura sindical, horas extra, guardias o disponibilidad, especialización comercial o industrial, licencias, experiencia en controles, viajes y experiencia.</w:t>
      </w:r>
    </w:p>
    <w:bookmarkEnd w:id="30"/>
    <w:bookmarkStart w:id="31" w:name="Xf5ff5596f17a6af4b9741169d9e36f07720c58c"/>
    <w:p>
      <w:pPr>
        <w:pStyle w:val="Heading3"/>
      </w:pPr>
      <w:r>
        <w:t xml:space="preserve">Estimación de mercado no gubernamental claramente identificada</w:t>
      </w:r>
    </w:p>
    <w:p>
      <w:pPr>
        <w:pStyle w:val="FirstParagraph"/>
      </w:pPr>
      <w:r>
        <w:t xml:space="preserve">La página de salarios para HVAC Technician de Indeed en Estados Unidos, revisada para esta edición y actualizada el 20 de julio de 2026, reportó un salario base promedio de aproximadamente</w:t>
      </w:r>
      <w:r>
        <w:t xml:space="preserve"> </w:t>
      </w:r>
      <w:r>
        <w:rPr>
          <w:bCs/>
          <w:b/>
        </w:rPr>
        <w:t xml:space="preserve">US$30,38 por hora</w:t>
      </w:r>
      <w:r>
        <w:t xml:space="preserve">, basado en alrededor de 56.000 observaciones salariales o de ofertas de empleo durante los 36 meses anteriores, según la descripción de Indeed.</w:t>
      </w:r>
    </w:p>
    <w:p>
      <w:pPr>
        <w:pStyle w:val="BodyText"/>
      </w:pPr>
      <w:r>
        <w:t xml:space="preserve">Esta es una</w:t>
      </w:r>
      <w:r>
        <w:t xml:space="preserve"> </w:t>
      </w:r>
      <w:r>
        <w:rPr>
          <w:bCs/>
          <w:b/>
        </w:rPr>
        <w:t xml:space="preserve">estimación de mercado no gubernamental</w:t>
      </w:r>
      <w:r>
        <w:t xml:space="preserve">. No es una estadística oficial, no necesariamente utiliza una definición equivalente a BLS SOC 49-9021 y no garantiza salario alguno. Use BLS como referencia nacional oficial y las estimaciones privadas únicamente como contraste de mercado.</w:t>
      </w:r>
    </w:p>
    <w:p>
      <w:pPr>
        <w:pStyle w:val="BodyText"/>
      </w:pPr>
      <w:r>
        <w:t xml:space="preserve">Al comparar ofertas, pregunte cómo se manejan las horas extra, disponibilidad o guardias, viajes, llamadas de emergencia, herramientas, uniformes, uso de vehículos, tiempo de capacitación, costos de exámenes, credenciales de refrigerantes y educación continua.</w:t>
      </w:r>
    </w:p>
    <w:bookmarkEnd w:id="31"/>
    <w:bookmarkEnd w:id="32"/>
    <w:bookmarkStart w:id="36" w:name="Xde022ddaa5d3b2c99eb43ecf14e32df4e6c8955"/>
    <w:p>
      <w:pPr>
        <w:pStyle w:val="Heading2"/>
      </w:pPr>
      <w:r>
        <w:t xml:space="preserve">7. Rutas gratuitas y de bajo costo en Estados Unidos</w:t>
      </w:r>
    </w:p>
    <w:p>
      <w:pPr>
        <w:pStyle w:val="FirstParagraph"/>
      </w:pPr>
      <w:r>
        <w:t xml:space="preserve">Comience por opciones públicas, remuneradas, financiadas por programas de fuerza laboral, sindicales o del sector, o apoyadas por empleadores antes de asumir deuda por una escuela privada.</w:t>
      </w:r>
    </w:p>
    <w:bookmarkStart w:id="33" w:name="fafsa-pell-grants-y-becas"/>
    <w:p>
      <w:pPr>
        <w:pStyle w:val="Heading3"/>
      </w:pPr>
      <w:r>
        <w:t xml:space="preserve">FAFSA, Pell Grants y becas</w:t>
      </w:r>
    </w:p>
    <w:p>
      <w:pPr>
        <w:pStyle w:val="FirstParagraph"/>
      </w:pPr>
      <w:r>
        <w:t xml:space="preserve">Federal Student Aid indica que FAFSA puede dar acceso a subvenciones federales, trabajo-estudio y préstamos para estudiantes elegibles que asistan a colegios, escuelas de carreras y escuelas de oficios participantes. Las Pell Grants pueden estar disponibles para estudiantes elegibles en escuelas de carreras u oficios que también sean elegibles.</w:t>
      </w:r>
    </w:p>
    <w:p>
      <w:pPr>
        <w:pStyle w:val="BodyText"/>
      </w:pPr>
      <w:r>
        <w:t xml:space="preserve">Las becas también pueden provenir de centros educativos, empleadores, empresas, organizaciones sin fines de lucro, entidades comunitarias, asociaciones gremiales, sindicatos y fundaciones. La elegibilidad varía. Nunca suponga que un programa específico de HVAC/R es elegible para Pell ni que una beca está garantizada; verifique la institución, el programa, los plazos, la acreditación o elegibilidad cuando sea pertinente y las condiciones del beneficio antes de matricularse.</w:t>
      </w:r>
    </w:p>
    <w:bookmarkEnd w:id="33"/>
    <w:bookmarkStart w:id="34" w:name="american-job-centers-y-wioa"/>
    <w:p>
      <w:pPr>
        <w:pStyle w:val="Heading3"/>
      </w:pPr>
      <w:r>
        <w:t xml:space="preserve">American Job Centers y WIOA</w:t>
      </w:r>
    </w:p>
    <w:p>
      <w:pPr>
        <w:pStyle w:val="FirstParagraph"/>
      </w:pPr>
      <w:r>
        <w:t xml:space="preserve">El sistema público de desarrollo de la fuerza laboral puede ofrecer servicios de carrera, ayuda para capacitación, servicios de apoyo, remisiones a programas de aprendizaje o capacitación vinculada a empleadores bajo Workforce Innovation and Opportunity Act (WIOA) y programas estatales o locales relacionados. La elegibilidad, proveedores aprobados, financiamiento y servicios varían según la ubicación.</w:t>
      </w:r>
    </w:p>
    <w:p>
      <w:pPr>
        <w:pStyle w:val="BodyText"/>
      </w:pPr>
      <w:r>
        <w:t xml:space="preserve">Pregunte en el American Job Center local sobre:</w:t>
      </w:r>
    </w:p>
    <w:p>
      <w:pPr>
        <w:numPr>
          <w:ilvl w:val="0"/>
          <w:numId w:val="1005"/>
        </w:numPr>
        <w:pStyle w:val="Compact"/>
      </w:pPr>
      <w:r>
        <w:t xml:space="preserve">programas de HVAC/R, refrigeración, mantenimiento de edificios, controles, electricidad o instalaciones incluidos en la lista vigente de proveedores elegibles;</w:t>
      </w:r>
    </w:p>
    <w:p>
      <w:pPr>
        <w:numPr>
          <w:ilvl w:val="0"/>
          <w:numId w:val="1005"/>
        </w:numPr>
        <w:pStyle w:val="Compact"/>
      </w:pPr>
      <w:r>
        <w:t xml:space="preserve">capacitación en el trabajo o vinculada a empleadores;</w:t>
      </w:r>
    </w:p>
    <w:p>
      <w:pPr>
        <w:numPr>
          <w:ilvl w:val="0"/>
          <w:numId w:val="1005"/>
        </w:numPr>
        <w:pStyle w:val="Compact"/>
      </w:pPr>
      <w:r>
        <w:t xml:space="preserve">remisiones a aprendizaje o preaprendizaje;</w:t>
      </w:r>
    </w:p>
    <w:p>
      <w:pPr>
        <w:numPr>
          <w:ilvl w:val="0"/>
          <w:numId w:val="1005"/>
        </w:numPr>
        <w:pStyle w:val="Compact"/>
      </w:pPr>
      <w:r>
        <w:t xml:space="preserve">ayuda con herramientas, transporte, cuidado infantil, exámenes, uniformes u otros servicios de apoyo cuando estén disponibles localmente;</w:t>
      </w:r>
    </w:p>
    <w:p>
      <w:pPr>
        <w:numPr>
          <w:ilvl w:val="0"/>
          <w:numId w:val="1005"/>
        </w:numPr>
        <w:pStyle w:val="Compact"/>
      </w:pPr>
      <w:r>
        <w:t xml:space="preserve">adaptaciones y capacitación accesible;</w:t>
      </w:r>
    </w:p>
    <w:p>
      <w:pPr>
        <w:numPr>
          <w:ilvl w:val="0"/>
          <w:numId w:val="1005"/>
        </w:numPr>
        <w:pStyle w:val="Compact"/>
      </w:pPr>
      <w:r>
        <w:t xml:space="preserve">si se requiere autorización escrita antes de matricularse o comprar materiales.</w:t>
      </w:r>
    </w:p>
    <w:bookmarkEnd w:id="34"/>
    <w:bookmarkStart w:id="35" w:name="asistencia-educativa-del-empleador"/>
    <w:p>
      <w:pPr>
        <w:pStyle w:val="Heading3"/>
      </w:pPr>
      <w:r>
        <w:t xml:space="preserve">Asistencia educativa del empleador</w:t>
      </w:r>
    </w:p>
    <w:p>
      <w:pPr>
        <w:pStyle w:val="FirstParagraph"/>
      </w:pPr>
      <w:r>
        <w:t xml:space="preserve">El IRS indicó en abril de 2026 que la asistencia educativa que cumpla los requisitos de un plan del empleador conforme a Section 127 puede excluirse del ingreso bruto del empleado hasta</w:t>
      </w:r>
      <w:r>
        <w:t xml:space="preserve"> </w:t>
      </w:r>
      <w:r>
        <w:rPr>
          <w:bCs/>
          <w:b/>
        </w:rPr>
        <w:t xml:space="preserve">US$5.250 durante el año calendario 2026</w:t>
      </w:r>
      <w:r>
        <w:t xml:space="preserve">, sujeta a los requisitos tributarios y al plan escrito del empleador.</w:t>
      </w:r>
    </w:p>
    <w:p>
      <w:pPr>
        <w:pStyle w:val="BodyText"/>
      </w:pPr>
      <w:r>
        <w:t xml:space="preserve">Pregunte a los empleadores si ofrecen ayuda para matrícula, reembolso de exámenes de certificación, capacitación del fabricante, educación continua, tiempo de estudio remunerado, herramientas o apoyo para licencias. Obtenga la política vigente por escrito porque las condiciones de reembolso, proveedores aprobados, calificaciones mínimas, cláusulas de devolución y requisitos de permanencia laboral varían.</w:t>
      </w:r>
    </w:p>
    <w:bookmarkEnd w:id="35"/>
    <w:bookmarkEnd w:id="36"/>
    <w:bookmarkStart w:id="37" w:name="X66500bd5e4dec6a56b4b4d6bf479d6167764583"/>
    <w:p>
      <w:pPr>
        <w:pStyle w:val="Heading2"/>
      </w:pPr>
      <w:r>
        <w:t xml:space="preserve">8. Aprendizaje y formación basada en el trabajo</w:t>
      </w:r>
    </w:p>
    <w:p>
      <w:pPr>
        <w:pStyle w:val="FirstParagraph"/>
      </w:pPr>
      <w:r>
        <w:t xml:space="preserve">BLS indica que algunos técnicos de HVAC/R se forman mediante programas de aprendizaje, y Apprenticeship.gov sigue siendo un recurso útil para localizar oportunidades registradas y patrocinadores.</w:t>
      </w:r>
    </w:p>
    <w:p>
      <w:pPr>
        <w:pStyle w:val="BodyText"/>
      </w:pPr>
      <w:r>
        <w:t xml:space="preserve">Sin embargo, la página actual del buscador de ocupaciones de Apprenticeship.gov para O*NET 49-9021.00 muestra que la ocupación específica</w:t>
      </w:r>
      <w:r>
        <w:t xml:space="preserve"> </w:t>
      </w:r>
      <w:r>
        <w:rPr>
          <w:bCs/>
          <w:b/>
        </w:rPr>
        <w:t xml:space="preserve">actualmente no está aprobada para uso en un Registered Apprenticeship Program</w:t>
      </w:r>
      <w:r>
        <w:t xml:space="preserve">. Por lo tanto, las fuentes oficiales crean un punto importante de verificación: pueden existir rutas de aprendizaje o capacitación en HVAC/R, pero la palabra "apprenticeship" por sí sola no demuestra que una oportunidad específica esté registrada a nivel federal o estatal bajo ese código ocupacional.</w:t>
      </w:r>
    </w:p>
    <w:p>
      <w:pPr>
        <w:pStyle w:val="BodyText"/>
      </w:pPr>
      <w:r>
        <w:t xml:space="preserve">Antes de inscribirse o pagar, verifique:</w:t>
      </w:r>
    </w:p>
    <w:p>
      <w:pPr>
        <w:numPr>
          <w:ilvl w:val="0"/>
          <w:numId w:val="1006"/>
        </w:numPr>
        <w:pStyle w:val="Compact"/>
      </w:pPr>
      <w:r>
        <w:t xml:space="preserve">el empleador, sindicato, asociación, colegio u organización patrocinadora;</w:t>
      </w:r>
    </w:p>
    <w:p>
      <w:pPr>
        <w:numPr>
          <w:ilvl w:val="0"/>
          <w:numId w:val="1006"/>
        </w:numPr>
        <w:pStyle w:val="Compact"/>
      </w:pPr>
      <w:r>
        <w:t xml:space="preserve">el código ocupacional y estado de registro;</w:t>
      </w:r>
    </w:p>
    <w:p>
      <w:pPr>
        <w:numPr>
          <w:ilvl w:val="0"/>
          <w:numId w:val="1006"/>
        </w:numPr>
        <w:pStyle w:val="Compact"/>
      </w:pPr>
      <w:r>
        <w:t xml:space="preserve">si el puesto constituye empleo remunerado;</w:t>
      </w:r>
    </w:p>
    <w:p>
      <w:pPr>
        <w:numPr>
          <w:ilvl w:val="0"/>
          <w:numId w:val="1006"/>
        </w:numPr>
        <w:pStyle w:val="Compact"/>
      </w:pPr>
      <w:r>
        <w:t xml:space="preserve">progresión salarial y requisitos de horas de trabajo;</w:t>
      </w:r>
    </w:p>
    <w:p>
      <w:pPr>
        <w:numPr>
          <w:ilvl w:val="0"/>
          <w:numId w:val="1006"/>
        </w:numPr>
        <w:pStyle w:val="Compact"/>
      </w:pPr>
      <w:r>
        <w:t xml:space="preserve">instrucción técnica relacionada;</w:t>
      </w:r>
    </w:p>
    <w:p>
      <w:pPr>
        <w:numPr>
          <w:ilvl w:val="0"/>
          <w:numId w:val="1006"/>
        </w:numPr>
        <w:pStyle w:val="Compact"/>
      </w:pPr>
      <w:r>
        <w:t xml:space="preserve">quién paga matrícula, libros, herramientas, EPP y exámenes;</w:t>
      </w:r>
    </w:p>
    <w:p>
      <w:pPr>
        <w:numPr>
          <w:ilvl w:val="0"/>
          <w:numId w:val="1006"/>
        </w:numPr>
        <w:pStyle w:val="Compact"/>
      </w:pPr>
      <w:r>
        <w:t xml:space="preserve">la credencial que se otorga al completar el programa;</w:t>
      </w:r>
    </w:p>
    <w:p>
      <w:pPr>
        <w:numPr>
          <w:ilvl w:val="0"/>
          <w:numId w:val="1006"/>
        </w:numPr>
        <w:pStyle w:val="Compact"/>
      </w:pPr>
      <w:r>
        <w:t xml:space="preserve">si el programa es reconocido en la jurisdicción donde piensa trabajar.</w:t>
      </w:r>
    </w:p>
    <w:bookmarkEnd w:id="37"/>
    <w:bookmarkStart w:id="40" w:name="Xab1a48e5f58a91b6f5356f6696f8817cb9477a0"/>
    <w:p>
      <w:pPr>
        <w:pStyle w:val="Heading2"/>
      </w:pPr>
      <w:r>
        <w:t xml:space="preserve">9. Ruta en Canadá</w:t>
      </w:r>
    </w:p>
    <w:bookmarkStart w:id="38" w:name="ocupación-y-evidencia-salarial"/>
    <w:p>
      <w:pPr>
        <w:pStyle w:val="Heading3"/>
      </w:pPr>
      <w:r>
        <w:t xml:space="preserve">Ocupación y evidencia salarial</w:t>
      </w:r>
    </w:p>
    <w:p>
      <w:pPr>
        <w:pStyle w:val="FirstParagraph"/>
      </w:pPr>
      <w:r>
        <w:t xml:space="preserve">Job Bank del Gobierno de Canadá clasifica a los mecánicos de aire acondicionado y refrigeración bajo</w:t>
      </w:r>
      <w:r>
        <w:t xml:space="preserve"> </w:t>
      </w:r>
      <w:r>
        <w:rPr>
          <w:bCs/>
          <w:b/>
        </w:rPr>
        <w:t xml:space="preserve">NOC 72402</w:t>
      </w:r>
      <w:r>
        <w:t xml:space="preserve">. Los datos salariales nacionales actualizados el 19 de noviembre de 2025 reportaron aproximadamente:</w:t>
      </w:r>
    </w:p>
    <w:p>
      <w:pPr>
        <w:numPr>
          <w:ilvl w:val="0"/>
          <w:numId w:val="1007"/>
        </w:numPr>
        <w:pStyle w:val="Compact"/>
      </w:pPr>
      <w:r>
        <w:rPr>
          <w:bCs/>
          <w:b/>
        </w:rPr>
        <w:t xml:space="preserve">C$22,00 por hora, nivel bajo</w:t>
      </w:r>
      <w:r>
        <w:t xml:space="preserve">;</w:t>
      </w:r>
    </w:p>
    <w:p>
      <w:pPr>
        <w:numPr>
          <w:ilvl w:val="0"/>
          <w:numId w:val="1007"/>
        </w:numPr>
        <w:pStyle w:val="Compact"/>
      </w:pPr>
      <w:r>
        <w:rPr>
          <w:bCs/>
          <w:b/>
        </w:rPr>
        <w:t xml:space="preserve">C$37,50 por hora, mediana</w:t>
      </w:r>
      <w:r>
        <w:t xml:space="preserve">;</w:t>
      </w:r>
    </w:p>
    <w:p>
      <w:pPr>
        <w:numPr>
          <w:ilvl w:val="0"/>
          <w:numId w:val="1007"/>
        </w:numPr>
        <w:pStyle w:val="Compact"/>
      </w:pPr>
      <w:r>
        <w:rPr>
          <w:bCs/>
          <w:b/>
        </w:rPr>
        <w:t xml:space="preserve">C$56,00 por hora, nivel alto</w:t>
      </w:r>
      <w:r>
        <w:t xml:space="preserve">.</w:t>
      </w:r>
    </w:p>
    <w:p>
      <w:pPr>
        <w:pStyle w:val="FirstParagraph"/>
      </w:pPr>
      <w:r>
        <w:t xml:space="preserve">Estas son estadísticas nacionales de mercado, no garantías. Los resultados provinciales, territoriales y regionales varían.</w:t>
      </w:r>
    </w:p>
    <w:bookmarkEnd w:id="38"/>
    <w:bookmarkStart w:id="39" w:name="red-seal-y-aprendizaje"/>
    <w:p>
      <w:pPr>
        <w:pStyle w:val="Heading3"/>
      </w:pPr>
      <w:r>
        <w:t xml:space="preserve">Red Seal y aprendizaje</w:t>
      </w:r>
    </w:p>
    <w:p>
      <w:pPr>
        <w:pStyle w:val="FirstParagraph"/>
      </w:pPr>
      <w:r>
        <w:t xml:space="preserve">El programa Red Seal identifica</w:t>
      </w:r>
      <w:r>
        <w:t xml:space="preserve"> </w:t>
      </w:r>
      <w:r>
        <w:rPr>
          <w:bCs/>
          <w:b/>
        </w:rPr>
        <w:t xml:space="preserve">Refrigeration and Air Conditioning Mechanic</w:t>
      </w:r>
      <w:r>
        <w:t xml:space="preserve"> </w:t>
      </w:r>
      <w:r>
        <w:t xml:space="preserve">como NOC 72402 y como oficio Red Seal en provincias y territorios participantes. Los estándares ocupacionales Red Seal cubren trabajo HVAC/R residencial, comercial, industrial e institucional, incluida instalación, mantenimiento, servicio, modernización, controles, tubería, cableado, climatización y sistemas de calidad del aire.</w:t>
      </w:r>
    </w:p>
    <w:p>
      <w:pPr>
        <w:pStyle w:val="BodyText"/>
      </w:pPr>
      <w:r>
        <w:t xml:space="preserve">Las autoridades provinciales y territoriales de aprendizaje administran sus propios programas. Las recomendaciones armonizadas incluyen cuatro niveles de formación técnica, pero la implementación varía.</w:t>
      </w:r>
    </w:p>
    <w:p>
      <w:pPr>
        <w:pStyle w:val="BodyText"/>
      </w:pPr>
      <w:r>
        <w:rPr>
          <w:bCs/>
          <w:b/>
        </w:rPr>
        <w:t xml:space="preserve">Control jurisdiccional:</w:t>
      </w:r>
      <w:r>
        <w:t xml:space="preserve"> </w:t>
      </w:r>
      <w:r>
        <w:t xml:space="preserve">El registro de aprendizaje, la condición obligatoria o voluntaria del oficio, certificación, reglas de refrigerantes, elegibilidad para exámenes, horas exigidas, proporciones, licencias y permisos varían por provincia o territorio. El endoso Red Seal es un mecanismo de movilidad y estándares; no constituye una licencia legal universal para toda tarea en toda jurisdicción.</w:t>
      </w:r>
    </w:p>
    <w:bookmarkEnd w:id="39"/>
    <w:bookmarkEnd w:id="40"/>
    <w:bookmarkStart w:id="43" w:name="Xf297146c2b856ccabb7a673fe09ae2de4a173a4"/>
    <w:p>
      <w:pPr>
        <w:pStyle w:val="Heading2"/>
      </w:pPr>
      <w:r>
        <w:t xml:space="preserve">10. Ruta en Colombia</w:t>
      </w:r>
    </w:p>
    <w:bookmarkStart w:id="41" w:name="formación-técnica-del-sena"/>
    <w:p>
      <w:pPr>
        <w:pStyle w:val="Heading3"/>
      </w:pPr>
      <w:r>
        <w:t xml:space="preserve">Formación técnica del SENA</w:t>
      </w:r>
    </w:p>
    <w:p>
      <w:pPr>
        <w:pStyle w:val="FirstParagraph"/>
      </w:pPr>
      <w:r>
        <w:t xml:space="preserve">SENA Betowa actualmente lista</w:t>
      </w:r>
      <w:r>
        <w:t xml:space="preserve"> </w:t>
      </w:r>
      <w:r>
        <w:rPr>
          <w:bCs/>
          <w:b/>
        </w:rPr>
        <w:t xml:space="preserve">Mantenimiento de equipos de aire acondicionado y refrigeración</w:t>
      </w:r>
      <w:r>
        <w:t xml:space="preserve"> </w:t>
      </w:r>
      <w:r>
        <w:t xml:space="preserve">como programa</w:t>
      </w:r>
      <w:r>
        <w:t xml:space="preserve"> </w:t>
      </w:r>
      <w:r>
        <w:rPr>
          <w:bCs/>
          <w:b/>
        </w:rPr>
        <w:t xml:space="preserve">Técnico</w:t>
      </w:r>
      <w:r>
        <w:t xml:space="preserve">, presencial, con una duración indicada de</w:t>
      </w:r>
      <w:r>
        <w:t xml:space="preserve"> </w:t>
      </w:r>
      <w:r>
        <w:rPr>
          <w:bCs/>
          <w:b/>
        </w:rPr>
        <w:t xml:space="preserve">2.208 horas</w:t>
      </w:r>
      <w:r>
        <w:t xml:space="preserve">. Las competencias listadas incluyen instalación y mantenimiento de sistemas de climatización y refrigeración, trabajo según el tipo de refrigerante y manuales de buenas prácticas, reparación de controles eléctricos, soldadura de tubería metálica, protección ambiental, seguridad y salud en el trabajo, trabajo en alturas, conceptos de gestión energética y herramientas digitales.</w:t>
      </w:r>
    </w:p>
    <w:p>
      <w:pPr>
        <w:pStyle w:val="BodyText"/>
      </w:pPr>
      <w:r>
        <w:t xml:space="preserve">Las cohortes, ubicaciones, horarios, requisitos de ingreso y ventanas de inscripción cambian. Vuelva a revisar la oferta activa de Betowa antes de hacer planes; una página de programa no garantiza cupo en una ciudad o período determinados.</w:t>
      </w:r>
    </w:p>
    <w:bookmarkEnd w:id="41"/>
    <w:bookmarkStart w:id="42" w:name="agencia-pública-de-empleo-del-sena"/>
    <w:p>
      <w:pPr>
        <w:pStyle w:val="Heading3"/>
      </w:pPr>
      <w:r>
        <w:t xml:space="preserve">Agencia Pública de Empleo del SENA</w:t>
      </w:r>
    </w:p>
    <w:p>
      <w:pPr>
        <w:pStyle w:val="FirstParagraph"/>
      </w:pPr>
      <w:r>
        <w:t xml:space="preserve">La Agencia Pública de Empleo del SENA es un localizador público de empleo útil. Las vacantes actuales utilizan cargos como</w:t>
      </w:r>
      <w:r>
        <w:t xml:space="preserve"> </w:t>
      </w:r>
      <w:r>
        <w:rPr>
          <w:bCs/>
          <w:b/>
        </w:rPr>
        <w:t xml:space="preserve">Mecánico de refrigeración y aire acondicionado</w:t>
      </w:r>
      <w:r>
        <w:t xml:space="preserve"> </w:t>
      </w:r>
      <w:r>
        <w:t xml:space="preserve">y pueden mencionar instalación, mantenimiento, diagnóstico, reemplazo de componentes, medición, puesta en marcha de sistemas y carga de refrigerante.</w:t>
      </w:r>
    </w:p>
    <w:p>
      <w:pPr>
        <w:pStyle w:val="BodyText"/>
      </w:pPr>
      <w:r>
        <w:t xml:space="preserve">Las vacantes individuales vencen y no deben tratarse como evidencia salarial permanente. Úselas para identificar el lenguaje actual de los empleadores, herramientas, credenciales, requisitos de experiencia y nombres locales de los cargos.</w:t>
      </w:r>
    </w:p>
    <w:p>
      <w:pPr>
        <w:pStyle w:val="BodyText"/>
      </w:pPr>
      <w:r>
        <w:t xml:space="preserve">Antes de pagar a un proveedor privado en Colombia, compare su oferta con la formación vigente del SENA, servicios públicos de empleo, aprendizaje apoyado por empleadores, reconocimiento de credenciales, costo total, herramientas requeridas y demanda real de contratación en la ciudad o departamento donde piensa trabajar.</w:t>
      </w:r>
    </w:p>
    <w:bookmarkEnd w:id="42"/>
    <w:bookmarkEnd w:id="43"/>
    <w:bookmarkStart w:id="44" w:name="X512d183a966a96f02670f8c1e453848ab3c328b"/>
    <w:p>
      <w:pPr>
        <w:pStyle w:val="Heading2"/>
      </w:pPr>
      <w:r>
        <w:t xml:space="preserve">11. Ruta en América Latina</w:t>
      </w:r>
    </w:p>
    <w:p>
      <w:pPr>
        <w:pStyle w:val="FirstParagraph"/>
      </w:pPr>
      <w:r>
        <w:t xml:space="preserve">En América Latina, busque los portales oficiales de formación profesional, ministerios de trabajo, servicios públicos de empleo, autoridades ambientales y de refrigerantes, sistemas de cualificaciones, seguridad y salud ocupacional y licenciamiento del país donde piensa capacitarse o trabajar.</w:t>
      </w:r>
    </w:p>
    <w:p>
      <w:pPr>
        <w:pStyle w:val="BodyText"/>
      </w:pPr>
      <w:r>
        <w:t xml:space="preserve">Conceptos útiles de búsqueda en el idioma local incluyen equivalentes de:</w:t>
      </w:r>
    </w:p>
    <w:p>
      <w:pPr>
        <w:numPr>
          <w:ilvl w:val="0"/>
          <w:numId w:val="1008"/>
        </w:numPr>
        <w:pStyle w:val="Compact"/>
      </w:pPr>
      <w:r>
        <w:t xml:space="preserve">técnico de HVAC;</w:t>
      </w:r>
    </w:p>
    <w:p>
      <w:pPr>
        <w:numPr>
          <w:ilvl w:val="0"/>
          <w:numId w:val="1008"/>
        </w:numPr>
        <w:pStyle w:val="Compact"/>
      </w:pPr>
      <w:r>
        <w:t xml:space="preserve">mecánico de refrigeración;</w:t>
      </w:r>
    </w:p>
    <w:p>
      <w:pPr>
        <w:numPr>
          <w:ilvl w:val="0"/>
          <w:numId w:val="1008"/>
        </w:numPr>
        <w:pStyle w:val="Compact"/>
      </w:pPr>
      <w:r>
        <w:t xml:space="preserve">mecánico de aire acondicionado;</w:t>
      </w:r>
    </w:p>
    <w:p>
      <w:pPr>
        <w:numPr>
          <w:ilvl w:val="0"/>
          <w:numId w:val="1008"/>
        </w:numPr>
        <w:pStyle w:val="Compact"/>
      </w:pPr>
      <w:r>
        <w:t xml:space="preserve">mantenimiento de refrigeración y climatización;</w:t>
      </w:r>
    </w:p>
    <w:p>
      <w:pPr>
        <w:numPr>
          <w:ilvl w:val="0"/>
          <w:numId w:val="1008"/>
        </w:numPr>
        <w:pStyle w:val="Compact"/>
      </w:pPr>
      <w:r>
        <w:t xml:space="preserve">técnico de refrigeración comercial;</w:t>
      </w:r>
    </w:p>
    <w:p>
      <w:pPr>
        <w:numPr>
          <w:ilvl w:val="0"/>
          <w:numId w:val="1008"/>
        </w:numPr>
        <w:pStyle w:val="Compact"/>
      </w:pPr>
      <w:r>
        <w:t xml:space="preserve">técnico de servicios de edificios o instalaciones;</w:t>
      </w:r>
    </w:p>
    <w:p>
      <w:pPr>
        <w:numPr>
          <w:ilvl w:val="0"/>
          <w:numId w:val="1008"/>
        </w:numPr>
        <w:pStyle w:val="Compact"/>
      </w:pPr>
      <w:r>
        <w:t xml:space="preserve">instalación y mantenimiento de climatización.</w:t>
      </w:r>
    </w:p>
    <w:p>
      <w:pPr>
        <w:pStyle w:val="FirstParagraph"/>
      </w:pPr>
      <w:r>
        <w:t xml:space="preserve">No transfiera las reglas de EPA u OSHA de Estados Unidos, las reglas de Red Seal de Canadá, las rutas del SENA de Colombia, las disposiciones tributarias estadounidenses ni las licencias de oficio de un país a otra jurisdicción. La experiencia transfronteriza puede ser valiosa, pero el reconocimiento legal y la autorización de tareas siguen siendo locales.</w:t>
      </w:r>
    </w:p>
    <w:bookmarkEnd w:id="44"/>
    <w:bookmarkStart w:id="47" w:name="X8e823f479fb1f4392bbfcafd762807200a8ced1"/>
    <w:p>
      <w:pPr>
        <w:pStyle w:val="Heading2"/>
      </w:pPr>
      <w:r>
        <w:t xml:space="preserve">12. Habilidades que conviene desarrollar deliberadamente</w:t>
      </w:r>
    </w:p>
    <w:bookmarkStart w:id="45" w:name="fundamentos-técnicos"/>
    <w:p>
      <w:pPr>
        <w:pStyle w:val="Heading3"/>
      </w:pPr>
      <w:r>
        <w:t xml:space="preserve">Fundamentos técnicos</w:t>
      </w:r>
    </w:p>
    <w:p>
      <w:pPr>
        <w:pStyle w:val="FirstParagraph"/>
      </w:pPr>
      <w:r>
        <w:t xml:space="preserve">Desarrolle competencia en:</w:t>
      </w:r>
    </w:p>
    <w:p>
      <w:pPr>
        <w:numPr>
          <w:ilvl w:val="0"/>
          <w:numId w:val="1009"/>
        </w:numPr>
        <w:pStyle w:val="Compact"/>
      </w:pPr>
      <w:r>
        <w:t xml:space="preserve">fundamentos del ciclo de refrigeración;</w:t>
      </w:r>
    </w:p>
    <w:p>
      <w:pPr>
        <w:numPr>
          <w:ilvl w:val="0"/>
          <w:numId w:val="1009"/>
        </w:numPr>
        <w:pStyle w:val="Compact"/>
      </w:pPr>
      <w:r>
        <w:t xml:space="preserve">transferencia de calor y flujo de aire;</w:t>
      </w:r>
    </w:p>
    <w:p>
      <w:pPr>
        <w:numPr>
          <w:ilvl w:val="0"/>
          <w:numId w:val="1009"/>
        </w:numPr>
        <w:pStyle w:val="Compact"/>
      </w:pPr>
      <w:r>
        <w:t xml:space="preserve">temperatura, presión, sobrecalentamiento, subenfriamiento y otras mediciones apropiadas para el sistema y el alcance;</w:t>
      </w:r>
    </w:p>
    <w:p>
      <w:pPr>
        <w:numPr>
          <w:ilvl w:val="0"/>
          <w:numId w:val="1009"/>
        </w:numPr>
        <w:pStyle w:val="Compact"/>
      </w:pPr>
      <w:r>
        <w:t xml:space="preserve">teoría eléctrica básica, uso seguro de medidores y circuitos de control dentro de la autorización;</w:t>
      </w:r>
    </w:p>
    <w:p>
      <w:pPr>
        <w:numPr>
          <w:ilvl w:val="0"/>
          <w:numId w:val="1009"/>
        </w:numPr>
        <w:pStyle w:val="Compact"/>
      </w:pPr>
      <w:r>
        <w:t xml:space="preserve">motores, capacitores, contactores, relés, sensores, termostatos y dispositivos de control comunes;</w:t>
      </w:r>
    </w:p>
    <w:p>
      <w:pPr>
        <w:numPr>
          <w:ilvl w:val="0"/>
          <w:numId w:val="1009"/>
        </w:numPr>
        <w:pStyle w:val="Compact"/>
      </w:pPr>
      <w:r>
        <w:t xml:space="preserve">tuberías, accesorios, desagües, aislamiento, ductos y conceptos básicos de flujo de aire;</w:t>
      </w:r>
    </w:p>
    <w:p>
      <w:pPr>
        <w:numPr>
          <w:ilvl w:val="0"/>
          <w:numId w:val="1009"/>
        </w:numPr>
        <w:pStyle w:val="Compact"/>
      </w:pPr>
      <w:r>
        <w:t xml:space="preserve">mantenimiento preventivo e inspección;</w:t>
      </w:r>
    </w:p>
    <w:p>
      <w:pPr>
        <w:numPr>
          <w:ilvl w:val="0"/>
          <w:numId w:val="1009"/>
        </w:numPr>
        <w:pStyle w:val="Compact"/>
      </w:pPr>
      <w:r>
        <w:t xml:space="preserve">diagramas, manuales, esquemas eléctricos, documentos de secuencia de operación y etiquetas de equipos;</w:t>
      </w:r>
    </w:p>
    <w:p>
      <w:pPr>
        <w:numPr>
          <w:ilvl w:val="0"/>
          <w:numId w:val="1009"/>
        </w:numPr>
        <w:pStyle w:val="Compact"/>
      </w:pPr>
      <w:r>
        <w:t xml:space="preserve">recuperación, reciclaje, carga y manipulación segura de refrigerante cuando exista certificación y autorización;</w:t>
      </w:r>
    </w:p>
    <w:p>
      <w:pPr>
        <w:numPr>
          <w:ilvl w:val="0"/>
          <w:numId w:val="1009"/>
        </w:numPr>
        <w:pStyle w:val="Compact"/>
      </w:pPr>
      <w:r>
        <w:t xml:space="preserve">registros digitales de servicio, plataformas CMMS, aplicaciones de fabricantes y controles de edificios.</w:t>
      </w:r>
    </w:p>
    <w:bookmarkEnd w:id="45"/>
    <w:bookmarkStart w:id="46" w:name="habilidades-profesionales"/>
    <w:p>
      <w:pPr>
        <w:pStyle w:val="Heading3"/>
      </w:pPr>
      <w:r>
        <w:t xml:space="preserve">Habilidades profesionales</w:t>
      </w:r>
    </w:p>
    <w:p>
      <w:pPr>
        <w:pStyle w:val="FirstParagraph"/>
      </w:pPr>
      <w:r>
        <w:t xml:space="preserve">Desarrolle:</w:t>
      </w:r>
    </w:p>
    <w:p>
      <w:pPr>
        <w:numPr>
          <w:ilvl w:val="0"/>
          <w:numId w:val="1010"/>
        </w:numPr>
        <w:pStyle w:val="Compact"/>
      </w:pPr>
      <w:r>
        <w:t xml:space="preserve">comunicación clara con clientes sin exagerar certeza;</w:t>
      </w:r>
    </w:p>
    <w:p>
      <w:pPr>
        <w:numPr>
          <w:ilvl w:val="0"/>
          <w:numId w:val="1010"/>
        </w:numPr>
        <w:pStyle w:val="Compact"/>
      </w:pPr>
      <w:r>
        <w:t xml:space="preserve">documentación precisa de lecturas, trabajo realizado, manipulación de refrigerantes, piezas y asuntos no resueltos;</w:t>
      </w:r>
    </w:p>
    <w:p>
      <w:pPr>
        <w:numPr>
          <w:ilvl w:val="0"/>
          <w:numId w:val="1010"/>
        </w:numPr>
        <w:pStyle w:val="Compact"/>
      </w:pPr>
      <w:r>
        <w:t xml:space="preserve">diagnóstico basado en evidencia en lugar de cambiar piezas al azar;</w:t>
      </w:r>
    </w:p>
    <w:p>
      <w:pPr>
        <w:numPr>
          <w:ilvl w:val="0"/>
          <w:numId w:val="1010"/>
        </w:numPr>
        <w:pStyle w:val="Compact"/>
      </w:pPr>
      <w:r>
        <w:t xml:space="preserve">organización de horarios, rutas, inventario y herramientas;</w:t>
      </w:r>
    </w:p>
    <w:p>
      <w:pPr>
        <w:numPr>
          <w:ilvl w:val="0"/>
          <w:numId w:val="1010"/>
        </w:numPr>
        <w:pStyle w:val="Compact"/>
      </w:pPr>
      <w:r>
        <w:t xml:space="preserve">trabajo respetuoso con otros oficios;</w:t>
      </w:r>
    </w:p>
    <w:p>
      <w:pPr>
        <w:numPr>
          <w:ilvl w:val="0"/>
          <w:numId w:val="1010"/>
        </w:numPr>
        <w:pStyle w:val="Compact"/>
      </w:pPr>
      <w:r>
        <w:t xml:space="preserve">escalamiento escrito cuando un peligro o límite de alcance impida completar el trabajo;</w:t>
      </w:r>
    </w:p>
    <w:p>
      <w:pPr>
        <w:numPr>
          <w:ilvl w:val="0"/>
          <w:numId w:val="1010"/>
        </w:numPr>
        <w:pStyle w:val="Compact"/>
      </w:pPr>
      <w:r>
        <w:t xml:space="preserve">conciencia básica de costos y prácticas éticas de cotización cuando el puesto incluya estimaciones.</w:t>
      </w:r>
    </w:p>
    <w:bookmarkEnd w:id="46"/>
    <w:bookmarkEnd w:id="47"/>
    <w:bookmarkStart w:id="48" w:name="X6622d3ec87e5f44eda95d629201c9fd15d58e94"/>
    <w:p>
      <w:pPr>
        <w:pStyle w:val="Heading2"/>
      </w:pPr>
      <w:r>
        <w:t xml:space="preserve">13. Cómo construir evidencia de competencia</w:t>
      </w:r>
    </w:p>
    <w:p>
      <w:pPr>
        <w:pStyle w:val="FirstParagraph"/>
      </w:pPr>
      <w:r>
        <w:t xml:space="preserve">Un portafolio seguro debe demostrar criterio, documentación y formación verificada sin exponer información de clientes ni fomentar trabajo no autorizado.</w:t>
      </w:r>
    </w:p>
    <w:p>
      <w:pPr>
        <w:pStyle w:val="BodyText"/>
      </w:pPr>
      <w:r>
        <w:t xml:space="preserve">La evidencia posible incluye:</w:t>
      </w:r>
    </w:p>
    <w:p>
      <w:pPr>
        <w:numPr>
          <w:ilvl w:val="0"/>
          <w:numId w:val="1011"/>
        </w:numPr>
        <w:pStyle w:val="Compact"/>
      </w:pPr>
      <w:r>
        <w:t xml:space="preserve">una lista de verificación de mantenimiento preventivo anonimizada que usted haya creado;</w:t>
      </w:r>
    </w:p>
    <w:p>
      <w:pPr>
        <w:numPr>
          <w:ilvl w:val="0"/>
          <w:numId w:val="1011"/>
        </w:numPr>
        <w:pStyle w:val="Compact"/>
      </w:pPr>
      <w:r>
        <w:t xml:space="preserve">un diagrama de flujo de diagnóstico basado en documentación pública del fabricante y claramente identificado como ejercicio de aprendizaje;</w:t>
      </w:r>
    </w:p>
    <w:p>
      <w:pPr>
        <w:numPr>
          <w:ilvl w:val="0"/>
          <w:numId w:val="1011"/>
        </w:numPr>
        <w:pStyle w:val="Compact"/>
      </w:pPr>
      <w:r>
        <w:t xml:space="preserve">notas de servicio de ejemplo con equipos y clientes ficticios;</w:t>
      </w:r>
    </w:p>
    <w:p>
      <w:pPr>
        <w:numPr>
          <w:ilvl w:val="0"/>
          <w:numId w:val="1011"/>
        </w:numPr>
        <w:pStyle w:val="Compact"/>
      </w:pPr>
      <w:r>
        <w:t xml:space="preserve">fotografías de proyectos de laboratorio de capacitación cuando la institución o el empleador permita su publicación;</w:t>
      </w:r>
    </w:p>
    <w:p>
      <w:pPr>
        <w:numPr>
          <w:ilvl w:val="0"/>
          <w:numId w:val="1011"/>
        </w:numPr>
        <w:pStyle w:val="Compact"/>
      </w:pPr>
      <w:r>
        <w:t xml:space="preserve">cursos documentados en refrigeración, fundamentos eléctricos, controles, seguridad o eficiencia energética;</w:t>
      </w:r>
    </w:p>
    <w:p>
      <w:pPr>
        <w:numPr>
          <w:ilvl w:val="0"/>
          <w:numId w:val="1011"/>
        </w:numPr>
        <w:pStyle w:val="Compact"/>
      </w:pPr>
      <w:r>
        <w:t xml:space="preserve">credenciales legítimas, como EPA Section 608, cuando realmente se hayan obtenido;</w:t>
      </w:r>
    </w:p>
    <w:p>
      <w:pPr>
        <w:numPr>
          <w:ilvl w:val="0"/>
          <w:numId w:val="1011"/>
        </w:numPr>
        <w:pStyle w:val="Compact"/>
      </w:pPr>
      <w:r>
        <w:t xml:space="preserve">certificados de capacitación del fabricante o empleador cuando sean auténticos y puedan compartirse;</w:t>
      </w:r>
    </w:p>
    <w:p>
      <w:pPr>
        <w:numPr>
          <w:ilvl w:val="0"/>
          <w:numId w:val="1011"/>
        </w:numPr>
        <w:pStyle w:val="Compact"/>
      </w:pPr>
      <w:r>
        <w:t xml:space="preserve">una hoja de cálculo sencilla para controlar intervalos de mantenimiento, lecturas o piezas en un sistema ficticio;</w:t>
      </w:r>
    </w:p>
    <w:p>
      <w:pPr>
        <w:numPr>
          <w:ilvl w:val="0"/>
          <w:numId w:val="1011"/>
        </w:numPr>
        <w:pStyle w:val="Compact"/>
      </w:pPr>
      <w:r>
        <w:t xml:space="preserve">una breve reflexión sobre una falla diagnosticada, la evidencia que respaldó la conclusión y cuándo se escaló el caso.</w:t>
      </w:r>
    </w:p>
    <w:p>
      <w:pPr>
        <w:pStyle w:val="FirstParagraph"/>
      </w:pPr>
      <w:r>
        <w:t xml:space="preserve">Nunca publique direcciones de clientes, números de serie de equipos vinculados a un cliente, detalles de acceso a edificios, capturas de controles propietarios, contraseñas, información interna de redes ni registros de servicio confidenciales.</w:t>
      </w:r>
    </w:p>
    <w:bookmarkEnd w:id="48"/>
    <w:bookmarkStart w:id="49" w:name="X108758a63dbe93fc33a95a4169e5a0189ea188d"/>
    <w:p>
      <w:pPr>
        <w:pStyle w:val="Heading2"/>
      </w:pPr>
      <w:r>
        <w:t xml:space="preserve">14. Herramientas digitales, IA, privacidad y ciberseguridad</w:t>
      </w:r>
    </w:p>
    <w:p>
      <w:pPr>
        <w:pStyle w:val="FirstParagraph"/>
      </w:pPr>
      <w:r>
        <w:t xml:space="preserve">HVAC/R se relaciona cada vez más con termostatos conectados, sistemas de gestión de edificios, sensores inteligentes, paneles en la nube, monitoreo remoto, plataformas móviles de servicio y herramientas de diagnóstico de fabricantes.</w:t>
      </w:r>
    </w:p>
    <w:p>
      <w:pPr>
        <w:pStyle w:val="BodyText"/>
      </w:pPr>
      <w:r>
        <w:t xml:space="preserve">Use la IA como herramienta secundaria de apoyo, no como autoridad para trabajos peligrosos. Los usos apropiados pueden incluir:</w:t>
      </w:r>
    </w:p>
    <w:p>
      <w:pPr>
        <w:numPr>
          <w:ilvl w:val="0"/>
          <w:numId w:val="1012"/>
        </w:numPr>
        <w:pStyle w:val="Compact"/>
      </w:pPr>
      <w:r>
        <w:t xml:space="preserve">resumir material de capacitación disponible públicamente;</w:t>
      </w:r>
    </w:p>
    <w:p>
      <w:pPr>
        <w:numPr>
          <w:ilvl w:val="0"/>
          <w:numId w:val="1012"/>
        </w:numPr>
        <w:pStyle w:val="Compact"/>
      </w:pPr>
      <w:r>
        <w:t xml:space="preserve">generar preguntas de estudio;</w:t>
      </w:r>
    </w:p>
    <w:p>
      <w:pPr>
        <w:numPr>
          <w:ilvl w:val="0"/>
          <w:numId w:val="1012"/>
        </w:numPr>
        <w:pStyle w:val="Compact"/>
      </w:pPr>
      <w:r>
        <w:t xml:space="preserve">preparar un borrador de lista de diagnóstico para verificar posteriormente con documentación del fabricante;</w:t>
      </w:r>
    </w:p>
    <w:p>
      <w:pPr>
        <w:numPr>
          <w:ilvl w:val="0"/>
          <w:numId w:val="1012"/>
        </w:numPr>
        <w:pStyle w:val="Compact"/>
      </w:pPr>
      <w:r>
        <w:t xml:space="preserve">mejorar la gramática de notas de servicio que no contengan datos confidenciales;</w:t>
      </w:r>
    </w:p>
    <w:p>
      <w:pPr>
        <w:numPr>
          <w:ilvl w:val="0"/>
          <w:numId w:val="1012"/>
        </w:numPr>
        <w:pStyle w:val="Compact"/>
      </w:pPr>
      <w:r>
        <w:t xml:space="preserve">comparar descripciones públicas de puestos para identificar habilidades recurrentes.</w:t>
      </w:r>
    </w:p>
    <w:p>
      <w:pPr>
        <w:pStyle w:val="FirstParagraph"/>
      </w:pPr>
      <w:r>
        <w:rPr>
          <w:bCs/>
          <w:b/>
        </w:rPr>
        <w:t xml:space="preserve">No</w:t>
      </w:r>
      <w:r>
        <w:t xml:space="preserve"> </w:t>
      </w:r>
      <w:r>
        <w:t xml:space="preserve">dependa únicamente de IA para determinar la identidad del refrigerante, seguridad eléctrica, seguridad de combustión, límites de presión, pasos de bloqueo/etiquetado, cumplimiento de códigos, procedimientos de carga, requisitos de reparación de fugas, alcance legal ni si un dispositivo de seguridad puede anularse.</w:t>
      </w:r>
    </w:p>
    <w:p>
      <w:pPr>
        <w:pStyle w:val="BodyText"/>
      </w:pPr>
      <w:r>
        <w:t xml:space="preserve">Antes de usar cualquier servicio de IA o nube, siga la política del empleador y elimine nombres y direcciones de clientes, números de serie, códigos de acceso, credenciales de control de edificios, diagramas de red, configuraciones propietarias, fotografías con detalles identificables y otra información confidencial o regulada.</w:t>
      </w:r>
    </w:p>
    <w:p>
      <w:pPr>
        <w:pStyle w:val="BodyText"/>
      </w:pPr>
      <w:r>
        <w:t xml:space="preserve">Los sistemas HVAC conectados también pueden crear riesgo de ciberseguridad. No conecte dispositivos personales, escanee redes de edificios, cambie configuraciones de red, reutilice contraseñas predeterminadas, exponga puertos de acceso remoto ni instale software no aprobado salvo autorización específica. Escale las inquietudes de ciberseguridad al equipo responsable de TI, OT, instalaciones o controles.</w:t>
      </w:r>
    </w:p>
    <w:bookmarkEnd w:id="49"/>
    <w:bookmarkStart w:id="56" w:name="X3a1b339d673290918a6b74b5f2523f6efb3d609"/>
    <w:p>
      <w:pPr>
        <w:pStyle w:val="Heading2"/>
      </w:pPr>
      <w:r>
        <w:t xml:space="preserve">15. Plan práctico de inicio de 12 semanas</w:t>
      </w:r>
    </w:p>
    <w:bookmarkStart w:id="50" w:name="semanas-1-2-verifique-la-ruta-local"/>
    <w:p>
      <w:pPr>
        <w:pStyle w:val="Heading3"/>
      </w:pPr>
      <w:r>
        <w:t xml:space="preserve">Semanas 1-2: verifique la ruta local</w:t>
      </w:r>
    </w:p>
    <w:p>
      <w:pPr>
        <w:numPr>
          <w:ilvl w:val="0"/>
          <w:numId w:val="1013"/>
        </w:numPr>
        <w:pStyle w:val="Compact"/>
      </w:pPr>
      <w:r>
        <w:t xml:space="preserve">Identifique los nombres exactos de los cargos utilizados localmente.</w:t>
      </w:r>
    </w:p>
    <w:p>
      <w:pPr>
        <w:numPr>
          <w:ilvl w:val="0"/>
          <w:numId w:val="1013"/>
        </w:numPr>
        <w:pStyle w:val="Compact"/>
      </w:pPr>
      <w:r>
        <w:t xml:space="preserve">Revise requisitos de refrigerantes, electricidad, gas, contratistas, oficio, seguridad y licencias antes de pagar capacitación.</w:t>
      </w:r>
    </w:p>
    <w:p>
      <w:pPr>
        <w:numPr>
          <w:ilvl w:val="0"/>
          <w:numId w:val="1013"/>
        </w:numPr>
        <w:pStyle w:val="Compact"/>
      </w:pPr>
      <w:r>
        <w:t xml:space="preserve">Examine varias vacantes actuales y registre los requisitos recurrentes.</w:t>
      </w:r>
    </w:p>
    <w:p>
      <w:pPr>
        <w:numPr>
          <w:ilvl w:val="0"/>
          <w:numId w:val="1013"/>
        </w:numPr>
        <w:pStyle w:val="Compact"/>
      </w:pPr>
      <w:r>
        <w:t xml:space="preserve">Enumere las habilidades transferibles que ya tiene y sus brechas.</w:t>
      </w:r>
    </w:p>
    <w:bookmarkEnd w:id="50"/>
    <w:bookmarkStart w:id="51" w:name="Xa38351109a4e36b3e141357eb31e5220a35a435"/>
    <w:p>
      <w:pPr>
        <w:pStyle w:val="Heading3"/>
      </w:pPr>
      <w:r>
        <w:t xml:space="preserve">Semanas 3-4: compare primero opciones gratuitas o de bajo costo</w:t>
      </w:r>
    </w:p>
    <w:p>
      <w:pPr>
        <w:numPr>
          <w:ilvl w:val="0"/>
          <w:numId w:val="1014"/>
        </w:numPr>
        <w:pStyle w:val="Compact"/>
      </w:pPr>
      <w:r>
        <w:t xml:space="preserve">Consulte escuelas técnicas públicas, colegios comunitarios, programas de fuerza laboral, puestos de aprendiz o técnico en formación ofrecidos por empleadores, sindicatos o asociaciones y becas.</w:t>
      </w:r>
    </w:p>
    <w:p>
      <w:pPr>
        <w:numPr>
          <w:ilvl w:val="0"/>
          <w:numId w:val="1014"/>
        </w:numPr>
        <w:pStyle w:val="Compact"/>
      </w:pPr>
      <w:r>
        <w:t xml:space="preserve">En Estados Unidos, revise FAFSA, elegibilidad para Pell, American Job Centers/WIOA y asistencia educativa del empleador.</w:t>
      </w:r>
    </w:p>
    <w:p>
      <w:pPr>
        <w:numPr>
          <w:ilvl w:val="0"/>
          <w:numId w:val="1014"/>
        </w:numPr>
        <w:pStyle w:val="Compact"/>
      </w:pPr>
      <w:r>
        <w:t xml:space="preserve">En Canadá, consulte la autoridad provincial o territorial de aprendizaje correspondiente y la información de Red Seal.</w:t>
      </w:r>
    </w:p>
    <w:p>
      <w:pPr>
        <w:numPr>
          <w:ilvl w:val="0"/>
          <w:numId w:val="1014"/>
        </w:numPr>
        <w:pStyle w:val="Compact"/>
      </w:pPr>
      <w:r>
        <w:t xml:space="preserve">En Colombia, consulte SENA Betowa y SENA APE.</w:t>
      </w:r>
    </w:p>
    <w:p>
      <w:pPr>
        <w:numPr>
          <w:ilvl w:val="0"/>
          <w:numId w:val="1014"/>
        </w:numPr>
        <w:pStyle w:val="Compact"/>
      </w:pPr>
      <w:r>
        <w:t xml:space="preserve">Compare costo total, herramientas, EPP, exámenes, viajes, reconocimiento de credenciales y condiciones de reembolso antes de matricularse.</w:t>
      </w:r>
    </w:p>
    <w:bookmarkEnd w:id="51"/>
    <w:bookmarkStart w:id="52" w:name="Xc0598d0d77c39dc75a883517d6c5d31d338c67e"/>
    <w:p>
      <w:pPr>
        <w:pStyle w:val="Heading3"/>
      </w:pPr>
      <w:r>
        <w:t xml:space="preserve">Semanas 5-6: construya alfabetización técnica básica</w:t>
      </w:r>
    </w:p>
    <w:p>
      <w:pPr>
        <w:numPr>
          <w:ilvl w:val="0"/>
          <w:numId w:val="1015"/>
        </w:numPr>
        <w:pStyle w:val="Compact"/>
      </w:pPr>
      <w:r>
        <w:t xml:space="preserve">Estudie fundamentos del ciclo de refrigeración, flujo de aire, electricidad, controles y seguridad.</w:t>
      </w:r>
    </w:p>
    <w:p>
      <w:pPr>
        <w:numPr>
          <w:ilvl w:val="0"/>
          <w:numId w:val="1015"/>
        </w:numPr>
        <w:pStyle w:val="Compact"/>
      </w:pPr>
      <w:r>
        <w:t xml:space="preserve">Practique la lectura de etiquetas de equipos, diagramas eléctricos y documentación de fabricantes.</w:t>
      </w:r>
    </w:p>
    <w:p>
      <w:pPr>
        <w:numPr>
          <w:ilvl w:val="0"/>
          <w:numId w:val="1015"/>
        </w:numPr>
        <w:pStyle w:val="Compact"/>
      </w:pPr>
      <w:r>
        <w:t xml:space="preserve">Aprenda hábitos profesionales de medición y documentación en un entorno de capacitación.</w:t>
      </w:r>
    </w:p>
    <w:bookmarkEnd w:id="52"/>
    <w:bookmarkStart w:id="53" w:name="semanas-7-8-produzca-evidencia-segura"/>
    <w:p>
      <w:pPr>
        <w:pStyle w:val="Heading3"/>
      </w:pPr>
      <w:r>
        <w:t xml:space="preserve">Semanas 7-8: produzca evidencia segura</w:t>
      </w:r>
    </w:p>
    <w:p>
      <w:pPr>
        <w:numPr>
          <w:ilvl w:val="0"/>
          <w:numId w:val="1016"/>
        </w:numPr>
        <w:pStyle w:val="Compact"/>
      </w:pPr>
      <w:r>
        <w:t xml:space="preserve">Cree una lista de mantenimiento ficticia o basada en laboratorio.</w:t>
      </w:r>
    </w:p>
    <w:p>
      <w:pPr>
        <w:numPr>
          <w:ilvl w:val="0"/>
          <w:numId w:val="1016"/>
        </w:numPr>
        <w:pStyle w:val="Compact"/>
      </w:pPr>
      <w:r>
        <w:t xml:space="preserve">Redacte notas de servicio de ejemplo.</w:t>
      </w:r>
    </w:p>
    <w:p>
      <w:pPr>
        <w:numPr>
          <w:ilvl w:val="0"/>
          <w:numId w:val="1016"/>
        </w:numPr>
        <w:pStyle w:val="Compact"/>
      </w:pPr>
      <w:r>
        <w:t xml:space="preserve">Documente ejercicios de capacitación sin exponer información de clientes o empleadores.</w:t>
      </w:r>
    </w:p>
    <w:p>
      <w:pPr>
        <w:numPr>
          <w:ilvl w:val="0"/>
          <w:numId w:val="1016"/>
        </w:numPr>
        <w:pStyle w:val="Compact"/>
      </w:pPr>
      <w:r>
        <w:t xml:space="preserve">Prepare un inventario de habilidades de una página vinculado a evidencia real.</w:t>
      </w:r>
    </w:p>
    <w:bookmarkEnd w:id="53"/>
    <w:bookmarkStart w:id="54" w:name="semanas-9-10-fortalezca-su-empleabilidad"/>
    <w:p>
      <w:pPr>
        <w:pStyle w:val="Heading3"/>
      </w:pPr>
      <w:r>
        <w:t xml:space="preserve">Semanas 9-10: fortalezca su empleabilidad</w:t>
      </w:r>
    </w:p>
    <w:p>
      <w:pPr>
        <w:numPr>
          <w:ilvl w:val="0"/>
          <w:numId w:val="1017"/>
        </w:numPr>
        <w:pStyle w:val="Compact"/>
      </w:pPr>
      <w:r>
        <w:t xml:space="preserve">Prepare un currículum usando lenguaje veraz de cargos y habilidades tomado de vacantes locales actuales.</w:t>
      </w:r>
    </w:p>
    <w:p>
      <w:pPr>
        <w:numPr>
          <w:ilvl w:val="0"/>
          <w:numId w:val="1017"/>
        </w:numPr>
        <w:pStyle w:val="Compact"/>
      </w:pPr>
      <w:r>
        <w:t xml:space="preserve">Pregunte a empleadores por rutas remuneradas de formación, capacitación del fabricante, herramientas, reembolso de exámenes y avance.</w:t>
      </w:r>
    </w:p>
    <w:p>
      <w:pPr>
        <w:numPr>
          <w:ilvl w:val="0"/>
          <w:numId w:val="1017"/>
        </w:numPr>
        <w:pStyle w:val="Compact"/>
      </w:pPr>
      <w:r>
        <w:t xml:space="preserve">Verifique toda afirmación sobre credenciales o certificaciones antes de incluirla en el currículum.</w:t>
      </w:r>
    </w:p>
    <w:bookmarkEnd w:id="54"/>
    <w:bookmarkStart w:id="55" w:name="semanas-11-12-postúlese-y-evalúe-ofertas"/>
    <w:p>
      <w:pPr>
        <w:pStyle w:val="Heading3"/>
      </w:pPr>
      <w:r>
        <w:t xml:space="preserve">Semanas 11-12: postúlese y evalúe ofertas</w:t>
      </w:r>
    </w:p>
    <w:p>
      <w:pPr>
        <w:numPr>
          <w:ilvl w:val="0"/>
          <w:numId w:val="1018"/>
        </w:numPr>
        <w:pStyle w:val="Compact"/>
      </w:pPr>
      <w:r>
        <w:t xml:space="preserve">Postúlese a puestos acordes con su nivel de habilidad verificado.</w:t>
      </w:r>
    </w:p>
    <w:p>
      <w:pPr>
        <w:numPr>
          <w:ilvl w:val="0"/>
          <w:numId w:val="1018"/>
        </w:numPr>
        <w:pStyle w:val="Compact"/>
      </w:pPr>
      <w:r>
        <w:t xml:space="preserve">Pregunte cómo se manejan capacitación, supervisión, guardias, horas extra, viajes, herramientas, vehículos, credenciales de refrigerantes, licencias y educación continua.</w:t>
      </w:r>
    </w:p>
    <w:p>
      <w:pPr>
        <w:numPr>
          <w:ilvl w:val="0"/>
          <w:numId w:val="1018"/>
        </w:numPr>
        <w:pStyle w:val="Compact"/>
      </w:pPr>
      <w:r>
        <w:t xml:space="preserve">Prefiera empleadores que demuestren disciplina de seguridad, supervisión cualificada, procedimientos documentados y progresión clara.</w:t>
      </w:r>
    </w:p>
    <w:bookmarkEnd w:id="55"/>
    <w:bookmarkEnd w:id="56"/>
    <w:bookmarkStart w:id="57" w:name="Xdd87a7219740a1eeeb2186e422d3211916592ac"/>
    <w:p>
      <w:pPr>
        <w:pStyle w:val="Heading2"/>
      </w:pPr>
      <w:r>
        <w:t xml:space="preserve">16. Preguntas antes de pagar por capacitación</w:t>
      </w:r>
    </w:p>
    <w:p>
      <w:pPr>
        <w:numPr>
          <w:ilvl w:val="0"/>
          <w:numId w:val="1019"/>
        </w:numPr>
        <w:pStyle w:val="Compact"/>
      </w:pPr>
      <w:r>
        <w:t xml:space="preserve">¿Este programa es reconocido por empleadores en el lugar donde pienso trabajar?</w:t>
      </w:r>
    </w:p>
    <w:p>
      <w:pPr>
        <w:numPr>
          <w:ilvl w:val="0"/>
          <w:numId w:val="1019"/>
        </w:numPr>
        <w:pStyle w:val="Compact"/>
      </w:pPr>
      <w:r>
        <w:t xml:space="preserve">¿Prepara al estudiante para alguna credencial de refrigerante u oficio exigida legalmente y exactamente cuál?</w:t>
      </w:r>
    </w:p>
    <w:p>
      <w:pPr>
        <w:numPr>
          <w:ilvl w:val="0"/>
          <w:numId w:val="1019"/>
        </w:numPr>
        <w:pStyle w:val="Compact"/>
      </w:pPr>
      <w:r>
        <w:t xml:space="preserve">¿El proveedor está autorizado para hacer esa afirmación?</w:t>
      </w:r>
    </w:p>
    <w:p>
      <w:pPr>
        <w:numPr>
          <w:ilvl w:val="0"/>
          <w:numId w:val="1019"/>
        </w:numPr>
        <w:pStyle w:val="Compact"/>
      </w:pPr>
      <w:r>
        <w:t xml:space="preserve">¿Cuáles son los costos totales de matrícula, cuotas, herramientas, EPP, libros, exámenes, viajes y repeticiones de examen?</w:t>
      </w:r>
    </w:p>
    <w:p>
      <w:pPr>
        <w:numPr>
          <w:ilvl w:val="0"/>
          <w:numId w:val="1019"/>
        </w:numPr>
        <w:pStyle w:val="Compact"/>
      </w:pPr>
      <w:r>
        <w:t xml:space="preserve">¿Puedo acceder a fondos públicos de fuerza laboral, FAFSA/Pell, becas, asistencia del empleador o financiamiento de aprendizaje?</w:t>
      </w:r>
    </w:p>
    <w:p>
      <w:pPr>
        <w:numPr>
          <w:ilvl w:val="0"/>
          <w:numId w:val="1019"/>
        </w:numPr>
        <w:pStyle w:val="Compact"/>
      </w:pPr>
      <w:r>
        <w:t xml:space="preserve">¿Las pasantías o prácticas obligatorias son remuneradas?</w:t>
      </w:r>
    </w:p>
    <w:p>
      <w:pPr>
        <w:numPr>
          <w:ilvl w:val="0"/>
          <w:numId w:val="1019"/>
        </w:numPr>
        <w:pStyle w:val="Compact"/>
      </w:pPr>
      <w:r>
        <w:t xml:space="preserve">¿Qué porcentaje de estudiantes completa el programa y cómo se documenta esa cifra?</w:t>
      </w:r>
    </w:p>
    <w:p>
      <w:pPr>
        <w:numPr>
          <w:ilvl w:val="0"/>
          <w:numId w:val="1019"/>
        </w:numPr>
        <w:pStyle w:val="Compact"/>
      </w:pPr>
      <w:r>
        <w:t xml:space="preserve">¿Qué datos de empleo son verificables de forma independiente y no solo promocionales?</w:t>
      </w:r>
    </w:p>
    <w:p>
      <w:pPr>
        <w:numPr>
          <w:ilvl w:val="0"/>
          <w:numId w:val="1019"/>
        </w:numPr>
        <w:pStyle w:val="Compact"/>
      </w:pPr>
      <w:r>
        <w:t xml:space="preserve">¿Cuál es la política de reembolso o retiro?</w:t>
      </w:r>
    </w:p>
    <w:p>
      <w:pPr>
        <w:numPr>
          <w:ilvl w:val="0"/>
          <w:numId w:val="1019"/>
        </w:numPr>
        <w:pStyle w:val="Compact"/>
      </w:pPr>
      <w:r>
        <w:t xml:space="preserve">¿El programa enseña refrigerantes actuales, reglas ambientales, controles, sistemas digitales y prácticas de trabajo seguro?</w:t>
      </w:r>
    </w:p>
    <w:p>
      <w:pPr>
        <w:numPr>
          <w:ilvl w:val="0"/>
          <w:numId w:val="1019"/>
        </w:numPr>
        <w:pStyle w:val="Compact"/>
      </w:pPr>
      <w:r>
        <w:t xml:space="preserve">¿Distingue claramente entre completar la capacitación y tener licencia legal o autorización para realizar tareas?</w:t>
      </w:r>
    </w:p>
    <w:p>
      <w:pPr>
        <w:numPr>
          <w:ilvl w:val="0"/>
          <w:numId w:val="1019"/>
        </w:numPr>
        <w:pStyle w:val="Compact"/>
      </w:pPr>
      <w:r>
        <w:t xml:space="preserve">¿Puedo hablar con graduados recientes o empleadores locales sin presión para matricularme de inmediato?</w:t>
      </w:r>
    </w:p>
    <w:p>
      <w:pPr>
        <w:pStyle w:val="FirstParagraph"/>
      </w:pPr>
      <w:r>
        <w:t xml:space="preserve">Desconfíe de proveedores que prometan empleo garantizado, salarios garantizados, certificación garantizada, condición inmediata de oficio o autoridad legal para realizar trabajo regulado.</w:t>
      </w:r>
    </w:p>
    <w:bookmarkEnd w:id="57"/>
    <w:bookmarkStart w:id="79" w:name="X9031823ed23f8fba77708116315f6370093be71"/>
    <w:p>
      <w:pPr>
        <w:pStyle w:val="Heading2"/>
      </w:pPr>
      <w:r>
        <w:t xml:space="preserve">17. Fuentes verificadas para esta revisión</w:t>
      </w:r>
    </w:p>
    <w:bookmarkStart w:id="69" w:name="estados-unidos"/>
    <w:p>
      <w:pPr>
        <w:pStyle w:val="Heading3"/>
      </w:pPr>
      <w:r>
        <w:t xml:space="preserve">Estados Unidos</w:t>
      </w:r>
    </w:p>
    <w:p>
      <w:pPr>
        <w:numPr>
          <w:ilvl w:val="0"/>
          <w:numId w:val="1020"/>
        </w:numPr>
        <w:pStyle w:val="Compact"/>
      </w:pPr>
      <w:r>
        <w:t xml:space="preserve">U.S. Bureau of Labor Statistics, Occupational Outlook Handbook: Heating, Air Conditioning, and Refrigeration Mechanics and Installers</w:t>
      </w:r>
      <w:r>
        <w:br/>
      </w:r>
      <w:hyperlink r:id="rId58">
        <w:r>
          <w:rPr>
            <w:rStyle w:val="Hyperlink"/>
          </w:rPr>
          <w:t xml:space="preserve">https://www.bls.gov/ooh/installation-maintenance-and-repair/heating-air-conditioning-and-refrigeration-mechanics-and-installers.htm</w:t>
        </w:r>
      </w:hyperlink>
    </w:p>
    <w:p>
      <w:pPr>
        <w:numPr>
          <w:ilvl w:val="0"/>
          <w:numId w:val="1020"/>
        </w:numPr>
        <w:pStyle w:val="Compact"/>
      </w:pPr>
      <w:r>
        <w:t xml:space="preserve">U.S. Environmental Protection Agency, Section 608 Technician Certification Requirements</w:t>
      </w:r>
      <w:r>
        <w:br/>
      </w:r>
      <w:hyperlink r:id="rId59">
        <w:r>
          <w:rPr>
            <w:rStyle w:val="Hyperlink"/>
          </w:rPr>
          <w:t xml:space="preserve">https://www.epa.gov/section608/section-608-technician-certification-requirements</w:t>
        </w:r>
      </w:hyperlink>
    </w:p>
    <w:p>
      <w:pPr>
        <w:numPr>
          <w:ilvl w:val="0"/>
          <w:numId w:val="1020"/>
        </w:numPr>
        <w:pStyle w:val="Compact"/>
      </w:pPr>
      <w:r>
        <w:t xml:space="preserve">EPA Section 608</w:t>
      </w:r>
      <w:r>
        <w:br/>
      </w:r>
      <w:hyperlink r:id="rId60">
        <w:r>
          <w:rPr>
            <w:rStyle w:val="Hyperlink"/>
          </w:rPr>
          <w:t xml:space="preserve">https://www.epa.gov/section608</w:t>
        </w:r>
      </w:hyperlink>
    </w:p>
    <w:p>
      <w:pPr>
        <w:numPr>
          <w:ilvl w:val="0"/>
          <w:numId w:val="1020"/>
        </w:numPr>
        <w:pStyle w:val="Compact"/>
      </w:pPr>
      <w:r>
        <w:t xml:space="preserve">EPA Refrigerant Sales Restriction</w:t>
      </w:r>
      <w:r>
        <w:br/>
      </w:r>
      <w:hyperlink r:id="rId61">
        <w:r>
          <w:rPr>
            <w:rStyle w:val="Hyperlink"/>
          </w:rPr>
          <w:t xml:space="preserve">https://www.epa.gov/section608/refrigerant-sales-restriction</w:t>
        </w:r>
      </w:hyperlink>
    </w:p>
    <w:p>
      <w:pPr>
        <w:numPr>
          <w:ilvl w:val="0"/>
          <w:numId w:val="1020"/>
        </w:numPr>
        <w:pStyle w:val="Compact"/>
      </w:pPr>
      <w:r>
        <w:t xml:space="preserve">EPA Refrigerant Recovery and Recycling Equipment Certification</w:t>
      </w:r>
      <w:r>
        <w:br/>
      </w:r>
      <w:hyperlink r:id="rId62">
        <w:r>
          <w:rPr>
            <w:rStyle w:val="Hyperlink"/>
          </w:rPr>
          <w:t xml:space="preserve">https://www.epa.gov/section608/refrigerant-recovery-and-recycling-equipment-certification</w:t>
        </w:r>
      </w:hyperlink>
    </w:p>
    <w:p>
      <w:pPr>
        <w:numPr>
          <w:ilvl w:val="0"/>
          <w:numId w:val="1020"/>
        </w:numPr>
        <w:pStyle w:val="Compact"/>
      </w:pPr>
      <w:r>
        <w:t xml:space="preserve">OSHA 29 CFR 1910.147, Control of Hazardous Energy</w:t>
      </w:r>
      <w:r>
        <w:br/>
      </w:r>
      <w:hyperlink r:id="rId63">
        <w:r>
          <w:rPr>
            <w:rStyle w:val="Hyperlink"/>
          </w:rPr>
          <w:t xml:space="preserve">https://www.osha.gov/laws-regs/regulations/standardnumber/1910/1910.147</w:t>
        </w:r>
      </w:hyperlink>
    </w:p>
    <w:p>
      <w:pPr>
        <w:numPr>
          <w:ilvl w:val="0"/>
          <w:numId w:val="1020"/>
        </w:numPr>
        <w:pStyle w:val="Compact"/>
      </w:pPr>
      <w:r>
        <w:t xml:space="preserve">Federal Student Aid, FAFSA and Pell information</w:t>
      </w:r>
      <w:r>
        <w:br/>
      </w:r>
      <w:hyperlink r:id="rId64">
        <w:r>
          <w:rPr>
            <w:rStyle w:val="Hyperlink"/>
          </w:rPr>
          <w:t xml:space="preserve">https://studentaid.gov/articles/fafsa-student-steps/</w:t>
        </w:r>
      </w:hyperlink>
      <w:r>
        <w:br/>
      </w:r>
      <w:hyperlink r:id="rId65">
        <w:r>
          <w:rPr>
            <w:rStyle w:val="Hyperlink"/>
          </w:rPr>
          <w:t xml:space="preserve">https://studentaid.gov/articles/dont-miss-out-on-pell-grants/</w:t>
        </w:r>
      </w:hyperlink>
    </w:p>
    <w:p>
      <w:pPr>
        <w:numPr>
          <w:ilvl w:val="0"/>
          <w:numId w:val="1020"/>
        </w:numPr>
        <w:pStyle w:val="Compact"/>
      </w:pPr>
      <w:r>
        <w:t xml:space="preserve">U.S. Department of Labor, WIOA TEGL 07-25</w:t>
      </w:r>
      <w:r>
        <w:br/>
      </w:r>
      <w:hyperlink r:id="rId66">
        <w:r>
          <w:rPr>
            <w:rStyle w:val="Hyperlink"/>
          </w:rPr>
          <w:t xml:space="preserve">https://www.dol.gov/agencies/eta/advisories/tegl-07-25</w:t>
        </w:r>
      </w:hyperlink>
    </w:p>
    <w:p>
      <w:pPr>
        <w:numPr>
          <w:ilvl w:val="0"/>
          <w:numId w:val="1020"/>
        </w:numPr>
        <w:pStyle w:val="Compact"/>
      </w:pPr>
      <w:r>
        <w:t xml:space="preserve">Apprenticeship.gov</w:t>
      </w:r>
      <w:r>
        <w:br/>
      </w:r>
      <w:hyperlink r:id="rId67">
        <w:r>
          <w:rPr>
            <w:rStyle w:val="Hyperlink"/>
          </w:rPr>
          <w:t xml:space="preserve">https://www.apprenticeship.gov/</w:t>
        </w:r>
      </w:hyperlink>
    </w:p>
    <w:p>
      <w:pPr>
        <w:numPr>
          <w:ilvl w:val="0"/>
          <w:numId w:val="1020"/>
        </w:numPr>
        <w:pStyle w:val="Compact"/>
      </w:pPr>
      <w:r>
        <w:t xml:space="preserve">IRS, Section 127 educational assistance FAQ update, April 20, 2026</w:t>
      </w:r>
      <w:r>
        <w:br/>
      </w:r>
      <w:hyperlink r:id="rId68">
        <w:r>
          <w:rPr>
            <w:rStyle w:val="Hyperlink"/>
          </w:rPr>
          <w:t xml:space="preserve">https://www.irs.gov/newsroom/irs-updates-frequently-asked-questions-about-section-127-educational-assistance-programs</w:t>
        </w:r>
      </w:hyperlink>
    </w:p>
    <w:bookmarkEnd w:id="69"/>
    <w:bookmarkStart w:id="73" w:name="canadá"/>
    <w:p>
      <w:pPr>
        <w:pStyle w:val="Heading3"/>
      </w:pPr>
      <w:r>
        <w:t xml:space="preserve">Canadá</w:t>
      </w:r>
    </w:p>
    <w:p>
      <w:pPr>
        <w:numPr>
          <w:ilvl w:val="0"/>
          <w:numId w:val="1021"/>
        </w:numPr>
        <w:pStyle w:val="Compact"/>
      </w:pPr>
      <w:r>
        <w:t xml:space="preserve">Government of Canada Job Bank, Air-conditioning and refrigeration mechanics, NOC 72402 wage report</w:t>
      </w:r>
      <w:r>
        <w:br/>
      </w:r>
      <w:hyperlink r:id="rId70">
        <w:r>
          <w:rPr>
            <w:rStyle w:val="Hyperlink"/>
          </w:rPr>
          <w:t xml:space="preserve">https://www.jobbank.gc.ca/marketreport/wages-occupation/7509/ca</w:t>
        </w:r>
      </w:hyperlink>
    </w:p>
    <w:p>
      <w:pPr>
        <w:numPr>
          <w:ilvl w:val="0"/>
          <w:numId w:val="1021"/>
        </w:numPr>
        <w:pStyle w:val="Compact"/>
      </w:pPr>
      <w:r>
        <w:t xml:space="preserve">Red Seal, Refrigeration and Air Conditioning Mechanic</w:t>
      </w:r>
      <w:r>
        <w:br/>
      </w:r>
      <w:hyperlink r:id="rId71">
        <w:r>
          <w:rPr>
            <w:rStyle w:val="Hyperlink"/>
          </w:rPr>
          <w:t xml:space="preserve">https://red-seal.ca/eng/trades/refrig-ac-mech.shtml</w:t>
        </w:r>
      </w:hyperlink>
    </w:p>
    <w:p>
      <w:pPr>
        <w:numPr>
          <w:ilvl w:val="0"/>
          <w:numId w:val="1021"/>
        </w:numPr>
        <w:pStyle w:val="Compact"/>
      </w:pPr>
      <w:r>
        <w:t xml:space="preserve">Red Seal apprenticeship harmonization</w:t>
      </w:r>
      <w:r>
        <w:br/>
      </w:r>
      <w:hyperlink r:id="rId72">
        <w:r>
          <w:rPr>
            <w:rStyle w:val="Hyperlink"/>
          </w:rPr>
          <w:t xml:space="preserve">https://red-seal.ca/eng/trades/refridgacmech/harmonization.shtml</w:t>
        </w:r>
      </w:hyperlink>
    </w:p>
    <w:bookmarkEnd w:id="73"/>
    <w:bookmarkStart w:id="76" w:name="colombia"/>
    <w:p>
      <w:pPr>
        <w:pStyle w:val="Heading3"/>
      </w:pPr>
      <w:r>
        <w:t xml:space="preserve">Colombia</w:t>
      </w:r>
    </w:p>
    <w:p>
      <w:pPr>
        <w:numPr>
          <w:ilvl w:val="0"/>
          <w:numId w:val="1022"/>
        </w:numPr>
        <w:pStyle w:val="Compact"/>
      </w:pPr>
      <w:r>
        <w:t xml:space="preserve">SENA Betowa, Mantenimiento de equipos de aire acondicionado y refrigeración</w:t>
      </w:r>
      <w:r>
        <w:br/>
      </w:r>
      <w:hyperlink r:id="rId74">
        <w:r>
          <w:rPr>
            <w:rStyle w:val="Hyperlink"/>
          </w:rPr>
          <w:t xml:space="preserve">https://betowa.sena.edu.co/oferta/mantenimiento-de-equipos-de-aire-acondicionado-y-refrigeracion?level=2&amp;modality=P&amp;programId=209216</w:t>
        </w:r>
      </w:hyperlink>
    </w:p>
    <w:p>
      <w:pPr>
        <w:numPr>
          <w:ilvl w:val="0"/>
          <w:numId w:val="1022"/>
        </w:numPr>
        <w:pStyle w:val="Compact"/>
      </w:pPr>
      <w:r>
        <w:t xml:space="preserve">SENA Agencia Pública de Empleo</w:t>
      </w:r>
      <w:r>
        <w:br/>
      </w:r>
      <w:hyperlink r:id="rId75">
        <w:r>
          <w:rPr>
            <w:rStyle w:val="Hyperlink"/>
          </w:rPr>
          <w:t xml:space="preserve">https://agenciapublicadeempleo.sena.edu.co/</w:t>
        </w:r>
      </w:hyperlink>
    </w:p>
    <w:bookmarkEnd w:id="76"/>
    <w:bookmarkStart w:id="78" w:name="estimación-de-mercado-no-gubernamental"/>
    <w:p>
      <w:pPr>
        <w:pStyle w:val="Heading3"/>
      </w:pPr>
      <w:r>
        <w:t xml:space="preserve">Estimación de mercado no gubernamental</w:t>
      </w:r>
    </w:p>
    <w:p>
      <w:pPr>
        <w:numPr>
          <w:ilvl w:val="0"/>
          <w:numId w:val="1023"/>
        </w:numPr>
        <w:pStyle w:val="Compact"/>
      </w:pPr>
      <w:r>
        <w:t xml:space="preserve">Indeed, HVAC Technician salary in the United States</w:t>
      </w:r>
      <w:r>
        <w:br/>
      </w:r>
      <w:hyperlink r:id="rId77">
        <w:r>
          <w:rPr>
            <w:rStyle w:val="Hyperlink"/>
          </w:rPr>
          <w:t xml:space="preserve">https://www.indeed.com/career/hvac-technician/salaries</w:t>
        </w:r>
      </w:hyperlink>
    </w:p>
    <w:bookmarkEnd w:id="78"/>
    <w:bookmarkEnd w:id="79"/>
    <w:bookmarkStart w:id="80" w:name="Xafb2fca03fc011960e5c97f31c5c3d18ea4c731"/>
    <w:p>
      <w:pPr>
        <w:pStyle w:val="Heading2"/>
      </w:pPr>
      <w:r>
        <w:t xml:space="preserve">18. Regla final de decisión</w:t>
      </w:r>
    </w:p>
    <w:p>
      <w:pPr>
        <w:pStyle w:val="FirstParagraph"/>
      </w:pPr>
      <w:r>
        <w:t xml:space="preserve">Una ruta sólida en HVAC/R suele combinar</w:t>
      </w:r>
      <w:r>
        <w:t xml:space="preserve"> </w:t>
      </w:r>
      <w:r>
        <w:rPr>
          <w:bCs/>
          <w:b/>
        </w:rPr>
        <w:t xml:space="preserve">requisitos legales locales verificados + capacitación técnica centrada en la seguridad + aprendizaje laboral remunerado o de bajo costo + competencia documentada + comunicación cuidadosa con clientes + aprendizaje continuo de fabricantes y códigos</w:t>
      </w:r>
      <w:r>
        <w:t xml:space="preserve">.</w:t>
      </w:r>
    </w:p>
    <w:p>
      <w:pPr>
        <w:pStyle w:val="BodyText"/>
      </w:pPr>
      <w:r>
        <w:t xml:space="preserve">Elija la ruta creíble de menor costo que empleadores y reguladores reconozcan realmente. Verifique requisitos de refrigerantes, oficio, electricidad, gas, seguridad, licencias y aprendizaje antes de pagar. Use datos oficiales del mercado laboral como referencia, mantenga claramente identificadas las estimaciones salariales privadas y trate los consejos generados por IA como algo que debe verificarse, no obedecerse automáticamente.</w:t>
      </w:r>
    </w:p>
    <w:p>
      <w:r>
        <w:pict>
          <v:rect style="width:0;height:1.5pt" o:hralign="center" o:hrstd="t" o:hr="t"/>
        </w:pict>
      </w:r>
    </w:p>
    <w:p>
      <w:pPr>
        <w:pStyle w:val="FirstParagraph"/>
      </w:pPr>
      <w:r>
        <w:t xml:space="preserve">Creada y dirigida por</w:t>
      </w:r>
      <w:r>
        <w:t xml:space="preserve"> </w:t>
      </w:r>
      <w:r>
        <w:rPr>
          <w:bCs/>
          <w:b/>
        </w:rPr>
        <w:t xml:space="preserve">Alberto “Al” Leiva</w:t>
      </w:r>
      <w:r>
        <w:t xml:space="preserve">. ChatGPT apoyó la investigación, organización, edición, apoyo de traducción y preparación de documentos bajo la dirección del autor. El autor conserva la responsabilidad de las decisiones editoriales y de publicación.</w:t>
      </w:r>
    </w:p>
    <w:p>
      <w:pPr>
        <w:pStyle w:val="BodyText"/>
      </w:pPr>
      <w:r>
        <w:t xml:space="preserve">Esta revisión controlada no afirma contar con certificación humana independiente, certificación profesional de traducción, certificación de accesibilidad, revisión legal, aprobación regulatoria ambiental, licencia de oficio, acreditación, financiamiento garantizado, empleo garantizado ni ingresos garantizados.</w:t>
      </w:r>
    </w:p>
    <w:p>
      <w:pPr>
        <w:pStyle w:val="BodyText"/>
      </w:pPr>
      <w:r>
        <w:t xml:space="preserve">Salvo que un archivo indique lo contrario, esta edición se publica bajo</w:t>
      </w:r>
      <w:r>
        <w:t xml:space="preserve"> </w:t>
      </w:r>
      <w:r>
        <w:rPr>
          <w:bCs/>
          <w:b/>
        </w:rPr>
        <w:t xml:space="preserve">CC BY-NC-SA 4.0</w:t>
      </w:r>
      <w:r>
        <w:t xml:space="preserv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75" Target="https://agenciapublicadeempleo.sena.edu.co/" TargetMode="External" /><Relationship Type="http://schemas.openxmlformats.org/officeDocument/2006/relationships/hyperlink" Id="rId74" Target="https://betowa.sena.edu.co/oferta/mantenimiento-de-equipos-de-aire-acondicionado-y-refrigeracion?level=2&amp;modality=P&amp;programId=209216" TargetMode="External" /><Relationship Type="http://schemas.openxmlformats.org/officeDocument/2006/relationships/hyperlink" Id="rId72" Target="https://red-seal.ca/eng/trades/refridgacmech/harmonization.shtml" TargetMode="External" /><Relationship Type="http://schemas.openxmlformats.org/officeDocument/2006/relationships/hyperlink" Id="rId71" Target="https://red-seal.ca/eng/trades/refrig-ac-mech.shtml" TargetMode="External" /><Relationship Type="http://schemas.openxmlformats.org/officeDocument/2006/relationships/hyperlink" Id="rId65" Target="https://studentaid.gov/articles/dont-miss-out-on-pell-grants/" TargetMode="External" /><Relationship Type="http://schemas.openxmlformats.org/officeDocument/2006/relationships/hyperlink" Id="rId64" Target="https://studentaid.gov/articles/fafsa-student-steps/" TargetMode="External" /><Relationship Type="http://schemas.openxmlformats.org/officeDocument/2006/relationships/hyperlink" Id="rId67" Target="https://www.apprenticeship.gov/" TargetMode="External" /><Relationship Type="http://schemas.openxmlformats.org/officeDocument/2006/relationships/hyperlink" Id="rId58" Target="https://www.bls.gov/ooh/installation-maintenance-and-repair/heating-air-conditioning-and-refrigeration-mechanics-and-installers.htm" TargetMode="External" /><Relationship Type="http://schemas.openxmlformats.org/officeDocument/2006/relationships/hyperlink" Id="rId66" Target="https://www.dol.gov/agencies/eta/advisories/tegl-07-25" TargetMode="External" /><Relationship Type="http://schemas.openxmlformats.org/officeDocument/2006/relationships/hyperlink" Id="rId60" Target="https://www.epa.gov/section608" TargetMode="External" /><Relationship Type="http://schemas.openxmlformats.org/officeDocument/2006/relationships/hyperlink" Id="rId62" Target="https://www.epa.gov/section608/refrigerant-recovery-and-recycling-equipment-certification" TargetMode="External" /><Relationship Type="http://schemas.openxmlformats.org/officeDocument/2006/relationships/hyperlink" Id="rId61" Target="https://www.epa.gov/section608/refrigerant-sales-restriction" TargetMode="External" /><Relationship Type="http://schemas.openxmlformats.org/officeDocument/2006/relationships/hyperlink" Id="rId59" Target="https://www.epa.gov/section608/section-608-technician-certification-requirements" TargetMode="External" /><Relationship Type="http://schemas.openxmlformats.org/officeDocument/2006/relationships/hyperlink" Id="rId77" Target="https://www.indeed.com/career/hvac-technician/salaries" TargetMode="External" /><Relationship Type="http://schemas.openxmlformats.org/officeDocument/2006/relationships/hyperlink" Id="rId68" Target="https://www.irs.gov/newsroom/irs-updates-frequently-asked-questions-about-section-127-educational-assistance-programs" TargetMode="External" /><Relationship Type="http://schemas.openxmlformats.org/officeDocument/2006/relationships/hyperlink" Id="rId70" Target="https://www.jobbank.gc.ca/marketreport/wages-occupation/7509/ca" TargetMode="External" /><Relationship Type="http://schemas.openxmlformats.org/officeDocument/2006/relationships/hyperlink" Id="rId63"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2026-08-11T15:13:15Z</dcterms:created>
  <dcterms:modified xsi:type="dcterms:W3CDTF">2026-08-11T15:13:15Z</dcterms:modified>
</cp:coreProperties>
</file>

<file path=docProps/custom.xml><?xml version="1.0" encoding="utf-8"?>
<Properties xmlns="http://schemas.openxmlformats.org/officeDocument/2006/custom-properties" xmlns:vt="http://schemas.openxmlformats.org/officeDocument/2006/docPropsVTypes"/>
</file>