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3BDB" w14:textId="77777777" w:rsidR="00220A4C" w:rsidRDefault="00000000">
      <w:pPr>
        <w:jc w:val="center"/>
      </w:pPr>
      <w:r>
        <w:rPr>
          <w:b/>
          <w:color w:val="1F4E79"/>
          <w:sz w:val="28"/>
        </w:rPr>
        <w:t xml:space="preserve">OPORTUNIDAD PARA TODA LA VIDA</w:t>
      </w:r>
    </w:p>
    <w:p w14:paraId="3C381993" w14:textId="77777777" w:rsidR="00220A4C" w:rsidRDefault="00000000">
      <w:pPr>
        <w:pStyle w:val="Title"/>
        <w:keepNext/>
        <w:keepLines/>
        <w:jc w:val="center"/>
      </w:pPr>
      <w:r>
        <w:t xml:space="preserve">INSTALADOR SOLAR FOTOVOLTAICO</w:t>
      </w:r>
    </w:p>
    <w:p w14:paraId="4F39EE26" w14:textId="77777777" w:rsidR="00220A4C" w:rsidRDefault="00000000">
      <w:pPr>
        <w:jc w:val="center"/>
      </w:pPr>
      <w:r>
        <w:rPr>
          <w:b/>
          <w:sz w:val="28"/>
        </w:rPr>
        <w:t xml:space="preserve">Una guía gratuita para la adaptación profesional, la educación asequible, la accesibilidad, la toma de decisiones éticas y la reinvención permanente</w:t>
      </w:r>
      <w:r>
        <w:rPr>
          <w:b/>
          <w:sz w:val="28"/>
        </w:rPr>
        <w:br/>
        <w:t/>
      </w:r>
    </w:p>
    <w:p w14:paraId="7C720829" w14:textId="77777777" w:rsidR="00220A4C" w:rsidRDefault="00000000">
      <w:pPr>
        <w:jc w:val="center"/>
      </w:pPr>
      <w:r>
        <w:t xml:space="preserve">Para personas de todas las edades, habilidades, orígenes y niveles de ingresos.</w:t>
      </w:r>
    </w:p>
    <w:p w14:paraId="3DAFFD5D" w14:textId="77777777" w:rsidR="00220A4C" w:rsidRDefault="00000000">
      <w:pPr>
        <w:jc w:val="center"/>
      </w:pPr>
      <w:r>
        <w:t xml:space="preserve">Alberto (Al) Leiva</w:t>
      </w:r>
    </w:p>
    <w:p w14:paraId="2397A4FD" w14:textId="77777777" w:rsidR="00220A4C" w:rsidRDefault="00000000">
      <w:pPr>
        <w:jc w:val="center"/>
      </w:pPr>
      <w:r>
        <w:t xml:space="preserve">Creado y dirigido por Alberto (Al) Leiva</w:t>
      </w:r>
    </w:p>
    <w:p w14:paraId="0BA14D56" w14:textId="77777777" w:rsidR="00220A4C" w:rsidRDefault="00000000">
      <w:pPr>
        <w:jc w:val="center"/>
      </w:pPr>
      <w:r>
        <w:t xml:space="preserve">Investigación, organización, edición y preparación de documentos asistida por ChatGPT, OpenAI</w:t>
      </w:r>
    </w:p>
    <w:p w14:paraId="4620A466" w14:textId="77777777" w:rsidR="00220A4C" w:rsidRDefault="00000000">
      <w:pPr>
        <w:jc w:val="center"/>
      </w:pPr>
      <w:r>
        <w:t xml:space="preserve">Edición en inglés • Versión 1.0 • Julio 2026</w:t>
      </w:r>
    </w:p>
    <w:p w14:paraId="6D4FB3D2" w14:textId="77777777" w:rsidR="00220A4C" w:rsidRDefault="00000000">
      <w:pPr>
        <w:jc w:val="center"/>
      </w:pPr>
      <w:r>
        <w:rPr>
          <w:b/>
        </w:rPr>
        <w:t xml:space="preserve">La promesa de esta guía</w:t>
      </w:r>
    </w:p>
    <w:p w14:paraId="25B2662B" w14:textId="77777777" w:rsidR="00220A4C" w:rsidRDefault="00000000">
      <w:pPr>
        <w:jc w:val="center"/>
      </w:pPr>
      <w:r>
        <w:t xml:space="preserve">Esta guía no promete que el trabajo de Instalador de energía solar fotovoltaica sea adecuado para todos o que la capacitación conduzca a un trabajo. Ayuda a los lectores a comprender el trabajo, evaluar la idoneidad profesional, verificar los requisitos locales, comparar caminos creíbles y protegerse antes de gastar dinero o firmar un acuerdo.</w:t>
      </w:r>
    </w:p>
    <w:p w14:paraId="4806423B" w14:textId="77777777" w:rsidR="00220A4C" w:rsidRDefault="00220A4C">
      <w:pPr>
        <w:spacing w:after="0"/>
      </w:pPr>
    </w:p>
    <w:p w14:paraId="3327BDA2" w14:textId="77777777" w:rsidR="00220A4C" w:rsidRDefault="00000000">
      <w:pPr>
        <w:pStyle w:val="Heading1"/>
      </w:pPr>
      <w:r>
        <w:t xml:space="preserve">Por qué creé esta guía</w:t>
      </w:r>
    </w:p>
    <w:p w14:paraId="16A2AE6B" w14:textId="77777777" w:rsidR="00220A4C" w:rsidRDefault="00000000">
      <w:r>
        <w:t xml:space="preserve">Creé las Guías de oportunidades para toda la vida para ayudar a las personas a encontrar caminos realistas hacia la educación y un trabajo significativo sin ser excluidas por edad, discapacidad, ingresos, ubicación o una historia de vida no tradicional. Vivo con disgrafía y estoy en el espectro del autismo, y comencé este proyecto a los 70 años. Estas experiencias fortalecieron mi compromiso con el lenguaje sencillo, la accesibilidad, la orientación ética y la reinvención de por vida.</w:t>
      </w:r>
    </w:p>
    <w:p w14:paraId="7A0A0C0B" w14:textId="77777777" w:rsidR="00220A4C" w:rsidRDefault="00000000">
      <w:pPr>
        <w:pStyle w:val="Heading1"/>
      </w:pPr>
      <w:r>
        <w:t xml:space="preserve">Reconocimiento de asistencia de AI</w:t>
      </w:r>
    </w:p>
    <w:p w14:paraId="6E7D05A5" w14:textId="77777777" w:rsidR="00220A4C" w:rsidRDefault="00000000">
      <w:r>
        <w:t xml:space="preserve">Yo concebí, dirigí y asumo la responsabilidad de esta guía. Utilicé ChatGPT de OpenAI como herramienta colaborativa para investigación, organización, edición y preparación de documentos. La asistencia de IA no reemplaza las fuentes oficiales, los profesionales calificados, el juicio humano ni la responsabilidad del lector de verificar información importante.</w:t>
      </w:r>
    </w:p>
    <w:p w14:paraId="4D4E6A53" w14:textId="77777777" w:rsidR="00220A4C" w:rsidRDefault="00000000">
      <w:pPr>
        <w:pStyle w:val="Heading1"/>
      </w:pPr>
      <w:r>
        <w:t xml:space="preserve">Límites éticos y prácticos</w:t>
      </w:r>
    </w:p>
    <w:p w14:paraId="5451D4D5" w14:textId="77777777" w:rsidR="00220A4C" w:rsidRDefault="00000000">
      <w:pPr>
        <w:pStyle w:val="ListBullet"/>
        <w:spacing w:after="0"/>
        <w:ind w:left="403" w:hanging="259"/>
      </w:pPr>
      <w:r>
        <w:t xml:space="preserve">Ninguna evaluación profesional puede garantizar que disfrutará del trabajo de Instalador de Energía Solar Fotovoltaica.</w:t>
      </w:r>
    </w:p>
    <w:p w14:paraId="625ED1AF" w14:textId="77777777" w:rsidR="00220A4C" w:rsidRDefault="00000000">
      <w:pPr>
        <w:pStyle w:val="ListBullet"/>
        <w:spacing w:after="0"/>
        <w:ind w:left="403" w:hanging="259"/>
      </w:pPr>
      <w:r>
        <w:t xml:space="preserve">Ninguna escuela, credencial, aprendizaje, empleador, reclutador o programa gubernamental puede garantizar empleo, financiación, promoción, licencia o ingresos.</w:t>
      </w:r>
    </w:p>
    <w:p w14:paraId="6A9F0C66" w14:textId="77777777" w:rsidR="00220A4C" w:rsidRDefault="00000000">
      <w:pPr>
        <w:pStyle w:val="ListBullet"/>
        <w:spacing w:after="0"/>
        <w:ind w:left="403" w:hanging="259"/>
      </w:pPr>
      <w:r>
        <w:t xml:space="preserve">Los requisitos varían según el empleador, el estado, el país, el entorno laboral y la especialidad.</w:t>
      </w:r>
    </w:p>
    <w:p w14:paraId="72AB9F7C" w14:textId="77777777" w:rsidR="00220A4C" w:rsidRDefault="00000000">
      <w:pPr>
        <w:pStyle w:val="ListBullet"/>
        <w:spacing w:after="0"/>
        <w:ind w:left="403" w:hanging="259"/>
      </w:pPr>
      <w:r>
        <w:t xml:space="preserve">Trabaje únicamente dentro de su capacitación, autorización, licencia, supervisión y política del empleador.</w:t>
      </w:r>
    </w:p>
    <w:p w14:paraId="3D12509B" w14:textId="77777777" w:rsidR="00220A4C" w:rsidRDefault="00000000">
      <w:pPr>
        <w:pStyle w:val="ListBullet"/>
        <w:spacing w:after="0"/>
        <w:ind w:left="403" w:hanging="259"/>
      </w:pPr>
      <w:r>
        <w:t xml:space="preserve">Verifique hechos importantes con fuentes oficiales actuales antes de asumir un compromiso financiero, educativo, legal o profesional.</w:t>
      </w:r>
    </w:p>
    <w:p w14:paraId="02AB2E31" w14:textId="77777777" w:rsidR="00220A4C" w:rsidRDefault="00000000">
      <w:pPr>
        <w:pStyle w:val="ListBullet"/>
        <w:spacing w:after="0"/>
        <w:ind w:left="403" w:hanging="259"/>
      </w:pPr>
      <w:r>
        <w:t xml:space="preserve">Esta guía es educativa y no proporciona asesoramiento legal, fiscal, médico, de inmigración, financiero o vocacional individualizado.</w:t>
      </w:r>
    </w:p>
    <w:p w14:paraId="7C17C625" w14:textId="77777777" w:rsidR="00220A4C" w:rsidRDefault="00220A4C">
      <w:pPr>
        <w:spacing w:after="0"/>
      </w:pPr>
    </w:p>
    <w:p w14:paraId="37196A10" w14:textId="77777777" w:rsidR="00220A4C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 xml:space="preserve">Tabla de contenido</w:t>
      </w:r>
    </w:p>
    <w:p w14:paraId="6506B284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Por qué creé esta guía2</w:t>
      </w:r>
      <w:r>
        <w:tab/>
        <w:t/>
      </w:r>
    </w:p>
    <w:p w14:paraId="4CFB4F7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Reconocimiento de Asistencia AI3</w:t>
      </w:r>
      <w:r>
        <w:tab/>
        <w:t/>
      </w:r>
    </w:p>
    <w:p w14:paraId="60245614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Límites éticos y prácticos4</w:t>
      </w:r>
      <w:r>
        <w:tab/>
        <w:t/>
      </w:r>
    </w:p>
    <w:p w14:paraId="6D0732E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1. Descripción general de la carrera4</w:t>
      </w:r>
      <w:r>
        <w:rPr>
          <w:b/>
          <w:sz w:val="17"/>
        </w:rPr>
        <w:tab/>
        <w:t/>
      </w:r>
    </w:p>
    <w:p w14:paraId="4838A880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Qué hace la ocupación4</w:t>
      </w:r>
      <w:r>
        <w:rPr>
          <w:sz w:val="16"/>
        </w:rPr>
        <w:tab/>
        <w:t/>
      </w:r>
    </w:p>
    <w:p w14:paraId="40A5159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Títulos comunes y entornos de trabajo4</w:t>
      </w:r>
      <w:r>
        <w:rPr>
          <w:sz w:val="16"/>
        </w:rPr>
        <w:tab/>
        <w:t/>
      </w:r>
    </w:p>
    <w:p w14:paraId="1839E23A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2. Ajuste profesional4</w:t>
      </w:r>
      <w:r>
        <w:rPr>
          <w:b/>
          <w:sz w:val="17"/>
        </w:rPr>
        <w:tab/>
        <w:t/>
      </w:r>
    </w:p>
    <w:p w14:paraId="7FA8908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Fortalezas y condiciones4</w:t>
      </w:r>
      <w:r>
        <w:rPr>
          <w:sz w:val="16"/>
        </w:rPr>
        <w:tab/>
        <w:t/>
      </w:r>
    </w:p>
    <w:p w14:paraId="00BD737F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Razones para hacer una pausa4</w:t>
      </w:r>
      <w:r>
        <w:rPr>
          <w:sz w:val="16"/>
        </w:rPr>
        <w:tab/>
        <w:t/>
      </w:r>
    </w:p>
    <w:p w14:paraId="7F048AB4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3. Trabajo real y ciclos de trabajo4</w:t>
      </w:r>
      <w:r>
        <w:rPr>
          <w:b/>
          <w:sz w:val="17"/>
        </w:rPr>
        <w:tab/>
        <w:t/>
      </w:r>
    </w:p>
    <w:p w14:paraId="6C4A04BD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Deberes básicos4</w:t>
      </w:r>
      <w:r>
        <w:rPr>
          <w:sz w:val="16"/>
        </w:rPr>
        <w:tab/>
        <w:t/>
      </w:r>
    </w:p>
    <w:p w14:paraId="6EA4BADF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 xml:space="preserve">Dos ciclos de trabajo realistas4</w:t>
      </w:r>
      <w:r>
        <w:rPr>
          <w:sz w:val="16"/>
        </w:rPr>
        <w:tab/>
        <w:t/>
      </w:r>
    </w:p>
    <w:p w14:paraId="40A1F2B9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4. Seguridad, ética y límites5</w:t>
      </w:r>
      <w:r>
        <w:rPr>
          <w:b/>
          <w:sz w:val="17"/>
        </w:rPr>
        <w:tab/>
        <w:t/>
      </w:r>
    </w:p>
    <w:p w14:paraId="1FE98AD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Peligros y condiciones de interrupción del trabajo5</w:t>
      </w:r>
      <w:r>
        <w:rPr>
          <w:sz w:val="16"/>
        </w:rPr>
        <w:tab/>
        <w:t/>
      </w:r>
    </w:p>
    <w:p w14:paraId="5D7FEF3C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Escalamiento y documentación5</w:t>
      </w:r>
      <w:r>
        <w:rPr>
          <w:sz w:val="16"/>
        </w:rPr>
        <w:tab/>
        <w:t/>
      </w:r>
    </w:p>
    <w:p w14:paraId="1009B32E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5. Pago, beneficios y perspectivas5</w:t>
      </w:r>
      <w:r>
        <w:rPr>
          <w:b/>
          <w:sz w:val="17"/>
        </w:rPr>
        <w:tab/>
        <w:t/>
      </w:r>
    </w:p>
    <w:p w14:paraId="5F2BB224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Punto de partida nacional5</w:t>
      </w:r>
      <w:r>
        <w:rPr>
          <w:sz w:val="16"/>
        </w:rPr>
        <w:tab/>
        <w:t/>
      </w:r>
    </w:p>
    <w:p w14:paraId="2A5E0564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Investigación local5</w:t>
      </w:r>
      <w:r>
        <w:rPr>
          <w:sz w:val="16"/>
        </w:rPr>
        <w:tab/>
        <w:t/>
      </w:r>
    </w:p>
    <w:p w14:paraId="74019FE5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6. Educación y Credenciales5</w:t>
      </w:r>
      <w:r>
        <w:rPr>
          <w:b/>
          <w:sz w:val="17"/>
        </w:rPr>
        <w:tab/>
        <w:t/>
      </w:r>
    </w:p>
    <w:p w14:paraId="7D601AD6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Vías de entrada5</w:t>
      </w:r>
      <w:r>
        <w:rPr>
          <w:sz w:val="16"/>
        </w:rPr>
        <w:tab/>
        <w:t/>
      </w:r>
    </w:p>
    <w:p w14:paraId="6AF26D50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Verificación de escuela y programa5</w:t>
      </w:r>
      <w:r>
        <w:rPr>
          <w:sz w:val="16"/>
        </w:rPr>
        <w:tab/>
        <w:t/>
      </w:r>
    </w:p>
    <w:p w14:paraId="715893B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7. Aprendizaje apoyado por el empleador6</w:t>
      </w:r>
      <w:r>
        <w:rPr>
          <w:b/>
          <w:sz w:val="17"/>
        </w:rPr>
        <w:tab/>
        <w:t/>
      </w:r>
    </w:p>
    <w:p w14:paraId="6E27C4D8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Apoyo y reembolso de matrícula6</w:t>
      </w:r>
      <w:r>
        <w:rPr>
          <w:sz w:val="16"/>
        </w:rPr>
        <w:tab/>
        <w:t/>
      </w:r>
    </w:p>
    <w:p w14:paraId="06B78BEE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Aprendizajes, pasantías y ascensos profesionales6</w:t>
      </w:r>
      <w:r>
        <w:rPr>
          <w:sz w:val="16"/>
        </w:rPr>
        <w:tab/>
        <w:t/>
      </w:r>
    </w:p>
    <w:p w14:paraId="4A7FEDDF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8. Accesibilidad e Inclusión6</w:t>
      </w:r>
      <w:r>
        <w:rPr>
          <w:b/>
          <w:sz w:val="17"/>
        </w:rPr>
        <w:tab/>
        <w:t/>
      </w:r>
      <w:r>
        <w:br w:type="page"/>
      </w:r>
    </w:p>
    <w:p w14:paraId="28D557A2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 xml:space="preserve">Alojamientos a lo largo del camino6</w:t>
      </w:r>
      <w:r>
        <w:rPr>
          <w:sz w:val="16"/>
        </w:rPr>
        <w:tab/>
        <w:t/>
      </w:r>
    </w:p>
    <w:p w14:paraId="1B8FB09B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Acceso al idioma y no discriminación6</w:t>
      </w:r>
      <w:r>
        <w:rPr>
          <w:sz w:val="16"/>
        </w:rPr>
        <w:tab/>
        <w:t/>
      </w:r>
    </w:p>
    <w:p w14:paraId="7276DA1C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9. Privacidad, ciberseguridad e IA ética6</w:t>
      </w:r>
      <w:r>
        <w:rPr>
          <w:b/>
          <w:sz w:val="17"/>
        </w:rPr>
        <w:tab/>
        <w:t/>
      </w:r>
    </w:p>
    <w:p w14:paraId="549A6007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Protección de datos6</w:t>
      </w:r>
      <w:r>
        <w:rPr>
          <w:sz w:val="16"/>
        </w:rPr>
        <w:tab/>
        <w:t/>
      </w:r>
    </w:p>
    <w:p w14:paraId="4162D01F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Uso responsable de la tecnología6</w:t>
      </w:r>
      <w:r>
        <w:rPr>
          <w:sz w:val="16"/>
        </w:rPr>
        <w:tab/>
        <w:t/>
      </w:r>
    </w:p>
    <w:p w14:paraId="06D71E77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10. Preparación laboral7</w:t>
      </w:r>
      <w:r>
        <w:rPr>
          <w:b/>
          <w:sz w:val="17"/>
        </w:rPr>
        <w:tab/>
        <w:t/>
      </w:r>
    </w:p>
    <w:p w14:paraId="05B86F9C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Evidencia del portafolio7</w:t>
      </w:r>
      <w:r>
        <w:rPr>
          <w:sz w:val="16"/>
        </w:rPr>
        <w:tab/>
        <w:t/>
      </w:r>
    </w:p>
    <w:p w14:paraId="0F9E65E1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Preparación de currículum y entrevista7</w:t>
      </w:r>
      <w:r>
        <w:rPr>
          <w:sz w:val="16"/>
        </w:rPr>
        <w:tab/>
        <w:t/>
      </w:r>
    </w:p>
    <w:p w14:paraId="4AB710AD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11. Planificación de avance y salida7</w:t>
      </w:r>
      <w:r>
        <w:rPr>
          <w:b/>
          <w:sz w:val="17"/>
        </w:rPr>
        <w:tab/>
        <w:t/>
      </w:r>
    </w:p>
    <w:p w14:paraId="6C078F91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Escalas profesionales7</w:t>
      </w:r>
      <w:r>
        <w:rPr>
          <w:sz w:val="16"/>
        </w:rPr>
        <w:tab/>
        <w:t/>
      </w:r>
    </w:p>
    <w:p w14:paraId="791B9BE4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Habilidades transferibles y opciones de salida7</w:t>
      </w:r>
      <w:r>
        <w:rPr>
          <w:sz w:val="16"/>
        </w:rPr>
        <w:tab/>
        <w:t/>
      </w:r>
    </w:p>
    <w:p w14:paraId="33388186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12. Antes de inscribirse o firmar7</w:t>
      </w:r>
      <w:r>
        <w:rPr>
          <w:b/>
          <w:sz w:val="17"/>
        </w:rPr>
        <w:tab/>
        <w:t/>
      </w:r>
    </w:p>
    <w:p w14:paraId="19CDC9B9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Lista de verificación de verificación7</w:t>
      </w:r>
      <w:r>
        <w:rPr>
          <w:sz w:val="16"/>
        </w:rPr>
        <w:tab/>
        <w:t/>
      </w:r>
    </w:p>
    <w:p w14:paraId="06C08219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13. Plan de acción de doce semanas7</w:t>
      </w:r>
      <w:r>
        <w:rPr>
          <w:b/>
          <w:sz w:val="17"/>
        </w:rPr>
        <w:tab/>
        <w:t/>
      </w:r>
    </w:p>
    <w:p w14:paraId="224B9BED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Plan secuencial7</w:t>
      </w:r>
      <w:r>
        <w:rPr>
          <w:sz w:val="16"/>
        </w:rPr>
        <w:tab/>
        <w:t/>
      </w:r>
    </w:p>
    <w:p w14:paraId="49A99855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14. Hojas de trabajo8</w:t>
      </w:r>
      <w:r>
        <w:rPr>
          <w:b/>
          <w:sz w:val="17"/>
        </w:rPr>
        <w:tab/>
        <w:t/>
      </w:r>
    </w:p>
    <w:p w14:paraId="0A45C86D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Hojas de trabajo de adecuación profesional y costos8</w:t>
      </w:r>
      <w:r>
        <w:rPr>
          <w:sz w:val="16"/>
        </w:rPr>
        <w:tab/>
        <w:t/>
      </w:r>
    </w:p>
    <w:p w14:paraId="3226C561" w14:textId="77777777" w:rsidR="00220A4C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 xml:space="preserve">15. Fuentes y mantenimiento8</w:t>
      </w:r>
      <w:r>
        <w:rPr>
          <w:b/>
          <w:sz w:val="17"/>
        </w:rPr>
        <w:tab/>
        <w:t/>
      </w:r>
    </w:p>
    <w:p w14:paraId="146EF488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Fuentes oficiales de partida8</w:t>
      </w:r>
      <w:r>
        <w:rPr>
          <w:sz w:val="16"/>
        </w:rPr>
        <w:tab/>
        <w:t/>
      </w:r>
    </w:p>
    <w:p w14:paraId="7FA7B428" w14:textId="77777777" w:rsidR="00220A4C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 xml:space="preserve">Política de versiones y correcciones8</w:t>
      </w:r>
      <w:r>
        <w:rPr>
          <w:sz w:val="16"/>
        </w:rPr>
        <w:tab/>
        <w:t/>
      </w:r>
      <w:r>
        <w:br w:type="page"/>
      </w:r>
    </w:p>
    <w:p w14:paraId="5FB76FEB" w14:textId="77777777" w:rsidR="00220A4C" w:rsidRDefault="00000000">
      <w:pPr>
        <w:pStyle w:val="Heading1"/>
      </w:pPr>
      <w:r>
        <w:lastRenderedPageBreak/>
        <w:t xml:space="preserve">1. Descripción general de la carrera</w:t>
      </w:r>
    </w:p>
    <w:p w14:paraId="1B4D8149" w14:textId="77777777" w:rsidR="00220A4C" w:rsidRDefault="00000000">
      <w:pPr>
        <w:pStyle w:val="Heading2"/>
      </w:pPr>
      <w:r>
        <w:t xml:space="preserve">¿Qué hace la ocupación?</w:t>
      </w:r>
    </w:p>
    <w:p w14:paraId="07658B1D" w14:textId="77777777" w:rsidR="00220A4C" w:rsidRDefault="00000000">
      <w:r>
        <w:t xml:space="preserve">Los instaladores de energía solar fotovoltaica ensamblan, instalan, conectan, prueban y mantienen sistemas que convierten la luz solar en electricidad, trabajando según los requisitos eléctricos, de construcción, de protección contra caídas y del fabricante.</w:t>
      </w:r>
    </w:p>
    <w:p w14:paraId="5D9696D9" w14:textId="77777777" w:rsidR="00220A4C" w:rsidRDefault="00000000">
      <w:pPr>
        <w:pStyle w:val="ListBullet"/>
        <w:spacing w:after="0"/>
        <w:ind w:left="403" w:hanging="259"/>
      </w:pPr>
      <w:r>
        <w:t xml:space="preserve">Diseñe matrices, monte bastidores, instale módulos, enrute conductores y ayude con la puesta en marcha.</w:t>
      </w:r>
    </w:p>
    <w:p w14:paraId="7525EF53" w14:textId="77777777" w:rsidR="00220A4C" w:rsidRDefault="00000000">
      <w:pPr>
        <w:pStyle w:val="ListBullet"/>
        <w:spacing w:after="0"/>
        <w:ind w:left="403" w:hanging="259"/>
      </w:pPr>
      <w:r>
        <w:t xml:space="preserve">Lea planos, instrucciones de equipos, diagramas eléctricos y documentos de seguridad específicos del sitio.</w:t>
      </w:r>
    </w:p>
    <w:p w14:paraId="4B5B43F4" w14:textId="77777777" w:rsidR="00220A4C" w:rsidRDefault="00000000">
      <w:pPr>
        <w:pStyle w:val="ListBullet"/>
        <w:spacing w:after="0"/>
        <w:ind w:left="403" w:hanging="259"/>
      </w:pPr>
      <w:r>
        <w:t xml:space="preserve">Inspeccione las condiciones del techo, la exposición a la intemperie, la protección contra caídas, la conexión a tierra, el etiquetado y la mano de obra.</w:t>
      </w:r>
    </w:p>
    <w:p w14:paraId="074ACAC6" w14:textId="77777777" w:rsidR="00220A4C" w:rsidRDefault="00000000">
      <w:pPr>
        <w:pStyle w:val="ListBullet"/>
        <w:spacing w:after="0"/>
        <w:ind w:left="403" w:hanging="259"/>
      </w:pPr>
      <w:r>
        <w:t xml:space="preserve">Coordine con electricistas, inspectores, servicios públicos, techadores y clientes.</w:t>
      </w:r>
    </w:p>
    <w:p w14:paraId="5B51CD51" w14:textId="77777777" w:rsidR="00220A4C" w:rsidRDefault="00000000">
      <w:pPr>
        <w:pStyle w:val="Heading2"/>
      </w:pPr>
      <w:r>
        <w:t xml:space="preserve">Títulos comunes y entornos de trabajo.</w:t>
      </w:r>
    </w:p>
    <w:p w14:paraId="6C3E8FE3" w14:textId="77777777" w:rsidR="00220A4C" w:rsidRDefault="00000000">
      <w:pPr>
        <w:pStyle w:val="ListBullet"/>
        <w:spacing w:after="0"/>
        <w:ind w:left="403" w:hanging="259"/>
      </w:pPr>
      <w:r>
        <w:t xml:space="preserve">Los títulos de trabajo comunes incluyen instalador solar fotovoltaico, instalador solar, instalador fotovoltaico, técnico solar, instalador de tejados, miembro de la tripulación o aprendiz de instalador.</w:t>
      </w:r>
    </w:p>
    <w:p w14:paraId="3722F425" w14:textId="77777777" w:rsidR="00220A4C" w:rsidRDefault="00000000">
      <w:pPr>
        <w:pStyle w:val="ListBullet"/>
        <w:spacing w:after="0"/>
        <w:ind w:left="403" w:hanging="259"/>
      </w:pPr>
      <w:r>
        <w:t xml:space="preserve">Los entornos de trabajo comunes incluyen tejados residenciales; edificios comerciales; sitios solares a escala de servicios públicos; almacenes y áreas de fabricación; llamadas de servicio; y contratistas de energías renovables.</w:t>
      </w:r>
    </w:p>
    <w:p w14:paraId="52FD12DF" w14:textId="77777777" w:rsidR="00220A4C" w:rsidRDefault="00000000">
      <w:pPr>
        <w:pStyle w:val="ListBullet"/>
        <w:spacing w:after="0"/>
        <w:ind w:left="403" w:hanging="259"/>
      </w:pPr>
      <w:r>
        <w:t xml:space="preserve">Los lectores deben comparar las funciones reales en lugar de confiar únicamente en los títulos de los puestos.</w:t>
      </w:r>
    </w:p>
    <w:p w14:paraId="51C9D046" w14:textId="77777777" w:rsidR="00220A4C" w:rsidRDefault="00000000">
      <w:pPr>
        <w:pStyle w:val="Heading1"/>
      </w:pPr>
      <w:r>
        <w:t xml:space="preserve">2. Adaptación profesional</w:t>
      </w:r>
    </w:p>
    <w:p w14:paraId="4647F069" w14:textId="77777777" w:rsidR="00220A4C" w:rsidRDefault="00000000">
      <w:pPr>
        <w:pStyle w:val="Heading2"/>
      </w:pPr>
      <w:r>
        <w:t xml:space="preserve">Fortalezas y condiciones.</w:t>
      </w:r>
    </w:p>
    <w:p w14:paraId="50DEC3F6" w14:textId="77777777" w:rsidR="00220A4C" w:rsidRDefault="00000000">
      <w:pPr>
        <w:pStyle w:val="ListBullet"/>
        <w:spacing w:after="0"/>
        <w:ind w:left="403" w:hanging="259"/>
      </w:pPr>
      <w:r>
        <w:t xml:space="preserve">Atención al detalle y voluntad de seguir los procedimientos.</w:t>
      </w:r>
    </w:p>
    <w:p w14:paraId="0D1089B7" w14:textId="77777777" w:rsidR="00220A4C" w:rsidRDefault="00000000">
      <w:pPr>
        <w:pStyle w:val="ListBullet"/>
        <w:spacing w:after="0"/>
        <w:ind w:left="403" w:hanging="259"/>
      </w:pPr>
      <w:r>
        <w:t xml:space="preserve">Capacidad para comunicar inquietudes con claridad y escalar cuando se alcanzan los límites.</w:t>
      </w:r>
    </w:p>
    <w:p w14:paraId="4E7FE0AF" w14:textId="77777777" w:rsidR="00220A4C" w:rsidRDefault="00000000">
      <w:pPr>
        <w:pStyle w:val="ListBullet"/>
        <w:spacing w:after="0"/>
        <w:ind w:left="403" w:hanging="259"/>
      </w:pPr>
      <w:r>
        <w:t xml:space="preserve">Herramientas de aprendizaje cómodas, registros, tecnología y requisitos de seguridad.</w:t>
      </w:r>
    </w:p>
    <w:p w14:paraId="1ADB840D" w14:textId="77777777" w:rsidR="00220A4C" w:rsidRDefault="00000000">
      <w:pPr>
        <w:pStyle w:val="ListBullet"/>
        <w:spacing w:after="0"/>
        <w:ind w:left="403" w:hanging="259"/>
      </w:pPr>
      <w:r>
        <w:t xml:space="preserve">Confiabilidad, juicio ético y respeto a la información confidencial o regulada.</w:t>
      </w:r>
    </w:p>
    <w:p w14:paraId="72659E77" w14:textId="77777777" w:rsidR="00220A4C" w:rsidRDefault="00000000">
      <w:pPr>
        <w:pStyle w:val="ListBullet"/>
        <w:spacing w:after="0"/>
        <w:ind w:left="403" w:hanging="259"/>
      </w:pPr>
      <w:r>
        <w:t xml:space="preserve">Demandas físicas, sensoriales, de horarios, de viaje y emocionales que coincidan con las circunstancias del lector.</w:t>
      </w:r>
    </w:p>
    <w:p w14:paraId="3F7D40D4" w14:textId="77777777" w:rsidR="00220A4C" w:rsidRDefault="00000000">
      <w:pPr>
        <w:pStyle w:val="Heading2"/>
      </w:pPr>
      <w:r>
        <w:t xml:space="preserve">Razones para hacer una pausa</w:t>
      </w:r>
    </w:p>
    <w:p w14:paraId="432CD9C2" w14:textId="77777777" w:rsidR="00220A4C" w:rsidRDefault="00000000">
      <w:pPr>
        <w:pStyle w:val="ListBullet"/>
        <w:spacing w:after="0"/>
        <w:ind w:left="403" w:hanging="259"/>
      </w:pPr>
      <w:r>
        <w:t xml:space="preserve">No se ha verificado ningún requisito de licencia, antecedentes, salud, transporte o físico.</w:t>
      </w:r>
    </w:p>
    <w:p w14:paraId="2AAAD207" w14:textId="77777777" w:rsidR="00220A4C" w:rsidRDefault="00000000">
      <w:pPr>
        <w:pStyle w:val="ListBullet"/>
        <w:spacing w:after="0"/>
        <w:ind w:left="403" w:hanging="259"/>
      </w:pPr>
      <w:r>
        <w:t xml:space="preserve">La capacitación requiere una deuda que no puede pagarse bajo supuestos salariales conservadores.</w:t>
      </w:r>
    </w:p>
    <w:p w14:paraId="76481541" w14:textId="77777777" w:rsidR="00220A4C" w:rsidRDefault="00000000">
      <w:pPr>
        <w:pStyle w:val="ListBullet"/>
        <w:spacing w:after="0"/>
        <w:ind w:left="403" w:hanging="259"/>
      </w:pPr>
      <w:r>
        <w:t xml:space="preserve">La escuela o el empleador no proporcionarán términos escritos, costos totales, resultados ni condiciones de pago.</w:t>
      </w:r>
    </w:p>
    <w:p w14:paraId="46646017" w14:textId="77777777" w:rsidR="00220A4C" w:rsidRDefault="00000000">
      <w:pPr>
        <w:pStyle w:val="ListBullet"/>
        <w:spacing w:after="0"/>
        <w:ind w:left="403" w:hanging="259"/>
      </w:pPr>
      <w:r>
        <w:t xml:space="preserve">El trabajo diario entra en conflicto con una limitación importante de salud, discapacidad, cuidado o seguridad.</w:t>
      </w:r>
    </w:p>
    <w:p w14:paraId="13C72767" w14:textId="77777777" w:rsidR="00220A4C" w:rsidRDefault="00000000">
      <w:pPr>
        <w:pStyle w:val="Heading1"/>
      </w:pPr>
      <w:r>
        <w:t xml:space="preserve">3. Trabajo real y ciclos de trabajo</w:t>
      </w:r>
    </w:p>
    <w:p w14:paraId="5A3F541D" w14:textId="77777777" w:rsidR="00220A4C" w:rsidRDefault="00000000">
      <w:pPr>
        <w:pStyle w:val="Heading2"/>
      </w:pPr>
      <w:r>
        <w:t xml:space="preserve">Deberes básicos</w:t>
      </w:r>
    </w:p>
    <w:p w14:paraId="4A8AB121" w14:textId="77777777" w:rsidR="00220A4C" w:rsidRDefault="00000000">
      <w:pPr>
        <w:pStyle w:val="ListBullet"/>
        <w:spacing w:after="0"/>
        <w:ind w:left="403" w:hanging="259"/>
      </w:pPr>
      <w:r>
        <w:t xml:space="preserve">Diseñe matrices, monte bastidores, instale módulos, enrute conductores y ayude con la puesta en marcha.</w:t>
      </w:r>
    </w:p>
    <w:p w14:paraId="45BA1B9A" w14:textId="77777777" w:rsidR="00220A4C" w:rsidRDefault="00000000">
      <w:pPr>
        <w:pStyle w:val="ListBullet"/>
        <w:spacing w:after="0"/>
        <w:ind w:left="403" w:hanging="259"/>
      </w:pPr>
      <w:r>
        <w:t xml:space="preserve">Lea planos, instrucciones de equipos, diagramas eléctricos y documentos de seguridad específicos del sitio.</w:t>
      </w:r>
    </w:p>
    <w:p w14:paraId="0FC1A9E8" w14:textId="77777777" w:rsidR="00220A4C" w:rsidRDefault="00000000">
      <w:pPr>
        <w:pStyle w:val="ListBullet"/>
        <w:spacing w:after="0"/>
        <w:ind w:left="403" w:hanging="259"/>
      </w:pPr>
      <w:r>
        <w:t xml:space="preserve">Inspeccione las condiciones del techo, la exposición a la intemperie, la protección contra caídas, la conexión a tierra, el etiquetado y la mano de obra.</w:t>
      </w:r>
    </w:p>
    <w:p w14:paraId="139FDD49" w14:textId="77777777" w:rsidR="00220A4C" w:rsidRDefault="00000000">
      <w:pPr>
        <w:pStyle w:val="ListBullet"/>
        <w:spacing w:after="0"/>
        <w:ind w:left="403" w:hanging="259"/>
      </w:pPr>
      <w:r>
        <w:t xml:space="preserve">Coordine con electricistas, inspectores, servicios públicos, techadores y clientes.</w:t>
      </w:r>
    </w:p>
    <w:p w14:paraId="76F8EF3D" w14:textId="77777777" w:rsidR="00220A4C" w:rsidRDefault="00000000">
      <w:pPr>
        <w:pStyle w:val="Heading2"/>
      </w:pPr>
      <w:r>
        <w:t xml:space="preserve">Dos ciclos de trabajo realistas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4F4F7AAA" w14:textId="77777777">
        <w:trPr>
          <w:tblHeader/>
          <w:jc w:val="center"/>
        </w:trPr>
        <w:tc>
          <w:tcPr>
            <w:tcW w:w="5083" w:type="dxa"/>
          </w:tcPr>
          <w:p w14:paraId="46FF006E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ciclo de trabajo</w:t>
            </w:r>
          </w:p>
        </w:tc>
        <w:tc>
          <w:tcPr>
            <w:tcW w:w="5083" w:type="dxa"/>
          </w:tcPr>
          <w:p w14:paraId="3FC04CCF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Decisiones, evidencia y escalada</w:t>
            </w:r>
          </w:p>
        </w:tc>
      </w:tr>
      <w:tr w:rsidR="00220A4C" w14:paraId="4B9AE1C8" w14:textId="77777777">
        <w:trPr>
          <w:jc w:val="center"/>
        </w:trPr>
        <w:tc>
          <w:tcPr>
            <w:tcW w:w="5083" w:type="dxa"/>
          </w:tcPr>
          <w:p w14:paraId="3721A0F4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ciclo de rutina</w:t>
            </w:r>
          </w:p>
        </w:tc>
        <w:tc>
          <w:tcPr>
            <w:tcW w:w="5083" w:type="dxa"/>
          </w:tcPr>
          <w:p w14:paraId="20287846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Revisar la asignación y los peligros; verificar herramientas, registros, identidad o especificaciones; realizar trabajos autorizados; inspeccionar los resultados; finalización de documentos; intensificar defectos, instrucciones poco claras o condiciones inseguras.</w:t>
            </w:r>
          </w:p>
        </w:tc>
      </w:tr>
      <w:tr w:rsidR="00220A4C" w14:paraId="7B586B72" w14:textId="77777777">
        <w:trPr>
          <w:jc w:val="center"/>
        </w:trPr>
        <w:tc>
          <w:tcPr>
            <w:tcW w:w="5083" w:type="dxa"/>
          </w:tcPr>
          <w:p w14:paraId="0FD49305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Ciclo de excepción</w:t>
            </w:r>
          </w:p>
        </w:tc>
        <w:tc>
          <w:tcPr>
            <w:tcW w:w="5083" w:type="dxa"/>
          </w:tcPr>
          <w:p w14:paraId="6918E6BA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Detener o estabilizar la tarea; proteger a las personas, la propiedad, las pruebas y los materiales regulados; notificar al supervisor autorizado; registrar los hechos sin alteración; Siga los procedimientos de emergencia, de calidad, clínicos o regulatorios antes de reanudar.</w:t>
            </w:r>
          </w:p>
        </w:tc>
      </w:tr>
    </w:tbl>
    <w:p w14:paraId="0A1EFA9D" w14:textId="77777777" w:rsidR="00220A4C" w:rsidRDefault="00000000">
      <w:pPr>
        <w:pStyle w:val="Heading1"/>
      </w:pPr>
      <w:r>
        <w:t xml:space="preserve">4. Seguridad, ética y límites</w:t>
      </w:r>
    </w:p>
    <w:p w14:paraId="618118CC" w14:textId="77777777" w:rsidR="00220A4C" w:rsidRDefault="00000000">
      <w:pPr>
        <w:pStyle w:val="Heading2"/>
      </w:pPr>
      <w:r>
        <w:t xml:space="preserve">Peligros y condiciones de interrupción del trabajo</w:t>
      </w:r>
    </w:p>
    <w:p w14:paraId="30A13A0E" w14:textId="77777777" w:rsidR="00220A4C" w:rsidRDefault="00000000">
      <w:pPr>
        <w:pStyle w:val="ListBullet"/>
        <w:spacing w:after="0"/>
        <w:ind w:left="403" w:hanging="259"/>
      </w:pPr>
      <w:r>
        <w:t xml:space="preserve">Caídas, peligros de descargas eléctricas y arcos, calor, levantamientos, daños en el techo, condiciones climáticas y viajes en vehículos.</w:t>
      </w:r>
    </w:p>
    <w:p w14:paraId="343CECCD" w14:textId="77777777" w:rsidR="00220A4C" w:rsidRDefault="00000000">
      <w:pPr>
        <w:pStyle w:val="ListBullet"/>
        <w:spacing w:after="0"/>
        <w:ind w:left="403" w:hanging="259"/>
      </w:pPr>
      <w:r>
        <w:t xml:space="preserve">Nunca energice, pruebe ni altere equipos eléctricos más allá de las reglas de autorización, capacitación y licencia.</w:t>
      </w:r>
    </w:p>
    <w:p w14:paraId="2055336A" w14:textId="77777777" w:rsidR="00220A4C" w:rsidRDefault="00000000">
      <w:pPr>
        <w:pStyle w:val="Heading2"/>
      </w:pPr>
      <w:r>
        <w:lastRenderedPageBreak/>
        <w:t xml:space="preserve">Escalamiento y documentación</w:t>
      </w:r>
    </w:p>
    <w:p w14:paraId="7FA23329" w14:textId="77777777" w:rsidR="00220A4C" w:rsidRDefault="00000000">
      <w:pPr>
        <w:pStyle w:val="ListBullet"/>
        <w:spacing w:after="0"/>
        <w:ind w:left="403" w:hanging="259"/>
      </w:pPr>
      <w:r>
        <w:t xml:space="preserve">Registre observaciones, mediciones, acciones y aprobaciones de manera precisa y oportuna.</w:t>
      </w:r>
    </w:p>
    <w:p w14:paraId="0C919AF1" w14:textId="77777777" w:rsidR="00220A4C" w:rsidRDefault="00000000">
      <w:pPr>
        <w:pStyle w:val="ListBullet"/>
        <w:spacing w:after="0"/>
        <w:ind w:left="403" w:hanging="259"/>
      </w:pPr>
      <w:r>
        <w:t xml:space="preserve">No retroceda, fabrique, oculte ni altere registros para que el trabajo parezca completo o conforme.</w:t>
      </w:r>
    </w:p>
    <w:p w14:paraId="48F1CA85" w14:textId="77777777" w:rsidR="00220A4C" w:rsidRDefault="00000000">
      <w:pPr>
        <w:pStyle w:val="ListBullet"/>
        <w:spacing w:after="0"/>
        <w:ind w:left="403" w:hanging="259"/>
      </w:pPr>
      <w:r>
        <w:t xml:space="preserve">Escalar módulos dañados, techos inseguros, fallas de protección contra caídas, circuitos energizados inesperados, preocupaciones estructurales, riesgos climáticos y trabajos eléctricos fuera de la autorización del trabajador.</w:t>
      </w:r>
    </w:p>
    <w:p w14:paraId="7EF32847" w14:textId="77777777" w:rsidR="00220A4C" w:rsidRDefault="00000000">
      <w:pPr>
        <w:pStyle w:val="ListBullet"/>
        <w:spacing w:after="0"/>
        <w:ind w:left="403" w:hanging="259"/>
      </w:pPr>
      <w:r>
        <w:t xml:space="preserve">Utilice los servicios de emergencia cuando el peligro inmediato no pueda controlarse mediante una supervisión normal.</w:t>
      </w:r>
    </w:p>
    <w:p w14:paraId="515D356F" w14:textId="77777777" w:rsidR="00220A4C" w:rsidRDefault="00000000">
      <w:pPr>
        <w:pStyle w:val="Heading1"/>
      </w:pPr>
      <w:r>
        <w:t xml:space="preserve">5. Pago, beneficios y perspectivas</w:t>
      </w:r>
    </w:p>
    <w:p w14:paraId="7FD7D716" w14:textId="77777777" w:rsidR="00220A4C" w:rsidRDefault="00000000">
      <w:pPr>
        <w:pStyle w:val="Heading2"/>
      </w:pPr>
      <w:r>
        <w:t xml:space="preserve">punto de partida nacional</w:t>
      </w:r>
    </w:p>
    <w:p w14:paraId="16635930" w14:textId="77777777" w:rsidR="00220A4C" w:rsidRDefault="00000000">
      <w:r>
        <w:t xml:space="preserve">La Oficina de Estadísticas Laborales de EE. UU. informó un salario medio anual en mayo de 2024 de aproximadamente $51,860 para los instaladores de energía solar fotovoltaica. La proyección de empleo para 2024-2034 es del 42%. Este es un punto de partida nacional, no una promesa de salario o contratación local.</w:t>
      </w:r>
    </w:p>
    <w:p w14:paraId="7C613304" w14:textId="77777777" w:rsidR="00220A4C" w:rsidRDefault="00000000">
      <w:pPr>
        <w:pStyle w:val="ListBullet"/>
        <w:spacing w:after="0"/>
        <w:ind w:left="403" w:hanging="259"/>
      </w:pPr>
      <w:r>
        <w:t xml:space="preserve">Compare salarios por hora y anuales, horas extras, diferenciales, bonificaciones, escalas sindicales y costos no pagados.</w:t>
      </w:r>
    </w:p>
    <w:p w14:paraId="37EF2394" w14:textId="77777777" w:rsidR="00220A4C" w:rsidRDefault="00000000">
      <w:pPr>
        <w:pStyle w:val="ListBullet"/>
        <w:spacing w:after="0"/>
        <w:ind w:left="403" w:hanging="259"/>
      </w:pPr>
      <w:r>
        <w:t xml:space="preserve">Calcule el seguro médico, jubilación, licencia remunerada, apoyo para la matrícula, herramientas, uniformes, viajes, licencias y seguros profesionales.</w:t>
      </w:r>
    </w:p>
    <w:p w14:paraId="6C34B9CF" w14:textId="77777777" w:rsidR="00220A4C" w:rsidRDefault="00000000">
      <w:pPr>
        <w:pStyle w:val="ListBullet"/>
        <w:spacing w:after="0"/>
        <w:ind w:left="403" w:hanging="259"/>
      </w:pPr>
      <w:r>
        <w:t xml:space="preserve">Revise al menos 25 ofertas de trabajo locales actuales y registre los requisitos repetidos.</w:t>
      </w:r>
    </w:p>
    <w:p w14:paraId="3DC91A42" w14:textId="77777777" w:rsidR="00220A4C" w:rsidRDefault="00000000">
      <w:pPr>
        <w:pStyle w:val="Heading2"/>
      </w:pPr>
      <w:r>
        <w:t xml:space="preserve">Investigación local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0D4B4469" w14:textId="77777777">
        <w:trPr>
          <w:tblHeader/>
          <w:jc w:val="center"/>
        </w:trPr>
        <w:tc>
          <w:tcPr>
            <w:tcW w:w="5083" w:type="dxa"/>
          </w:tcPr>
          <w:p w14:paraId="67012AB8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Pregunta</w:t>
            </w:r>
          </w:p>
        </w:tc>
        <w:tc>
          <w:tcPr>
            <w:tcW w:w="5083" w:type="dxa"/>
          </w:tcPr>
          <w:p w14:paraId="32D0BF65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Pruebas para recoger</w:t>
            </w:r>
          </w:p>
        </w:tc>
      </w:tr>
      <w:tr w:rsidR="00220A4C" w14:paraId="6E76EFDA" w14:textId="77777777">
        <w:trPr>
          <w:jc w:val="center"/>
        </w:trPr>
        <w:tc>
          <w:tcPr>
            <w:tcW w:w="5083" w:type="dxa"/>
          </w:tcPr>
          <w:p w14:paraId="1B8C24E6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¿Qué es el pago de entrada?</w:t>
            </w:r>
          </w:p>
        </w:tc>
        <w:tc>
          <w:tcPr>
            <w:tcW w:w="5083" w:type="dxa"/>
          </w:tcPr>
          <w:p w14:paraId="6A703A3C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Publicaciones locales actuales, hojas salariales sindicales, calendarios salariales públicos y entrevistas con empleadores.</w:t>
            </w:r>
          </w:p>
        </w:tc>
      </w:tr>
      <w:tr w:rsidR="00220A4C" w14:paraId="2C21047C" w14:textId="77777777">
        <w:trPr>
          <w:jc w:val="center"/>
        </w:trPr>
        <w:tc>
          <w:tcPr>
            <w:tcW w:w="5083" w:type="dxa"/>
          </w:tcPr>
          <w:p w14:paraId="63DC7927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¿Qué beneficios importan?</w:t>
            </w:r>
          </w:p>
        </w:tc>
        <w:tc>
          <w:tcPr>
            <w:tcW w:w="5083" w:type="dxa"/>
          </w:tcPr>
          <w:p w14:paraId="1C20A9DB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Seguro médico, jubilación, licencia remunerada, apoyo a la matrícula, formación remunerada, herramientas y estabilidad de horarios.</w:t>
            </w:r>
          </w:p>
        </w:tc>
      </w:tr>
      <w:tr w:rsidR="00220A4C" w14:paraId="474E6D5A" w14:textId="77777777">
        <w:trPr>
          <w:jc w:val="center"/>
        </w:trPr>
        <w:tc>
          <w:tcPr>
            <w:tcW w:w="5083" w:type="dxa"/>
          </w:tcPr>
          <w:p w14:paraId="09B5DF4B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¿Qué afecta la demanda?</w:t>
            </w:r>
          </w:p>
        </w:tc>
        <w:tc>
          <w:tcPr>
            <w:tcW w:w="5083" w:type="dxa"/>
          </w:tcPr>
          <w:p w14:paraId="2143F659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Ciclos de construcción, presupuestos públicos, demanda sanitaria, regulación, inversión energética, automatización, geografía y contratación de reposición.</w:t>
            </w:r>
          </w:p>
        </w:tc>
      </w:tr>
    </w:tbl>
    <w:p w14:paraId="26C5F84E" w14:textId="77777777" w:rsidR="00220A4C" w:rsidRDefault="00000000">
      <w:pPr>
        <w:pStyle w:val="Heading1"/>
      </w:pPr>
      <w:r>
        <w:t xml:space="preserve">6. Educación y credenciales</w:t>
      </w:r>
    </w:p>
    <w:p w14:paraId="13D37D50" w14:textId="77777777" w:rsidR="00220A4C" w:rsidRDefault="00000000">
      <w:pPr>
        <w:pStyle w:val="Heading2"/>
      </w:pPr>
      <w:r>
        <w:t xml:space="preserve">Vías de entrada</w:t>
      </w:r>
    </w:p>
    <w:p w14:paraId="337B29A6" w14:textId="77777777" w:rsidR="00220A4C" w:rsidRDefault="00000000">
      <w:r>
        <w:t xml:space="preserve">Lo típico es el diploma de escuela secundaria o equivalente; Los empleadores brindan capacitación técnica y de seguridad.</w:t>
      </w:r>
    </w:p>
    <w:p w14:paraId="16F99901" w14:textId="77777777" w:rsidR="00220A4C" w:rsidRDefault="00000000">
      <w:pPr>
        <w:pStyle w:val="ListBullet"/>
        <w:spacing w:after="0"/>
        <w:ind w:left="403" w:hanging="259"/>
      </w:pPr>
      <w:r>
        <w:t xml:space="preserve">Comience con bibliotecas públicas, educación para adultos, colegios públicos, colegios técnicos, empleadores, sindicatos, aprendizajes registrados y programas reconocidos sin fines de lucro.</w:t>
      </w:r>
    </w:p>
    <w:p w14:paraId="006F6AB9" w14:textId="77777777" w:rsidR="00220A4C" w:rsidRDefault="00000000">
      <w:pPr>
        <w:pStyle w:val="ListBullet"/>
        <w:spacing w:after="0"/>
        <w:ind w:left="403" w:hanging="259"/>
      </w:pPr>
      <w:r>
        <w:t xml:space="preserve">Confirme si una credencial es legalmente requerida, comúnmente preferida o simplemente opcional.</w:t>
      </w:r>
    </w:p>
    <w:p w14:paraId="4D5DE6E4" w14:textId="77777777" w:rsidR="00220A4C" w:rsidRDefault="00000000">
      <w:pPr>
        <w:pStyle w:val="ListBullet"/>
        <w:spacing w:after="0"/>
        <w:ind w:left="403" w:hanging="259"/>
      </w:pPr>
      <w:r>
        <w:t xml:space="preserve">Verifique la elegibilidad para el examen, las horas supervisadas, las ubicaciones clínicas o de campo y las obligaciones de educación continua antes de inscribirse.</w:t>
      </w:r>
    </w:p>
    <w:p w14:paraId="266F8EB3" w14:textId="77777777" w:rsidR="00220A4C" w:rsidRDefault="00000000">
      <w:pPr>
        <w:pStyle w:val="Heading2"/>
      </w:pPr>
      <w:r>
        <w:t xml:space="preserve">Verificación de escuela y programa</w:t>
      </w:r>
    </w:p>
    <w:p w14:paraId="20C22E1D" w14:textId="77777777" w:rsidR="00220A4C" w:rsidRDefault="00000000">
      <w:pPr>
        <w:pStyle w:val="ListBullet"/>
        <w:spacing w:after="0"/>
        <w:ind w:left="403" w:hanging="259"/>
      </w:pPr>
      <w:r>
        <w:t xml:space="preserve">Acreditación institucional y programática cuando corresponda.</w:t>
      </w:r>
    </w:p>
    <w:p w14:paraId="546FD425" w14:textId="77777777" w:rsidR="00220A4C" w:rsidRDefault="00000000">
      <w:pPr>
        <w:pStyle w:val="ListBullet"/>
        <w:spacing w:after="0"/>
        <w:ind w:left="403" w:hanging="259"/>
      </w:pPr>
      <w:r>
        <w:t xml:space="preserve">Aprobación de la junta de licencias o del regulador.</w:t>
      </w:r>
    </w:p>
    <w:p w14:paraId="612A5F77" w14:textId="77777777" w:rsidR="00220A4C" w:rsidRDefault="00000000">
      <w:pPr>
        <w:pStyle w:val="ListBullet"/>
        <w:spacing w:after="0"/>
        <w:ind w:left="403" w:hanging="259"/>
      </w:pPr>
      <w:r>
        <w:t xml:space="preserve">Transferencia de crédito, portabilidad de credenciales y reconocimiento por parte de otros empleadores.</w:t>
      </w:r>
    </w:p>
    <w:p w14:paraId="319D31C5" w14:textId="77777777" w:rsidR="00220A4C" w:rsidRDefault="00000000">
      <w:pPr>
        <w:pStyle w:val="ListBullet"/>
        <w:spacing w:after="0"/>
        <w:ind w:left="403" w:hanging="259"/>
      </w:pPr>
      <w:r>
        <w:t xml:space="preserve">Datos de finalización, retiro, aprobación de exámenes, colocación y deuda.</w:t>
      </w:r>
    </w:p>
    <w:p w14:paraId="768B2EBA" w14:textId="77777777" w:rsidR="00220A4C" w:rsidRDefault="00000000">
      <w:pPr>
        <w:pStyle w:val="ListBullet"/>
        <w:spacing w:after="0"/>
        <w:ind w:left="403" w:hanging="259"/>
      </w:pPr>
      <w:r>
        <w:t xml:space="preserve">Costo total, reglas de reembolso, acceso a expedientes académicos, planes de enseñanza y canales de quejas.</w:t>
      </w:r>
    </w:p>
    <w:p w14:paraId="548C7F71" w14:textId="77777777" w:rsidR="00220A4C" w:rsidRDefault="00000000">
      <w:pPr>
        <w:pStyle w:val="ListBullet"/>
        <w:spacing w:after="0"/>
        <w:ind w:left="403" w:hanging="259"/>
      </w:pPr>
      <w:r>
        <w:t xml:space="preserve">Accesibilidad en todas las clases, laboratorios, trabajo de campo, prácticas clínicas, aprendizajes y exámenes.</w:t>
      </w:r>
    </w:p>
    <w:p w14:paraId="2D020538" w14:textId="77777777" w:rsidR="00220A4C" w:rsidRDefault="00000000">
      <w:pPr>
        <w:pStyle w:val="Heading1"/>
      </w:pPr>
      <w:r>
        <w:t xml:space="preserve">7. Aprendizaje apoyado por el empleador</w:t>
      </w:r>
    </w:p>
    <w:p w14:paraId="418EEFCA" w14:textId="77777777" w:rsidR="00220A4C" w:rsidRDefault="00000000">
      <w:pPr>
        <w:pStyle w:val="Heading2"/>
      </w:pPr>
      <w:r>
        <w:t xml:space="preserve">Apoyo y reembolso de matrícula.</w:t>
      </w:r>
    </w:p>
    <w:p w14:paraId="2391E5F0" w14:textId="77777777" w:rsidR="00220A4C" w:rsidRDefault="00000000">
      <w:pPr>
        <w:pStyle w:val="ListBullet"/>
        <w:spacing w:after="0"/>
        <w:ind w:left="403" w:hanging="259"/>
      </w:pPr>
      <w:r>
        <w:t xml:space="preserve">Los empleadores pueden pagar matrícula, tarifas, libros, herramientas, exámenes de certificación, licencias, educación continua, viajes o tiempo de capacitación remunerado.</w:t>
      </w:r>
    </w:p>
    <w:p w14:paraId="2F2EDB97" w14:textId="77777777" w:rsidR="00220A4C" w:rsidRDefault="00000000">
      <w:pPr>
        <w:pStyle w:val="ListBullet"/>
        <w:spacing w:after="0"/>
        <w:ind w:left="403" w:hanging="259"/>
      </w:pPr>
      <w:r>
        <w:t xml:space="preserve">Es posible que se aplique aprobación por escrito, calificaciones mínimas, aprobación de un examen, desempeño satisfactorio o un período de empleo continuo.</w:t>
      </w:r>
    </w:p>
    <w:p w14:paraId="33AAFA8F" w14:textId="77777777" w:rsidR="00220A4C" w:rsidRDefault="00000000">
      <w:pPr>
        <w:pStyle w:val="ListBullet"/>
        <w:spacing w:after="0"/>
        <w:ind w:left="403" w:hanging="259"/>
      </w:pPr>
      <w:r>
        <w:t xml:space="preserve">Un compromiso de servicio puede durar hasta dos años y puede requerir un reembolso total o prorrateado después de una renuncia voluntaria.</w:t>
      </w:r>
    </w:p>
    <w:p w14:paraId="415B1D76" w14:textId="77777777" w:rsidR="00220A4C" w:rsidRDefault="00000000">
      <w:pPr>
        <w:pStyle w:val="ListBullet"/>
        <w:spacing w:after="0"/>
        <w:ind w:left="403" w:hanging="259"/>
      </w:pPr>
      <w:r>
        <w:lastRenderedPageBreak/>
        <w:t xml:space="preserve">El acuerdo escrito debe abordar el despido, la eliminación de puestos, el cierre de instalaciones, la reestructuración, la discapacidad, el servicio militar, la jubilación, la transferencia dirigida por el empleador y el despido con causa justificada.</w:t>
      </w:r>
    </w:p>
    <w:p w14:paraId="5F8605B7" w14:textId="77777777" w:rsidR="00220A4C" w:rsidRDefault="00000000">
      <w:pPr>
        <w:pStyle w:val="ListBullet"/>
        <w:spacing w:after="0"/>
        <w:ind w:left="403" w:hanging="259"/>
      </w:pPr>
      <w:r>
        <w:t xml:space="preserve">Los lectores no deben asumir que existe una exención de despido; debe estar escrito y verificado según la ley local.</w:t>
      </w:r>
    </w:p>
    <w:p w14:paraId="3396331E" w14:textId="77777777" w:rsidR="00220A4C" w:rsidRDefault="00000000">
      <w:pPr>
        <w:pStyle w:val="Heading2"/>
      </w:pPr>
      <w:r>
        <w:t xml:space="preserve">Aprendizajes, pasantías y ascensos profesionales</w:t>
      </w:r>
    </w:p>
    <w:p w14:paraId="2433E67C" w14:textId="77777777" w:rsidR="00220A4C" w:rsidRDefault="00000000">
      <w:pPr>
        <w:pStyle w:val="ListBullet"/>
        <w:spacing w:after="0"/>
        <w:ind w:left="403" w:hanging="259"/>
      </w:pPr>
      <w:r>
        <w:t xml:space="preserve">Los aprendizajes solares y las academias de empleadores pueden combinar el trabajo de instalación con instrucción eléctrica, de techado y de seguridad.</w:t>
      </w:r>
    </w:p>
    <w:p w14:paraId="761DDBB1" w14:textId="77777777" w:rsidR="00220A4C" w:rsidRDefault="00000000">
      <w:pPr>
        <w:pStyle w:val="ListBullet"/>
        <w:spacing w:after="0"/>
        <w:ind w:left="403" w:hanging="259"/>
      </w:pPr>
      <w:r>
        <w:t xml:space="preserve">Verifique si la capacitación respalda licencias eléctricas reconocidas o solo la calificación interna de un empleador.</w:t>
      </w:r>
    </w:p>
    <w:p w14:paraId="7281FB6D" w14:textId="77777777" w:rsidR="00220A4C" w:rsidRDefault="00000000">
      <w:pPr>
        <w:pStyle w:val="ListBullet"/>
        <w:spacing w:after="0"/>
        <w:ind w:left="403" w:hanging="259"/>
      </w:pPr>
      <w:r>
        <w:t xml:space="preserve">Verifique salarios, beneficios, pago progresivo, horas de clase, horas de trabajo supervisadas, propiedad de credenciales, herramientas, viajes, exámenes, listas de espera, cuotas, portabilidad y adaptaciones.</w:t>
      </w:r>
    </w:p>
    <w:p w14:paraId="7F97749D" w14:textId="77777777" w:rsidR="00220A4C" w:rsidRDefault="00000000">
      <w:pPr>
        <w:pStyle w:val="ListBullet"/>
        <w:spacing w:after="0"/>
        <w:ind w:left="403" w:hanging="259"/>
      </w:pPr>
      <w:r>
        <w:t xml:space="preserve">Los empleadores técnicos y de atención médica pueden ofrecer pasantías en el trabajo o programas puente para desarrollar empleados mejor calificados.</w:t>
      </w:r>
    </w:p>
    <w:p w14:paraId="70619A27" w14:textId="77777777" w:rsidR="00220A4C" w:rsidRDefault="00000000">
      <w:pPr>
        <w:pStyle w:val="ListBullet"/>
        <w:spacing w:after="0"/>
        <w:ind w:left="403" w:hanging="259"/>
      </w:pPr>
      <w:r>
        <w:t xml:space="preserve">Los beneficios educativos no garantizan automáticamente la promoción, colocación, preferencia de horario o empleo continuo.</w:t>
      </w:r>
    </w:p>
    <w:p w14:paraId="6B63B264" w14:textId="77777777" w:rsidR="00220A4C" w:rsidRDefault="00000000">
      <w:pPr>
        <w:pStyle w:val="Heading1"/>
      </w:pPr>
      <w:r>
        <w:t xml:space="preserve">8. Accesibilidad e inclusión</w:t>
      </w:r>
    </w:p>
    <w:p w14:paraId="6ABF99A4" w14:textId="77777777" w:rsidR="00220A4C" w:rsidRDefault="00000000">
      <w:pPr>
        <w:pStyle w:val="Heading2"/>
      </w:pPr>
      <w:r>
        <w:t xml:space="preserve">Alojamientos a lo largo del camino</w:t>
      </w:r>
    </w:p>
    <w:p w14:paraId="53761765" w14:textId="77777777" w:rsidR="00220A4C" w:rsidRDefault="00000000">
      <w:pPr>
        <w:pStyle w:val="ListBullet"/>
        <w:spacing w:after="0"/>
        <w:ind w:left="403" w:hanging="259"/>
      </w:pPr>
      <w:r>
        <w:t xml:space="preserve">Verifique las adaptaciones para admisión, sistemas en línea, aulas, herramientas, laboratorios, simulaciones, trabajo de campo, colocaciones clínicas, aprendizajes, transporte, procedimientos de emergencia y exámenes de certificación.</w:t>
      </w:r>
    </w:p>
    <w:p w14:paraId="746C7054" w14:textId="77777777" w:rsidR="00220A4C" w:rsidRDefault="00000000">
      <w:pPr>
        <w:pStyle w:val="ListBullet"/>
        <w:spacing w:after="0"/>
        <w:ind w:left="403" w:hanging="259"/>
      </w:pPr>
      <w:r>
        <w:t xml:space="preserve">La escuela, el empleador, el organismo de pruebas, el sitio clínico y el patrocinador del aprendizaje pueden tener procesos separados.</w:t>
      </w:r>
    </w:p>
    <w:p w14:paraId="7F1E4345" w14:textId="77777777" w:rsidR="00220A4C" w:rsidRDefault="00000000">
      <w:pPr>
        <w:pStyle w:val="ListBullet"/>
        <w:spacing w:after="0"/>
        <w:ind w:left="403" w:hanging="259"/>
      </w:pPr>
      <w:r>
        <w:t xml:space="preserve">Considere subtítulos, intérpretes, lectores de pantalla, equipos ergonómicos, espacios tranquilos, horarios flexibles, métodos de capacitación modificados y transporte accesible.</w:t>
      </w:r>
    </w:p>
    <w:p w14:paraId="4707988A" w14:textId="77777777" w:rsidR="00220A4C" w:rsidRDefault="00000000">
      <w:pPr>
        <w:pStyle w:val="Heading2"/>
      </w:pPr>
      <w:r>
        <w:t xml:space="preserve">Acceso al idioma y no discriminación</w:t>
      </w:r>
    </w:p>
    <w:p w14:paraId="0973C452" w14:textId="77777777" w:rsidR="00220A4C" w:rsidRDefault="00000000">
      <w:r>
        <w:t xml:space="preserve">Los lectores deben verificar los servicios de acceso al idioma, los procedimientos de no discriminación, las protecciones contra represalias y los canales de quejas. La guía evita la discriminación por edad, el capacitismo, el sesgo de clase, el sesgo de inmigración y las suposiciones sobre la educación o la estructura familiar.</w:t>
      </w:r>
    </w:p>
    <w:p w14:paraId="393F3DA1" w14:textId="77777777" w:rsidR="00220A4C" w:rsidRDefault="00000000">
      <w:pPr>
        <w:pStyle w:val="Heading1"/>
      </w:pPr>
      <w:r>
        <w:t xml:space="preserve">9. Privacidad, ciberseguridad e IA ética</w:t>
      </w:r>
    </w:p>
    <w:p w14:paraId="4A2C1A09" w14:textId="77777777" w:rsidR="00220A4C" w:rsidRDefault="00000000">
      <w:pPr>
        <w:pStyle w:val="Heading2"/>
      </w:pPr>
      <w:r>
        <w:t xml:space="preserve">Protección de datos</w:t>
      </w:r>
    </w:p>
    <w:p w14:paraId="18EFAF3A" w14:textId="77777777" w:rsidR="00220A4C" w:rsidRDefault="00000000">
      <w:pPr>
        <w:pStyle w:val="ListBullet"/>
        <w:spacing w:after="0"/>
        <w:ind w:left="403" w:hanging="259"/>
      </w:pPr>
      <w:r>
        <w:t xml:space="preserve">Proteja la información de pacientes, clientes, empleados, ambiental, financiera, operativa y del empleador.</w:t>
      </w:r>
    </w:p>
    <w:p w14:paraId="3E220363" w14:textId="77777777" w:rsidR="00220A4C" w:rsidRDefault="00000000">
      <w:pPr>
        <w:pStyle w:val="ListBullet"/>
        <w:spacing w:after="0"/>
        <w:ind w:left="403" w:hanging="259"/>
      </w:pPr>
      <w:r>
        <w:t xml:space="preserve">Utilice autenticación sólida, dispositivos aprobados, registros seguros y acceso mínimo necesario.</w:t>
      </w:r>
    </w:p>
    <w:p w14:paraId="39E8B319" w14:textId="77777777" w:rsidR="00220A4C" w:rsidRDefault="00000000">
      <w:pPr>
        <w:pStyle w:val="ListBullet"/>
        <w:spacing w:after="0"/>
        <w:ind w:left="403" w:hanging="259"/>
      </w:pPr>
      <w:r>
        <w:t xml:space="preserve">No coloque información confidencial en sistemas públicos de inteligencia artificial o cuentas personales en la nube.</w:t>
      </w:r>
    </w:p>
    <w:p w14:paraId="2F2BA086" w14:textId="77777777" w:rsidR="00220A4C" w:rsidRDefault="00000000">
      <w:pPr>
        <w:pStyle w:val="ListBullet"/>
        <w:spacing w:after="0"/>
        <w:ind w:left="403" w:hanging="259"/>
      </w:pPr>
      <w:r>
        <w:t xml:space="preserve">Informe phishing, dispositivos perdidos, registros mal dirigidos, acceso no autorizado o comportamiento sospechoso del sistema.</w:t>
      </w:r>
    </w:p>
    <w:p w14:paraId="37B9F15F" w14:textId="77777777" w:rsidR="00220A4C" w:rsidRDefault="00000000">
      <w:pPr>
        <w:pStyle w:val="Heading2"/>
      </w:pPr>
      <w:r>
        <w:t xml:space="preserve">Uso responsable de la tecnología</w:t>
      </w:r>
    </w:p>
    <w:p w14:paraId="736DA84B" w14:textId="77777777" w:rsidR="00220A4C" w:rsidRDefault="00000000">
      <w:pPr>
        <w:pStyle w:val="ListBullet"/>
        <w:spacing w:after="0"/>
        <w:ind w:left="403" w:hanging="259"/>
      </w:pPr>
      <w:r>
        <w:t xml:space="preserve">Verifique la producción de IA con fuentes oficiales actuales y criterio profesional.</w:t>
      </w:r>
    </w:p>
    <w:p w14:paraId="50DE3CD5" w14:textId="77777777" w:rsidR="00220A4C" w:rsidRDefault="00000000">
      <w:pPr>
        <w:pStyle w:val="ListBullet"/>
        <w:spacing w:after="0"/>
        <w:ind w:left="403" w:hanging="259"/>
      </w:pPr>
      <w:r>
        <w:t xml:space="preserve">No fabrique credenciales, referencias, inspecciones, mediciones, información del paciente, muestras de trabajo o logros.</w:t>
      </w:r>
    </w:p>
    <w:p w14:paraId="78D08D52" w14:textId="77777777" w:rsidR="00220A4C" w:rsidRDefault="00000000">
      <w:pPr>
        <w:pStyle w:val="ListBullet"/>
        <w:spacing w:after="0"/>
        <w:ind w:left="403" w:hanging="259"/>
      </w:pPr>
      <w:r>
        <w:t xml:space="preserve">Utilice la IA para ayudar en el aprendizaje y la redacción, no para eludir la supervisión, las licencias, la seguridad o la responsabilidad.</w:t>
      </w:r>
    </w:p>
    <w:p w14:paraId="73CA69BD" w14:textId="77777777" w:rsidR="00220A4C" w:rsidRDefault="00000000">
      <w:pPr>
        <w:pStyle w:val="Heading1"/>
      </w:pPr>
      <w:r>
        <w:t xml:space="preserve">10. Preparación laboral</w:t>
      </w:r>
    </w:p>
    <w:p w14:paraId="374767AE" w14:textId="77777777" w:rsidR="00220A4C" w:rsidRDefault="00000000">
      <w:pPr>
        <w:pStyle w:val="Heading2"/>
      </w:pPr>
      <w:r>
        <w:t xml:space="preserve">evidencia de cartera</w:t>
      </w:r>
    </w:p>
    <w:p w14:paraId="496146F7" w14:textId="77777777" w:rsidR="00220A4C" w:rsidRDefault="00000000">
      <w:pPr>
        <w:pStyle w:val="ListBullet"/>
        <w:spacing w:after="0"/>
        <w:ind w:left="403" w:hanging="259"/>
      </w:pPr>
      <w:r>
        <w:t xml:space="preserve">Cree muestras de trabajo ficticias o completamente desinfectadas que demuestren planificación, documentación, controles de calidad y escalamiento.</w:t>
      </w:r>
    </w:p>
    <w:p w14:paraId="33EC59E2" w14:textId="77777777" w:rsidR="00220A4C" w:rsidRDefault="00000000">
      <w:pPr>
        <w:pStyle w:val="ListBullet"/>
        <w:spacing w:after="0"/>
        <w:ind w:left="403" w:hanging="259"/>
      </w:pPr>
      <w:r>
        <w:t xml:space="preserve">No utilice dibujos de propiedad exclusiva, registros de pacientes, datos de clientes, fotografías de empleadores, libros de códigos o procedimientos confidenciales sin autorización.</w:t>
      </w:r>
    </w:p>
    <w:p w14:paraId="0D40F903" w14:textId="77777777" w:rsidR="00220A4C" w:rsidRDefault="00000000">
      <w:pPr>
        <w:pStyle w:val="ListBullet"/>
        <w:spacing w:after="0"/>
        <w:ind w:left="403" w:hanging="259"/>
      </w:pPr>
      <w:r>
        <w:t xml:space="preserve">Documente las herramientas utilizadas, las decisiones tomadas, las limitaciones, los controles de seguridad y las lecciones aprendidas.</w:t>
      </w:r>
    </w:p>
    <w:p w14:paraId="109DADA0" w14:textId="77777777" w:rsidR="00220A4C" w:rsidRDefault="00000000">
      <w:pPr>
        <w:pStyle w:val="Heading2"/>
      </w:pPr>
      <w:r>
        <w:t xml:space="preserve">Preparación de currículum y entrevista.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6A250E4C" w14:textId="77777777">
        <w:trPr>
          <w:tblHeader/>
          <w:jc w:val="center"/>
        </w:trPr>
        <w:tc>
          <w:tcPr>
            <w:tcW w:w="5083" w:type="dxa"/>
          </w:tcPr>
          <w:p w14:paraId="0C1A9C2F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Elemento</w:t>
            </w:r>
          </w:p>
        </w:tc>
        <w:tc>
          <w:tcPr>
            <w:tcW w:w="5083" w:type="dxa"/>
          </w:tcPr>
          <w:p w14:paraId="73E66E5E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Guía de ejemplo</w:t>
            </w:r>
          </w:p>
        </w:tc>
      </w:tr>
      <w:tr w:rsidR="00220A4C" w14:paraId="04C15886" w14:textId="77777777">
        <w:trPr>
          <w:jc w:val="center"/>
        </w:trPr>
        <w:tc>
          <w:tcPr>
            <w:tcW w:w="5083" w:type="dxa"/>
          </w:tcPr>
          <w:p w14:paraId="2AA26715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Evidencia del currículum</w:t>
            </w:r>
          </w:p>
        </w:tc>
        <w:tc>
          <w:tcPr>
            <w:tcW w:w="5083" w:type="dxa"/>
          </w:tcPr>
          <w:p w14:paraId="33595291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Describa una tarea, método, control de calidad o seguridad y resultado sin exagerar.</w:t>
            </w:r>
          </w:p>
        </w:tc>
      </w:tr>
      <w:tr w:rsidR="00220A4C" w14:paraId="0EBE23F6" w14:textId="77777777">
        <w:trPr>
          <w:jc w:val="center"/>
        </w:trPr>
        <w:tc>
          <w:tcPr>
            <w:tcW w:w="5083" w:type="dxa"/>
          </w:tcPr>
          <w:p w14:paraId="086DC9FA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pregunta de la entrevista</w:t>
            </w:r>
          </w:p>
        </w:tc>
        <w:tc>
          <w:tcPr>
            <w:tcW w:w="5083" w:type="dxa"/>
          </w:tcPr>
          <w:p w14:paraId="76EA1F42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Cuénteme sobre alguna vez que encontró un problema. Explica lo que observaste, qué autoridad tenías, cómo la documentaste y cuándo escalaste.</w:t>
            </w:r>
            <w:r>
              <w:rPr>
                <w:sz w:val="17"/>
              </w:rPr>
              <w:lastRenderedPageBreak/>
              <w:t/>
            </w:r>
          </w:p>
        </w:tc>
      </w:tr>
      <w:tr w:rsidR="00220A4C" w14:paraId="139876C8" w14:textId="77777777">
        <w:trPr>
          <w:jc w:val="center"/>
        </w:trPr>
        <w:tc>
          <w:tcPr>
            <w:tcW w:w="5083" w:type="dxa"/>
          </w:tcPr>
          <w:p w14:paraId="2F7646F2" w14:textId="77777777" w:rsidR="00220A4C" w:rsidRDefault="00000000">
            <w:pPr>
              <w:spacing w:after="0"/>
            </w:pPr>
            <w:r>
              <w:rPr>
                <w:sz w:val="17"/>
              </w:rPr>
              <w:lastRenderedPageBreak/>
              <w:t xml:space="preserve">pregunta de la entrevista</w:t>
            </w:r>
          </w:p>
        </w:tc>
        <w:tc>
          <w:tcPr>
            <w:tcW w:w="5083" w:type="dxa"/>
          </w:tcPr>
          <w:p w14:paraId="678C7CB1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¿Cómo se protege la seguridad y la información confidencial cuando hay presión de tiempo? Utilice un ejemplo específico o un escenario realista.</w:t>
            </w:r>
          </w:p>
        </w:tc>
      </w:tr>
    </w:tbl>
    <w:p w14:paraId="5B11A062" w14:textId="77777777" w:rsidR="00220A4C" w:rsidRDefault="00000000">
      <w:pPr>
        <w:pStyle w:val="Heading1"/>
      </w:pPr>
      <w:r>
        <w:t xml:space="preserve">11. Planificación de avance y salida</w:t>
      </w:r>
    </w:p>
    <w:p w14:paraId="4E42C59D" w14:textId="77777777" w:rsidR="00220A4C" w:rsidRDefault="00000000">
      <w:pPr>
        <w:pStyle w:val="Heading2"/>
      </w:pPr>
      <w:r>
        <w:t xml:space="preserve">Escalas profesionales</w:t>
      </w:r>
    </w:p>
    <w:p w14:paraId="72A3F518" w14:textId="77777777" w:rsidR="00220A4C" w:rsidRDefault="00000000">
      <w:pPr>
        <w:pStyle w:val="ListBullet"/>
        <w:spacing w:after="0"/>
        <w:ind w:left="403" w:hanging="259"/>
      </w:pPr>
      <w:r>
        <w:t xml:space="preserve">Asigne aprendices, trabajadores calificados, especialistas, líderes, supervisores, instructores, inspectores, planificadores, gerentes o roles adyacentes.</w:t>
      </w:r>
    </w:p>
    <w:p w14:paraId="16FE8A7D" w14:textId="77777777" w:rsidR="00220A4C" w:rsidRDefault="00000000">
      <w:pPr>
        <w:pStyle w:val="ListBullet"/>
        <w:spacing w:after="0"/>
        <w:ind w:left="403" w:hanging="259"/>
      </w:pPr>
      <w:r>
        <w:t xml:space="preserve">Identifique la educación, la experiencia, las licencias, la evidencia del portafolio y el cambio esperado en responsabilidades y compensación para cada paso.</w:t>
      </w:r>
    </w:p>
    <w:p w14:paraId="3E139F1F" w14:textId="77777777" w:rsidR="00220A4C" w:rsidRDefault="00000000">
      <w:pPr>
        <w:pStyle w:val="ListBullet"/>
        <w:spacing w:after="0"/>
        <w:ind w:left="403" w:hanging="259"/>
      </w:pPr>
      <w:r>
        <w:t xml:space="preserve">Pregunte si la educación financiada por el empleador genera obligaciones de pago o de servicio adicionales.</w:t>
      </w:r>
    </w:p>
    <w:p w14:paraId="11CC4D91" w14:textId="77777777" w:rsidR="00220A4C" w:rsidRDefault="00000000">
      <w:pPr>
        <w:pStyle w:val="Heading2"/>
      </w:pPr>
      <w:r>
        <w:t xml:space="preserve">Habilidades transferibles y opciones de salida.</w:t>
      </w:r>
    </w:p>
    <w:p w14:paraId="65C87D54" w14:textId="77777777" w:rsidR="00220A4C" w:rsidRDefault="00000000">
      <w:pPr>
        <w:pStyle w:val="ListBullet"/>
        <w:spacing w:after="0"/>
        <w:ind w:left="403" w:hanging="259"/>
      </w:pPr>
      <w:r>
        <w:t xml:space="preserve">Guarde expedientes académicos, licencias, certificaciones, horas de aprendizaje, evaluaciones, registros de impuestos, acuerdos de pago y decisiones de alojamiento.</w:t>
      </w:r>
    </w:p>
    <w:p w14:paraId="577CEE8F" w14:textId="77777777" w:rsidR="00220A4C" w:rsidRDefault="00000000">
      <w:pPr>
        <w:pStyle w:val="ListBullet"/>
        <w:spacing w:after="0"/>
        <w:ind w:left="403" w:hanging="259"/>
      </w:pPr>
      <w:r>
        <w:t xml:space="preserve">Identifique ocupaciones relacionadas utilizando la misma documentación, servicio al cliente, seguridad, técnicas, laboratorio, construcción o habilidades de atención médica.</w:t>
      </w:r>
    </w:p>
    <w:p w14:paraId="6ED8C521" w14:textId="77777777" w:rsidR="00220A4C" w:rsidRDefault="00000000">
      <w:pPr>
        <w:pStyle w:val="ListBullet"/>
        <w:spacing w:after="0"/>
        <w:ind w:left="403" w:hanging="259"/>
      </w:pPr>
      <w:r>
        <w:t xml:space="preserve">Planifique lo que sucede si el lector no puede terminar la capacitación, pierde la elegibilidad, desarrolla una limitación de salud o necesita un horario diferente.</w:t>
      </w:r>
    </w:p>
    <w:p w14:paraId="0D0F7362" w14:textId="77777777" w:rsidR="00220A4C" w:rsidRDefault="00000000">
      <w:pPr>
        <w:pStyle w:val="Heading1"/>
      </w:pPr>
      <w:r>
        <w:t xml:space="preserve">12. Antes de inscribirse o firmar</w:t>
      </w:r>
    </w:p>
    <w:p w14:paraId="24CA3BC3" w14:textId="77777777" w:rsidR="00220A4C" w:rsidRDefault="00000000">
      <w:pPr>
        <w:pStyle w:val="Heading2"/>
      </w:pPr>
      <w:r>
        <w:t xml:space="preserve">Lista de verificación de verificación</w:t>
      </w:r>
    </w:p>
    <w:p w14:paraId="7D63746A" w14:textId="77777777" w:rsidR="00220A4C" w:rsidRDefault="00000000">
      <w:pPr>
        <w:pStyle w:val="ListBullet"/>
        <w:spacing w:after="0"/>
        <w:ind w:left="403" w:hanging="259"/>
      </w:pPr>
      <w:r>
        <w:t xml:space="preserve">Los requisitos legales y las preferencias de los empleadores están claramente separados.</w:t>
      </w:r>
    </w:p>
    <w:p w14:paraId="6B75F8C5" w14:textId="77777777" w:rsidR="00220A4C" w:rsidRDefault="00000000">
      <w:pPr>
        <w:pStyle w:val="ListBullet"/>
        <w:spacing w:after="0"/>
        <w:ind w:left="403" w:hanging="259"/>
      </w:pPr>
      <w:r>
        <w:t xml:space="preserve">Se verifican la acreditación, la aprobación de la licencia, la elegibilidad para exámenes y la portabilidad.</w:t>
      </w:r>
    </w:p>
    <w:p w14:paraId="27D59DEC" w14:textId="77777777" w:rsidR="00220A4C" w:rsidRDefault="00000000">
      <w:pPr>
        <w:pStyle w:val="ListBullet"/>
        <w:spacing w:after="0"/>
        <w:ind w:left="403" w:hanging="259"/>
      </w:pPr>
      <w:r>
        <w:t xml:space="preserve">El costo total incluye herramientas, exámenes, viajes, cuidado de niños, salarios perdidos y renovaciones.</w:t>
      </w:r>
    </w:p>
    <w:p w14:paraId="4918200E" w14:textId="77777777" w:rsidR="00220A4C" w:rsidRDefault="00000000">
      <w:pPr>
        <w:pStyle w:val="ListBullet"/>
        <w:spacing w:after="0"/>
        <w:ind w:left="403" w:hanging="259"/>
      </w:pPr>
      <w:r>
        <w:t xml:space="preserve">Los términos de pasantía, clínica o colocación de aprendizaje están escritos.</w:t>
      </w:r>
    </w:p>
    <w:p w14:paraId="3D929134" w14:textId="77777777" w:rsidR="00220A4C" w:rsidRDefault="00000000">
      <w:pPr>
        <w:pStyle w:val="ListBullet"/>
        <w:spacing w:after="0"/>
        <w:ind w:left="403" w:hanging="259"/>
      </w:pPr>
      <w:r>
        <w:t xml:space="preserve">Están escritos la educación pagada por el empleador, el período de servicio, la fórmula de pago y las disposiciones sobre despidos.</w:t>
      </w:r>
    </w:p>
    <w:p w14:paraId="3AD942BF" w14:textId="77777777" w:rsidR="00220A4C" w:rsidRDefault="00000000">
      <w:pPr>
        <w:pStyle w:val="ListBullet"/>
        <w:spacing w:after="0"/>
        <w:ind w:left="403" w:hanging="259"/>
      </w:pPr>
      <w:r>
        <w:t xml:space="preserve">Se ha verificado la accesibilidad en todo el recorrido.</w:t>
      </w:r>
    </w:p>
    <w:p w14:paraId="3BE25E79" w14:textId="77777777" w:rsidR="00220A4C" w:rsidRDefault="00000000">
      <w:pPr>
        <w:pStyle w:val="ListBullet"/>
        <w:spacing w:after="0"/>
        <w:ind w:left="403" w:hanging="259"/>
      </w:pPr>
      <w:r>
        <w:t xml:space="preserve">Se entienden las protecciones de quejas, retiros, cierre de escuelas, acceso a registros y salida.</w:t>
      </w:r>
    </w:p>
    <w:p w14:paraId="764F0D90" w14:textId="77777777" w:rsidR="00220A4C" w:rsidRDefault="00000000">
      <w:pPr>
        <w:pStyle w:val="Heading1"/>
      </w:pPr>
      <w:r>
        <w:t xml:space="preserve">13. Plan de acción de doce semanas</w:t>
      </w:r>
    </w:p>
    <w:p w14:paraId="51C843B3" w14:textId="77777777" w:rsidR="00220A4C" w:rsidRDefault="00000000">
      <w:pPr>
        <w:pStyle w:val="Heading2"/>
      </w:pPr>
      <w:r>
        <w:t xml:space="preserve">Plan secuencial</w:t>
      </w:r>
    </w:p>
    <w:p w14:paraId="0ADA0392" w14:textId="77777777" w:rsidR="00220A4C" w:rsidRDefault="00000000">
      <w:pPr>
        <w:ind w:left="403" w:hanging="288"/>
      </w:pPr>
      <w:r>
        <w:t xml:space="preserve">1. Semanas 1 y 2: definir fortalezas, limitaciones, necesidades de acceso, cronograma, transporte y condiciones no negociables.</w:t>
      </w:r>
    </w:p>
    <w:p w14:paraId="68C7ADD6" w14:textId="77777777" w:rsidR="00220A4C" w:rsidRDefault="00000000">
      <w:pPr>
        <w:ind w:left="403" w:hanging="288"/>
      </w:pPr>
      <w:r>
        <w:t xml:space="preserve">2. Semanas 3 a 4: Deberes de estudio, entornos de trabajo, herramientas, riesgos y límites del alcance.</w:t>
      </w:r>
    </w:p>
    <w:p w14:paraId="4F64D49E" w14:textId="77777777" w:rsidR="00220A4C" w:rsidRDefault="00000000">
      <w:pPr>
        <w:ind w:left="403" w:hanging="288"/>
      </w:pPr>
      <w:r>
        <w:t xml:space="preserve">3. Semanas 5 a 6: revise las publicaciones locales, los salarios, los beneficios y los requisitos del empleador.</w:t>
      </w:r>
    </w:p>
    <w:p w14:paraId="6A3D7E1F" w14:textId="77777777" w:rsidR="00220A4C" w:rsidRDefault="00000000">
      <w:pPr>
        <w:ind w:left="403" w:hanging="288"/>
      </w:pPr>
      <w:r>
        <w:t xml:space="preserve">4. Semanas 7 a 8: compare escuelas públicas, programas de aprendizaje, trayectorias de empleadores, credenciales y costo total.</w:t>
      </w:r>
    </w:p>
    <w:p w14:paraId="541C6B77" w14:textId="77777777" w:rsidR="00220A4C" w:rsidRDefault="00000000">
      <w:pPr>
        <w:ind w:left="403" w:hanging="288"/>
      </w:pPr>
      <w:r>
        <w:t xml:space="preserve">5. Semanas 9 a 10: verificar la financiación, los acuerdos con el empleador, las adaptaciones, las licencias y las consecuencias de salida.</w:t>
      </w:r>
    </w:p>
    <w:p w14:paraId="615385E7" w14:textId="77777777" w:rsidR="00220A4C" w:rsidRDefault="00000000">
      <w:pPr>
        <w:ind w:left="403" w:hanging="288"/>
      </w:pPr>
      <w:r>
        <w:t xml:space="preserve">6. Semanas 11 a 12: complete una muestra de trabajo ético, prepare evidencia de currículum, practique entrevistas y decida si continuar, hacer una pausa o cambiar de dirección.</w:t>
      </w:r>
    </w:p>
    <w:p w14:paraId="5C44C84E" w14:textId="77777777" w:rsidR="00220A4C" w:rsidRDefault="00000000">
      <w:pPr>
        <w:pStyle w:val="Heading1"/>
      </w:pPr>
      <w:r>
        <w:t xml:space="preserve">14. Hojas de trabajo</w:t>
      </w:r>
    </w:p>
    <w:p w14:paraId="55C54CEC" w14:textId="77777777" w:rsidR="00220A4C" w:rsidRDefault="00000000">
      <w:pPr>
        <w:pStyle w:val="Heading2"/>
      </w:pPr>
      <w:r>
        <w:t xml:space="preserve">Hojas de cálculo de costos y adecuación profesional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0A4C" w14:paraId="22BD36DE" w14:textId="77777777">
        <w:trPr>
          <w:tblHeader/>
          <w:jc w:val="center"/>
        </w:trPr>
        <w:tc>
          <w:tcPr>
            <w:tcW w:w="5083" w:type="dxa"/>
          </w:tcPr>
          <w:p w14:paraId="0D24EBDB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Inmediato</w:t>
            </w:r>
          </w:p>
        </w:tc>
        <w:tc>
          <w:tcPr>
            <w:tcW w:w="5083" w:type="dxa"/>
          </w:tcPr>
          <w:p w14:paraId="5C78D62C" w14:textId="77777777" w:rsidR="00220A4C" w:rsidRDefault="00000000">
            <w:pPr>
              <w:spacing w:after="0"/>
            </w:pPr>
            <w:r>
              <w:rPr>
                <w:b/>
                <w:sz w:val="17"/>
              </w:rPr>
              <w:t xml:space="preserve">Notas del lector</w:t>
            </w:r>
          </w:p>
        </w:tc>
      </w:tr>
      <w:tr w:rsidR="00220A4C" w14:paraId="562A75C8" w14:textId="77777777">
        <w:trPr>
          <w:jc w:val="center"/>
        </w:trPr>
        <w:tc>
          <w:tcPr>
            <w:tcW w:w="5083" w:type="dxa"/>
          </w:tcPr>
          <w:p w14:paraId="4FEEB72B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Tareas diarias que me quedan bien</w:t>
            </w:r>
          </w:p>
        </w:tc>
        <w:tc>
          <w:tcPr>
            <w:tcW w:w="5083" w:type="dxa"/>
          </w:tcPr>
          <w:p w14:paraId="13F5C244" w14:textId="77777777" w:rsidR="00220A4C" w:rsidRDefault="00220A4C">
            <w:pPr>
              <w:spacing w:after="0"/>
            </w:pPr>
          </w:p>
        </w:tc>
      </w:tr>
      <w:tr w:rsidR="00220A4C" w14:paraId="7565B25E" w14:textId="77777777">
        <w:trPr>
          <w:jc w:val="center"/>
        </w:trPr>
        <w:tc>
          <w:tcPr>
            <w:tcW w:w="5083" w:type="dxa"/>
          </w:tcPr>
          <w:p w14:paraId="35F553A5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Condiciones o peligros que debo evitar</w:t>
            </w:r>
          </w:p>
        </w:tc>
        <w:tc>
          <w:tcPr>
            <w:tcW w:w="5083" w:type="dxa"/>
          </w:tcPr>
          <w:p w14:paraId="1F96C08D" w14:textId="77777777" w:rsidR="00220A4C" w:rsidRDefault="00220A4C">
            <w:pPr>
              <w:spacing w:after="0"/>
            </w:pPr>
          </w:p>
        </w:tc>
      </w:tr>
      <w:tr w:rsidR="00220A4C" w14:paraId="0AEFCB23" w14:textId="77777777">
        <w:trPr>
          <w:jc w:val="center"/>
        </w:trPr>
        <w:tc>
          <w:tcPr>
            <w:tcW w:w="5083" w:type="dxa"/>
          </w:tcPr>
          <w:p w14:paraId="5978B57C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Límites de horarios, viajes y transporte</w:t>
            </w:r>
          </w:p>
        </w:tc>
        <w:tc>
          <w:tcPr>
            <w:tcW w:w="5083" w:type="dxa"/>
          </w:tcPr>
          <w:p w14:paraId="06D74146" w14:textId="77777777" w:rsidR="00220A4C" w:rsidRDefault="00220A4C">
            <w:pPr>
              <w:spacing w:after="0"/>
            </w:pPr>
          </w:p>
        </w:tc>
      </w:tr>
      <w:tr w:rsidR="00220A4C" w14:paraId="01E9E9A2" w14:textId="77777777">
        <w:trPr>
          <w:jc w:val="center"/>
        </w:trPr>
        <w:tc>
          <w:tcPr>
            <w:tcW w:w="5083" w:type="dxa"/>
          </w:tcPr>
          <w:p w14:paraId="2C50B3BD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Necesidades de accesibilidad y alojamiento.</w:t>
            </w:r>
          </w:p>
        </w:tc>
        <w:tc>
          <w:tcPr>
            <w:tcW w:w="5083" w:type="dxa"/>
          </w:tcPr>
          <w:p w14:paraId="2F0C3214" w14:textId="77777777" w:rsidR="00220A4C" w:rsidRDefault="00220A4C">
            <w:pPr>
              <w:spacing w:after="0"/>
            </w:pPr>
          </w:p>
        </w:tc>
      </w:tr>
      <w:tr w:rsidR="00220A4C" w14:paraId="2412F52F" w14:textId="77777777">
        <w:trPr>
          <w:jc w:val="center"/>
        </w:trPr>
        <w:tc>
          <w:tcPr>
            <w:tcW w:w="5083" w:type="dxa"/>
          </w:tcPr>
          <w:p w14:paraId="05B4A075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Costo total de educación y credenciales</w:t>
            </w:r>
          </w:p>
        </w:tc>
        <w:tc>
          <w:tcPr>
            <w:tcW w:w="5083" w:type="dxa"/>
          </w:tcPr>
          <w:p w14:paraId="7D7C493F" w14:textId="77777777" w:rsidR="00220A4C" w:rsidRDefault="00220A4C">
            <w:pPr>
              <w:spacing w:after="0"/>
            </w:pPr>
          </w:p>
        </w:tc>
      </w:tr>
      <w:tr w:rsidR="00220A4C" w14:paraId="10B1B7C7" w14:textId="77777777">
        <w:trPr>
          <w:jc w:val="center"/>
        </w:trPr>
        <w:tc>
          <w:tcPr>
            <w:tcW w:w="5083" w:type="dxa"/>
          </w:tcPr>
          <w:p w14:paraId="0654C7A5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Apoyo del empleador o sindicato disponible</w:t>
            </w:r>
          </w:p>
        </w:tc>
        <w:tc>
          <w:tcPr>
            <w:tcW w:w="5083" w:type="dxa"/>
          </w:tcPr>
          <w:p w14:paraId="7D7BC7ED" w14:textId="77777777" w:rsidR="00220A4C" w:rsidRDefault="00220A4C">
            <w:pPr>
              <w:spacing w:after="0"/>
            </w:pPr>
          </w:p>
        </w:tc>
      </w:tr>
      <w:tr w:rsidR="00220A4C" w14:paraId="6EBD7A53" w14:textId="77777777">
        <w:trPr>
          <w:jc w:val="center"/>
        </w:trPr>
        <w:tc>
          <w:tcPr>
            <w:tcW w:w="5083" w:type="dxa"/>
          </w:tcPr>
          <w:p w14:paraId="0CE3F755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Obligaciones de pago y servicio</w:t>
            </w:r>
          </w:p>
        </w:tc>
        <w:tc>
          <w:tcPr>
            <w:tcW w:w="5083" w:type="dxa"/>
          </w:tcPr>
          <w:p w14:paraId="20942789" w14:textId="77777777" w:rsidR="00220A4C" w:rsidRDefault="00220A4C">
            <w:pPr>
              <w:spacing w:after="0"/>
            </w:pPr>
          </w:p>
        </w:tc>
      </w:tr>
      <w:tr w:rsidR="00220A4C" w14:paraId="259828FD" w14:textId="77777777">
        <w:trPr>
          <w:jc w:val="center"/>
        </w:trPr>
        <w:tc>
          <w:tcPr>
            <w:tcW w:w="5083" w:type="dxa"/>
          </w:tcPr>
          <w:p w14:paraId="760AADE5" w14:textId="77777777" w:rsidR="00220A4C" w:rsidRDefault="00000000">
            <w:pPr>
              <w:spacing w:after="0"/>
            </w:pPr>
            <w:r>
              <w:rPr>
                <w:sz w:val="17"/>
              </w:rPr>
              <w:t xml:space="preserve">Salir de la opción si no puedo terminar</w:t>
            </w:r>
          </w:p>
        </w:tc>
        <w:tc>
          <w:tcPr>
            <w:tcW w:w="5083" w:type="dxa"/>
          </w:tcPr>
          <w:p w14:paraId="12BE3230" w14:textId="77777777" w:rsidR="00220A4C" w:rsidRDefault="00220A4C">
            <w:pPr>
              <w:spacing w:after="0"/>
            </w:pPr>
          </w:p>
        </w:tc>
      </w:tr>
    </w:tbl>
    <w:p w14:paraId="59694BAC" w14:textId="77777777" w:rsidR="00220A4C" w:rsidRDefault="00000000">
      <w:pPr>
        <w:pStyle w:val="Heading1"/>
      </w:pPr>
      <w:r>
        <w:lastRenderedPageBreak/>
        <w:t xml:space="preserve">15. Fuentes y mantenimiento</w:t>
      </w:r>
    </w:p>
    <w:p w14:paraId="3788F68D" w14:textId="77777777" w:rsidR="00220A4C" w:rsidRDefault="00000000">
      <w:pPr>
        <w:pStyle w:val="Heading2"/>
      </w:pPr>
      <w:r>
        <w:t xml:space="preserve">Fuentes oficiales de partida</w:t>
      </w:r>
    </w:p>
    <w:p w14:paraId="1C675CBC" w14:textId="77777777" w:rsidR="00220A4C" w:rsidRDefault="00000000">
      <w:pPr>
        <w:pStyle w:val="ListBullet"/>
        <w:spacing w:after="0"/>
        <w:ind w:left="403" w:hanging="259"/>
      </w:pPr>
      <w:r>
        <w:t xml:space="preserve">Oficina de Estadísticas Laborales de EE. UU., Manual de perspectivas ocupacionales: https://www.bls.gov/ooh/</w:t>
      </w:r>
    </w:p>
    <w:p w14:paraId="445D6626" w14:textId="77777777" w:rsidR="00220A4C" w:rsidRDefault="00000000">
      <w:pPr>
        <w:pStyle w:val="ListBullet"/>
        <w:spacing w:after="0"/>
        <w:ind w:left="403" w:hanging="259"/>
      </w:pPr>
      <w:r>
        <w:t xml:space="preserve">Apprenticeship.gov, Programa de aprendizaje registrado: https://www.apprenticeship.gov/employers/registered-apprenticeship-program</w:t>
      </w:r>
    </w:p>
    <w:p w14:paraId="4E248F14" w14:textId="77777777" w:rsidR="00220A4C" w:rsidRDefault="00000000">
      <w:pPr>
        <w:pStyle w:val="ListBullet"/>
        <w:spacing w:after="0"/>
        <w:ind w:left="403" w:hanging="259"/>
      </w:pPr>
      <w:r>
        <w:t xml:space="preserve">Apprenticeship.gov, Buscador de empleos de aprendizaje: https://www.apprenticeship.gov/apprenticeship-job-finder</w:t>
      </w:r>
    </w:p>
    <w:p w14:paraId="6B91D2D9" w14:textId="77777777" w:rsidR="00220A4C" w:rsidRDefault="00000000">
      <w:pPr>
        <w:pStyle w:val="ListBullet"/>
        <w:spacing w:after="0"/>
        <w:ind w:left="403" w:hanging="259"/>
      </w:pPr>
      <w:r>
        <w:t xml:space="preserve">IRS, Créditos educativos: https://www.irs.gov/credits-deductions/individuals/education-credits-aotc-and-llc</w:t>
      </w:r>
    </w:p>
    <w:p w14:paraId="5452ADD7" w14:textId="77777777" w:rsidR="00220A4C" w:rsidRDefault="00000000">
      <w:pPr>
        <w:pStyle w:val="ListBullet"/>
        <w:spacing w:after="0"/>
        <w:ind w:left="403" w:hanging="259"/>
      </w:pPr>
      <w:r>
        <w:t xml:space="preserve">IRS, Sección 127 Asistencia educativa: https://www.irs.gov/newsroom/irs-updates-frequency-asked-questions-about-section-127-educational-assistance-programs</w:t>
      </w:r>
    </w:p>
    <w:p w14:paraId="02E3F73D" w14:textId="77777777" w:rsidR="00220A4C" w:rsidRDefault="00000000">
      <w:pPr>
        <w:pStyle w:val="Heading2"/>
      </w:pPr>
      <w:r>
        <w:t xml:space="preserve">Política de versiones y correcciones</w:t>
      </w:r>
    </w:p>
    <w:p w14:paraId="7E90825F" w14:textId="77777777" w:rsidR="00220A4C" w:rsidRDefault="00000000">
      <w:pPr>
        <w:pStyle w:val="ListBullet"/>
        <w:spacing w:after="0"/>
        <w:ind w:left="403" w:hanging="259"/>
      </w:pPr>
      <w:r>
        <w:t xml:space="preserve">Estado: Liberar candidato pendiente de revisión del propietario.</w:t>
      </w:r>
    </w:p>
    <w:p w14:paraId="08E684F5" w14:textId="77777777" w:rsidR="00220A4C" w:rsidRDefault="00000000">
      <w:pPr>
        <w:pStyle w:val="ListBullet"/>
        <w:spacing w:after="0"/>
        <w:ind w:left="403" w:hanging="259"/>
      </w:pPr>
      <w:r>
        <w:t xml:space="preserve">Versión: v1.0, primera edición pública después de la aprobación.</w:t>
      </w:r>
    </w:p>
    <w:p w14:paraId="0E875A96" w14:textId="77777777" w:rsidR="00220A4C" w:rsidRDefault="00000000">
      <w:pPr>
        <w:pStyle w:val="ListBullet"/>
        <w:spacing w:after="0"/>
        <w:ind w:left="403" w:hanging="259"/>
      </w:pPr>
      <w:r>
        <w:t xml:space="preserve">Los hechos relacionados con salarios, perspectivas, impuestos, licencias, acreditaciones, aprendizaje y financiación de la educación requieren al menos una revisión anual.</w:t>
      </w:r>
    </w:p>
    <w:p w14:paraId="79AAED14" w14:textId="77777777" w:rsidR="00220A4C" w:rsidRDefault="00000000">
      <w:pPr>
        <w:pStyle w:val="ListBullet"/>
        <w:spacing w:after="0"/>
        <w:ind w:left="403" w:hanging="259"/>
      </w:pPr>
      <w:r>
        <w:t xml:space="preserve">Los errores materiales, los enlaces rotos, las barreras de accesibilidad y los problemas de seguridad deben corregirse rápidamente mediante el proceso de emisión del repositorio.</w:t>
      </w:r>
    </w:p>
    <w:sectPr w:rsidR="00220A4C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624C8" w14:textId="77777777" w:rsidR="005B723E" w:rsidRDefault="005B723E">
      <w:pPr>
        <w:spacing w:after="0"/>
      </w:pPr>
      <w:r>
        <w:separator/>
      </w:r>
    </w:p>
  </w:endnote>
  <w:endnote w:type="continuationSeparator" w:id="0">
    <w:p w14:paraId="4F647C80" w14:textId="77777777" w:rsidR="005B723E" w:rsidRDefault="005B72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B5E88" w14:textId="77777777" w:rsidR="00220A4C" w:rsidRDefault="00000000">
    <w:pPr>
      <w:pStyle w:val="Footer"/>
      <w:jc w:val="center"/>
    </w:pPr>
    <w:r>
      <w:rPr>
        <w:color w:val="5A5A5A"/>
        <w:sz w:val="16"/>
      </w:rPr>
      <w:t xml:space="preserve">Recurso educativo gratuito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2487D" w14:textId="77777777" w:rsidR="005B723E" w:rsidRDefault="005B723E">
      <w:pPr>
        <w:spacing w:after="0"/>
      </w:pPr>
      <w:r>
        <w:separator/>
      </w:r>
    </w:p>
  </w:footnote>
  <w:footnote w:type="continuationSeparator" w:id="0">
    <w:p w14:paraId="0508E95A" w14:textId="77777777" w:rsidR="005B723E" w:rsidRDefault="005B72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4D6E" w14:textId="77777777" w:rsidR="00220A4C" w:rsidRDefault="00000000">
    <w:pPr>
      <w:pStyle w:val="Header"/>
      <w:jc w:val="center"/>
    </w:pPr>
    <w:r>
      <w:rPr>
        <w:color w:val="5A5A5A"/>
        <w:sz w:val="16"/>
      </w:rPr>
      <w:t xml:space="preserve">Guías de oportunidades para toda la vida | Instalador Solar Fotovoltaico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527558">
    <w:abstractNumId w:val="8"/>
  </w:num>
  <w:num w:numId="2" w16cid:durableId="1737825920">
    <w:abstractNumId w:val="6"/>
  </w:num>
  <w:num w:numId="3" w16cid:durableId="1947301437">
    <w:abstractNumId w:val="5"/>
  </w:num>
  <w:num w:numId="4" w16cid:durableId="1662854098">
    <w:abstractNumId w:val="4"/>
  </w:num>
  <w:num w:numId="5" w16cid:durableId="225457537">
    <w:abstractNumId w:val="7"/>
  </w:num>
  <w:num w:numId="6" w16cid:durableId="1676688529">
    <w:abstractNumId w:val="3"/>
  </w:num>
  <w:num w:numId="7" w16cid:durableId="456031311">
    <w:abstractNumId w:val="2"/>
  </w:num>
  <w:num w:numId="8" w16cid:durableId="546382676">
    <w:abstractNumId w:val="1"/>
  </w:num>
  <w:num w:numId="9" w16cid:durableId="1731609612">
    <w:abstractNumId w:val="0"/>
  </w:num>
  <w:num w:numId="10" w16cid:durableId="172578898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A4C"/>
    <w:rsid w:val="0029639D"/>
    <w:rsid w:val="00326F90"/>
    <w:rsid w:val="005B723E"/>
    <w:rsid w:val="006B601C"/>
    <w:rsid w:val="008B5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9DD8E"/>
  <w14:defaultImageDpi w14:val="300"/>
  <w15:docId w15:val="{1CE1B881-D800-4567-97A7-7E51AA0B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2489</Words>
  <Characters>14193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Solar Photovoltaic Installer Guide English v1.0</dc:title>
  <dc:subject>Career exploration, education, accessibility, ethical decision-making, and lifelong reinvention</dc:subject>
  <dc:creator>Alberto (Al) Leiva</dc:creator>
  <cp:keywords>Solar Photovoltaic Installer,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2026-07-21T21:43:00Z</dcterms:created>
  <dcterms:modified xsi:type="dcterms:W3CDTF">2026-07-21T21:43:00Z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44929f39-c597-41db-b9f5-7d8da4adaca6</vt:lpwstr>
  </property>
</Properties>
</file>