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COORDENADOR DE INSTALAÇÕES E ASSISTENTE DE OPERAÇÕES PREDIAIS</w:t>
      </w:r>
    </w:p>
    <w:p>
      <w:pPr>
        <w:jc w:val="center"/>
      </w:pPr>
      <w:r>
        <w:rPr>
          <w:b w:val="0"/>
        </w:rPr>
        <w:t>Guia gratuita sobre compatibilidade profissional, educação acessível,</w:t>
        <w:br/>
        <w:t>acessibilidade, decisões éticas e reinvenção ao longo da vida</w:t>
      </w:r>
    </w:p>
    <w:p>
      <w:pPr>
        <w:jc w:val="center"/>
      </w:pPr>
      <w:r>
        <w:rPr>
          <w:b w:val="0"/>
        </w:rPr>
        <w:t>Para pessoas de todas as idades, capacidades, origens e níveis de renda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rPr>
          <w:b w:val="0"/>
        </w:rPr>
        <w:t>Criada e dirigida por Alberto (Al) Leiva</w:t>
        <w:br/>
        <w:t>Pesquisa, organização, edição e preparação do documento com assistência do ChatGPT, OpenAI</w:t>
      </w:r>
    </w:p>
    <w:p>
      <w:pPr>
        <w:jc w:val="center"/>
      </w:pPr>
      <w:r>
        <w:rPr>
          <w:b w:val="0"/>
        </w:rPr>
        <w:t>Edição em 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não promete que o trabalho de coordenador de instalações e assistente de operações prediais seja adequado para todas as pessoas, nem que treinamento leve a emprego. Ele ajuda a compreender o trabalho, verificar requisitos locais, comparar caminhos confiáveis e proteger-se antes de gastar dinheiro ou assinar um acordo.</w:t>
      </w:r>
    </w:p>
    <w:p>
      <w:pPr>
        <w:pStyle w:val="Heading1"/>
      </w:pPr>
      <w:r>
        <w:t>Por que criei este guia</w:t>
      </w:r>
    </w:p>
    <w:p>
      <w:r>
        <w:t>Criei os Guias de Oportunidades ao Longo da Vida para ajudar pessoas a encontrar caminhos realistas para educação e trabalho significativo sem exclusão por idade, deficiência, renda, localização ou trajetória de vida não tradicional. Vivo com disgrafia e estou no espectro autista; iniciei este projeto aos 70 anos. Essas experiências fortaleceram meu compromisso com linguagem clara, acessibilidade, orientação ética e reinvenção ao longo da vida.</w:t>
      </w:r>
    </w:p>
    <w:p>
      <w:r>
        <w:t>Coordenadores de instalações e assistentes de operações prediais organizam manutenção, fornecedores, segurança, espaço, utilidades, ativos e continuidade para manter edifícios funcionais e seguros.</w:t>
      </w:r>
    </w:p>
    <w:p>
      <w:pPr>
        <w:pStyle w:val="Heading1"/>
      </w:pPr>
      <w:r>
        <w:t>Reconhecimento da assistência de inteligência artificial</w:t>
      </w:r>
    </w:p>
    <w:p>
      <w:r>
        <w:t>Concebi, dirigi e assumo a responsabilidade por este guia. Usei o ChatGPT da OpenAI como ferramenta colaborativa para pesquisa, organização, edição e preparação do documento. A assistência de IA não substitui fontes oficiais, profissionais qualificados, julgamento humano nem a responsabilidade do leitor de verificar informações importantes.</w:t>
      </w:r>
    </w:p>
    <w:p>
      <w:pPr>
        <w:pStyle w:val="Heading1"/>
      </w:pPr>
      <w:r>
        <w:t>Limites éticos e práticos</w:t>
      </w:r>
    </w:p>
    <w:p>
      <w:pPr>
        <w:pStyle w:val="ListBullet"/>
      </w:pPr>
      <w:r>
        <w:t>Nenhuma avaliação profissional pode garantir que você gostará do trabalho de coordenador de instalações e assistente de operações prediais.</w:t>
      </w:r>
    </w:p>
    <w:p>
      <w:pPr>
        <w:pStyle w:val="ListBullet"/>
      </w:pPr>
      <w:r>
        <w:t>Nenhuma escola, credencial, programa de aprendizagem, empregador, recrutador ou programa governamental pode garantir emprego, financiamento, promoção, licença ou renda.</w:t>
      </w:r>
    </w:p>
    <w:p>
      <w:pPr>
        <w:pStyle w:val="ListBullet"/>
      </w:pPr>
      <w:r>
        <w:t>Os requisitos variam conforme empregador, estado, país, ambiente e especialidade.</w:t>
      </w:r>
    </w:p>
    <w:p>
      <w:pPr>
        <w:pStyle w:val="ListBullet"/>
      </w:pPr>
      <w:r>
        <w:t>Atue somente dentro de seu treinamento, autorização, licença, supervisão e política do empregador.</w:t>
      </w:r>
    </w:p>
    <w:p>
      <w:pPr>
        <w:pStyle w:val="ListBullet"/>
      </w:pPr>
      <w:r>
        <w:t>Verifique fatos importantes em fontes oficiais atuais antes de assumir compromisso financeiro, educacional, jurídico ou profissional.</w:t>
      </w:r>
    </w:p>
    <w:p>
      <w:pPr>
        <w:pStyle w:val="ListBullet"/>
      </w:pPr>
      <w:r>
        <w:t>Este guia é educacional e não oferece aconselhamento jurídico, tributário, médico, migratório, financeiro ou vocacional individualizado.</w:t>
      </w:r>
    </w:p>
    <w:p>
      <w:r>
        <w:br w:type="page"/>
      </w:r>
    </w:p>
    <w:p>
      <w:pPr>
        <w:spacing w:after="40"/>
      </w:pPr>
      <w:r>
        <w:rPr>
          <w:b/>
          <w:sz w:val="28"/>
        </w:rPr>
        <w:t>Sumário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1. Como usar este guia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Processo de decisão cuidadoso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2. O que o trabalho envolve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Finalidade principal e ambientes de trabalho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Rotina diária, semanal e situações de alta consequência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3. Funções, ferramentas e terminologia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Funções comuns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Ferramentas e registros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Definições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4. Compatibilidade, acessibilidade e condições reais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Perguntas de compatibilidade profissional</w:t>
        <w:tab/>
        <w:t>3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Adaptações e acesso linguístico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5. Ética, segurança, limites e escalonamento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Escopo e regras para interromper o trabalho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Saúde e segurança psicológica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6. Remuneração, benefícios e pesquisa de mercado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Ponto de partida nacional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Pesquisa local de salários e benefícios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7. Educação,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Caminho educacional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Verificação de instituições e credenciais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8. Aprendizagem apoiada pelo empregador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Assistência educacional e reembolso</w:t>
        <w:tab/>
        <w:t>4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Estágios, aprendizagem e 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9. Direitos trabalhistas, privacidade, cibersegurança e IA ética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Proteções trabalhistas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Uso responsável da tecnologia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10. Criar evidências e candidatar-se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Portfólio ético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Currículo e entrevista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11. Avanço, portabilidade e planejamento de saída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Progressão profissional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Opções de saída e transferência</w:t>
        <w:tab/>
        <w:t>5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12. Antes de matricular-se ou assinar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Lista de verificação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13. Plano de ação de doze semanas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Plano sequencial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14. Planilhas de trabalho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Compatibilidade profissional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Custos educacionais e acordo do empregador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</w:pPr>
      <w:r>
        <w:t>15. Fontes, versão e manutenção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Fontes oficiais iniciais</w:t>
        <w:tab/>
        <w:t>6</w:t>
      </w:r>
    </w:p>
    <w:p>
      <w:pPr>
        <w:tabs>
          <w:tab w:pos="9576" w:val="right" w:leader="dot"/>
          <w:tab w:pos="9576" w:val="right" w:leader="dot"/>
        </w:tabs>
        <w:spacing w:after="0" w:line="240" w:lineRule="auto" w:before="0"/>
        <w:ind w:left="259"/>
      </w:pPr>
      <w:r>
        <w:t>Política de publicação e correção</w:t>
        <w:tab/>
        <w:t>6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com atividades seguras, públicas, fictícias ou supervisionadas.</w:t>
      </w:r>
    </w:p>
    <w:p>
      <w:pPr>
        <w:pStyle w:val="ListBullet"/>
      </w:pPr>
      <w:r>
        <w:t>Guarde registros escritos de custos, promessas, adaptações, credenciais e reembolso.</w:t>
      </w:r>
    </w:p>
    <w:p>
      <w:pPr>
        <w:pStyle w:val="ListBullet"/>
      </w:pPr>
      <w:r>
        <w:t>Pare quando houver questão importante não resolvida sobre segurança, dívida, licença, acessibilidade, família ou transporte.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principal e ambientes de trabalho</w:t>
      </w:r>
    </w:p>
    <w:p>
      <w:r>
        <w:t>Coordenadores de instalações e assistentes de operações prediais organizam manutenção, fornecedores, segurança, espaço, utilidades, ativos e continuidade para manter edifícios funcionais e seguros.</w:t>
      </w:r>
    </w:p>
    <w:p>
      <w:pPr>
        <w:pStyle w:val="Heading2"/>
      </w:pPr>
      <w:r>
        <w:t>Rotina diária, semanal e situações de alta consequência</w:t>
      </w:r>
    </w:p>
    <w:p>
      <w:pPr>
        <w:pStyle w:val="ListBullet"/>
      </w:pPr>
      <w:r>
        <w:t>Abrir e acompanhar ordens de serviço.</w:t>
      </w:r>
    </w:p>
    <w:p>
      <w:pPr>
        <w:pStyle w:val="ListBullet"/>
      </w:pPr>
      <w:r>
        <w:t>Coordenar manutenção preventiva e inspeções.</w:t>
      </w:r>
    </w:p>
    <w:p>
      <w:pPr>
        <w:pStyle w:val="ListBullet"/>
      </w:pPr>
      <w:r>
        <w:t>Gerenciar acesso, chaves, fornecedores e documentação.</w:t>
      </w:r>
    </w:p>
    <w:p>
      <w:pPr>
        <w:pStyle w:val="ListBullet"/>
      </w:pPr>
      <w:r>
        <w:t>Monitorar utilidades, ativos, estoque e espaço.</w:t>
      </w:r>
    </w:p>
    <w:p>
      <w:pPr>
        <w:pStyle w:val="ListBullet"/>
      </w:pPr>
      <w:r>
        <w:t>Apoiar mudanças, eventos e projetos prediais.</w:t>
      </w:r>
    </w:p>
    <w:p>
      <w:pPr>
        <w:pStyle w:val="ListBullet"/>
      </w:pPr>
      <w:r>
        <w:t>Manter planos de emergência e continuidade.</w:t>
      </w:r>
    </w:p>
    <w:p>
      <w:pPr>
        <w:pStyle w:val="ListBullet"/>
      </w:pPr>
      <w:r>
        <w:t>Escalonar risco de vida, falha crítica e não conformidade.</w:t>
      </w:r>
    </w:p>
    <w:p>
      <w:r>
        <w:t>Uma semana realista também inclui documentação, comunicação, problemas de sistema ou suprimentos, controles de qualidade e acompanhamento. Decisões de alta consequência exigem procedimentos escritos e escalonamento oportuno.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Abrir e acompanhar ordens de serviço.</w:t>
      </w:r>
    </w:p>
    <w:p>
      <w:pPr>
        <w:pStyle w:val="ListBullet"/>
      </w:pPr>
      <w:r>
        <w:t>Coordenar manutenção preventiva e inspeções.</w:t>
      </w:r>
    </w:p>
    <w:p>
      <w:pPr>
        <w:pStyle w:val="ListBullet"/>
      </w:pPr>
      <w:r>
        <w:t>Gerenciar acesso, chaves, fornecedores e documentação.</w:t>
      </w:r>
    </w:p>
    <w:p>
      <w:pPr>
        <w:pStyle w:val="ListBullet"/>
      </w:pPr>
      <w:r>
        <w:t>Monitorar utilidades, ativos, estoque e espaço.</w:t>
      </w:r>
    </w:p>
    <w:p>
      <w:pPr>
        <w:pStyle w:val="ListBullet"/>
      </w:pPr>
      <w:r>
        <w:t>Apoiar mudanças, eventos e projetos prediais.</w:t>
      </w:r>
    </w:p>
    <w:p>
      <w:pPr>
        <w:pStyle w:val="ListBullet"/>
      </w:pPr>
      <w:r>
        <w:t>Manter planos de emergência e continuidade.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CMMS e sistemas de ordens de serviço.</w:t>
      </w:r>
    </w:p>
    <w:p>
      <w:pPr>
        <w:pStyle w:val="ListBullet"/>
      </w:pPr>
      <w:r>
        <w:t>Plantas, inventários e registros de ativos.</w:t>
      </w:r>
    </w:p>
    <w:p>
      <w:pPr>
        <w:pStyle w:val="ListBullet"/>
      </w:pPr>
      <w:r>
        <w:t>Sistemas de controle de acesso e segurança.</w:t>
      </w:r>
    </w:p>
    <w:p>
      <w:pPr>
        <w:pStyle w:val="ListBullet"/>
      </w:pPr>
      <w:r>
        <w:t>Contratos, certificados de seguro e inspeções.</w:t>
      </w:r>
    </w:p>
    <w:p>
      <w:pPr>
        <w:pStyle w:val="ListBullet"/>
      </w:pPr>
      <w:r>
        <w:t>Listas de emergência, utilidades e fornecedores.</w:t>
      </w:r>
    </w:p>
    <w:p>
      <w:pPr>
        <w:pStyle w:val="Heading2"/>
      </w:pPr>
      <w:r>
        <w:t>Definições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Termo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Significado prático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Escopo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para as quais a pessoa foi treinada e autorizada.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Escalonamento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Comunicar uma situação a quem possui autoridade ou competência necessária.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Registro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Evidência escrita ou digital de ações, decisões, resultados e aprovações.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Adaptação razoável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Ajuste que amplia acesso sem eliminar função essencial nem criar risco indevido.</w:t>
            </w:r>
          </w:p>
        </w:tc>
      </w:tr>
    </w:tbl>
    <w:p>
      <w:pPr>
        <w:pStyle w:val="Heading1"/>
      </w:pPr>
      <w:r>
        <w:t>4. Compatibilidade, acessibilidade e condições reais</w:t>
      </w:r>
    </w:p>
    <w:p>
      <w:pPr>
        <w:pStyle w:val="Heading2"/>
      </w:pPr>
      <w:r>
        <w:t>Perguntas de compatibilidade profissional</w:t>
      </w:r>
    </w:p>
    <w:p>
      <w:pPr>
        <w:pStyle w:val="ListBullet"/>
      </w:pPr>
      <w:r>
        <w:t>Consigo realizar ou adaptar com segurança as tarefas essenciais?</w:t>
      </w:r>
    </w:p>
    <w:p>
      <w:pPr>
        <w:pStyle w:val="ListBullet"/>
      </w:pPr>
      <w:r>
        <w:t>Consigo tolerar ritmo, horário, ambiente, exigências emocionais e físicas?</w:t>
      </w:r>
    </w:p>
    <w:p>
      <w:pPr>
        <w:pStyle w:val="ListBullet"/>
      </w:pPr>
      <w:r>
        <w:t>A remuneração provável justifica o custo de formação e apoia minha família?</w:t>
      </w:r>
    </w:p>
    <w:p>
      <w:pPr>
        <w:pStyle w:val="ListBullet"/>
      </w:pPr>
      <w:r>
        <w:t>Consigo atender transporte, cuidado familiar, presença, idioma e antecedentes?</w:t>
      </w:r>
    </w:p>
    <w:p>
      <w:pPr>
        <w:pStyle w:val="ListBullet"/>
      </w:pPr>
      <w:r>
        <w:t>Entendo a diferença entre este cargo e funções superiores, licenciadas ou gerenciais?</w:t>
      </w:r>
    </w:p>
    <w:p>
      <w:pPr>
        <w:pStyle w:val="Heading2"/>
      </w:pPr>
      <w:r>
        <w:t>Adaptações e acesso linguístico</w:t>
      </w:r>
    </w:p>
    <w:p>
      <w:r>
        <w:t>Verifique adaptações para admissão, aulas, sistemas online, laboratórios, práticas, treinamento do empregador e exames. Escola, empregador, local de prática e órgão examinador podem ter processos separados. Pergunte sobre tecnologia acessível, intérpretes, legendas, ergonomia, espaço silencioso, métodos modificados e horários flexíveis.</w:t>
      </w:r>
    </w:p>
    <w:p>
      <w:pPr>
        <w:pStyle w:val="Heading1"/>
      </w:pPr>
      <w:r>
        <w:t>5. Ética, segurança, limites e escalonamento</w:t>
      </w:r>
    </w:p>
    <w:p>
      <w:pPr>
        <w:pStyle w:val="Heading2"/>
      </w:pPr>
      <w:r>
        <w:t>Escopo e regras para interromper o trabalho</w:t>
      </w:r>
    </w:p>
    <w:p>
      <w:pPr>
        <w:pStyle w:val="ListBullet"/>
      </w:pPr>
      <w:r>
        <w:t>Não executar trabalho elétrico, gás, elevador ou outra atividade licenciada sem autorização.</w:t>
      </w:r>
    </w:p>
    <w:p>
      <w:pPr>
        <w:pStyle w:val="ListBullet"/>
      </w:pPr>
      <w:r>
        <w:t>Não desativar alarmes ou proteções sem procedimento.</w:t>
      </w:r>
    </w:p>
    <w:p>
      <w:pPr>
        <w:pStyle w:val="ListBullet"/>
      </w:pPr>
      <w:r>
        <w:t>Não permitir acesso sem verificação.</w:t>
      </w:r>
    </w:p>
    <w:p>
      <w:pPr>
        <w:pStyle w:val="ListBullet"/>
      </w:pPr>
      <w:r>
        <w:t>Não ocultar falha de segurança ou manutenção.</w:t>
      </w:r>
    </w:p>
    <w:p>
      <w:pPr>
        <w:pStyle w:val="ListBullet"/>
      </w:pPr>
      <w:r>
        <w:t>Escalonar vazamento, incêndio, estrutura insegura, exposição e interrupção crítica.</w:t>
      </w:r>
    </w:p>
    <w:p>
      <w:pPr>
        <w:pStyle w:val="Heading2"/>
      </w:pPr>
      <w:r>
        <w:t>Saúde e segurança psicológica</w:t>
      </w:r>
    </w:p>
    <w:p>
      <w:r>
        <w:t>Identifique riscos físicos, biológicos, ergonômicos, emocionais, de violência, fadiga e trabalho isolado. Interrompa ou estabilize a tarefa quando faltarem controles essenciais. Registre fatos sem alterar documentos e use serviços de emergência quando o perigo imediato não puder ser controlado pela supervisão normal.</w:t>
      </w:r>
    </w:p>
    <w:p>
      <w:pPr>
        <w:pStyle w:val="Heading1"/>
      </w:pPr>
      <w:r>
        <w:t>6. Remuneração, benefícios e pesquisa de mercado</w:t>
      </w:r>
    </w:p>
    <w:p>
      <w:pPr>
        <w:pStyle w:val="Heading2"/>
      </w:pPr>
      <w:r>
        <w:t>Ponto de partida nacional</w:t>
      </w:r>
    </w:p>
    <w:p>
      <w:r>
        <w:t>Não há um único perfil BLS para todos os coordenadores; compare funções com gerentes administrativos e de instalações e cargos de manutenção.</w:t>
      </w:r>
    </w:p>
    <w:p>
      <w:r>
        <w:t>Plantão, tamanho do portfólio, setor e responsabilidade regulatória afetam remuneração.</w:t>
      </w:r>
    </w:p>
    <w:p>
      <w:r>
        <w:t>Essas informações são pontos de partida nacionais dos Estados Unidos e não garantem salário, contratação ou benefícios locais.</w:t>
      </w:r>
    </w:p>
    <w:p>
      <w:pPr>
        <w:pStyle w:val="Heading2"/>
      </w:pPr>
      <w:r>
        <w:t>Pesquisa local de salários e benefícios</w:t>
      </w:r>
    </w:p>
    <w:p>
      <w:pPr>
        <w:pStyle w:val="ListBullet"/>
      </w:pPr>
      <w:r>
        <w:t>Analise pelo menos 25 vagas locais atuais e registre requisitos repetidos.</w:t>
      </w:r>
    </w:p>
    <w:p>
      <w:pPr>
        <w:pStyle w:val="ListBullet"/>
      </w:pPr>
      <w:r>
        <w:t>Compare salário por hora e anual, horas extras, adicionais, bônus e custos não pagos.</w:t>
      </w:r>
    </w:p>
    <w:p>
      <w:pPr>
        <w:pStyle w:val="ListBullet"/>
      </w:pPr>
      <w:r>
        <w:t>Inclua seguro-saúde, aposentadoria, licença, mensalidades, ferramentas, uniforme, transporte e renovações.</w:t>
      </w:r>
    </w:p>
    <w:p>
      <w:pPr>
        <w:pStyle w:val="ListBullet"/>
      </w:pPr>
      <w:r>
        <w:t>Diferencie emprego, contrato, temporário e trabalho por conta própria.</w:t>
      </w:r>
    </w:p>
    <w:p>
      <w:pPr>
        <w:pStyle w:val="Heading1"/>
      </w:pPr>
      <w:r>
        <w:t>7. Educação, instituições e credenciais</w:t>
      </w:r>
    </w:p>
    <w:p>
      <w:pPr>
        <w:pStyle w:val="Heading2"/>
      </w:pPr>
      <w:r>
        <w:t>Caminho educacional</w:t>
      </w:r>
    </w:p>
    <w:p>
      <w:r>
        <w:t>Muitos cargos aceitam ensino médio e experiência operacional; outros preferem grau associado ou bacharelado em instalações, construção ou negócios.</w:t>
      </w:r>
    </w:p>
    <w:p>
      <w:r>
        <w:t>Certificações podem ajudar, mas devem ser avaliadas por reconhecimento, experiência e renovação.</w:t>
      </w:r>
    </w:p>
    <w:p>
      <w:pPr>
        <w:pStyle w:val="Heading2"/>
      </w:pPr>
      <w:r>
        <w:t>Verificação de instituições e credenciais</w:t>
      </w:r>
    </w:p>
    <w:p>
      <w:pPr>
        <w:pStyle w:val="ListBullet"/>
      </w:pPr>
      <w:r>
        <w:t>Acreditação institucional e programática quando aplicável.</w:t>
      </w:r>
    </w:p>
    <w:p>
      <w:pPr>
        <w:pStyle w:val="ListBullet"/>
      </w:pPr>
      <w:r>
        <w:t>Aprovação do órgão regulador ou conselho de licenciamento.</w:t>
      </w:r>
    </w:p>
    <w:p>
      <w:pPr>
        <w:pStyle w:val="ListBullet"/>
      </w:pPr>
      <w:r>
        <w:t>Transferência de créditos, portabilidade e reconhecimento por empregadores.</w:t>
      </w:r>
    </w:p>
    <w:p>
      <w:pPr>
        <w:pStyle w:val="ListBullet"/>
      </w:pPr>
      <w:r>
        <w:t>Dados de conclusão, abandono, aprovação em exames, colocação e dívida.</w:t>
      </w:r>
    </w:p>
    <w:p>
      <w:pPr>
        <w:pStyle w:val="ListBullet"/>
      </w:pPr>
      <w:r>
        <w:t>Custo total, regras de reembolso, acesso a histórico, plano de encerramento e reclamações.</w:t>
      </w:r>
    </w:p>
    <w:p>
      <w:pPr>
        <w:pStyle w:val="ListBullet"/>
      </w:pPr>
      <w:r>
        <w:t>Acessibilidade durante aulas, laboratório, campo, estágio, aprendizagem e exames.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Assistência educacional e reembolso</w:t>
      </w:r>
    </w:p>
    <w:p>
      <w:pPr>
        <w:pStyle w:val="ListBullet"/>
      </w:pPr>
      <w:r>
        <w:t>O empregador pode pagar mensalidades, taxas, livros, ferramentas, exames, licenças, viagens ou tempo de treinamento.</w:t>
      </w:r>
    </w:p>
    <w:p>
      <w:pPr>
        <w:pStyle w:val="ListBullet"/>
      </w:pPr>
      <w:r>
        <w:t>Exija aprovação e condições por escrito, incluindo notas, exame, desempenho e período de permanência.</w:t>
      </w:r>
    </w:p>
    <w:p>
      <w:pPr>
        <w:pStyle w:val="ListBullet"/>
      </w:pPr>
      <w:r>
        <w:t>Um compromisso de serviço pode durar até dois anos e exigir reembolso total ou proporcional após saída voluntária.</w:t>
      </w:r>
    </w:p>
    <w:p>
      <w:pPr>
        <w:pStyle w:val="ListBullet"/>
      </w:pPr>
      <w:r>
        <w:t>O acordo deve tratar demissão, eliminação do cargo, fechamento, reestruturação, deficiência, serviço militar, aposentadoria e justa causa.</w:t>
      </w:r>
    </w:p>
    <w:p>
      <w:pPr>
        <w:pStyle w:val="ListBullet"/>
      </w:pPr>
      <w:r>
        <w:t>Não presuma que existe dispensa de reembolso em caso de demissão; ela deve estar escrita e ser verificada conforme a lei local.</w:t>
      </w:r>
    </w:p>
    <w:p>
      <w:pPr>
        <w:pStyle w:val="Heading2"/>
      </w:pPr>
      <w:r>
        <w:t>Estágios, aprendizagem e progressão profissional</w:t>
      </w:r>
    </w:p>
    <w:p>
      <w:pPr>
        <w:pStyle w:val="ListBullet"/>
      </w:pPr>
      <w:r>
        <w:t>Diferencie trabalho remunerado, estágio, prática externa, residência, pré-aprendizagem e aprendizagem registrada.</w:t>
      </w:r>
    </w:p>
    <w:p>
      <w:pPr>
        <w:pStyle w:val="ListBullet"/>
      </w:pPr>
      <w:r>
        <w:t>Verifique salário, benefícios, supervisão, crédito acadêmico ou profissional, seguro e portabilidade.</w:t>
      </w:r>
    </w:p>
    <w:p>
      <w:pPr>
        <w:pStyle w:val="ListBullet"/>
      </w:pPr>
      <w:r>
        <w:t>Mentoria e observação complementam, mas não substituem, educação ou supervisão obrigatória.</w:t>
      </w:r>
    </w:p>
    <w:p>
      <w:pPr>
        <w:pStyle w:val="ListBullet"/>
      </w:pPr>
      <w:r>
        <w:t>Benefícios educacionais não garantem promoção, colocação, turno ou continuidade do emprego.</w:t>
      </w:r>
    </w:p>
    <w:p>
      <w:pPr>
        <w:pStyle w:val="Heading1"/>
      </w:pPr>
      <w:r>
        <w:t>9. Direitos trabalhistas, privacidade, cibersegurança e IA ética</w:t>
      </w:r>
    </w:p>
    <w:p>
      <w:pPr>
        <w:pStyle w:val="Heading2"/>
      </w:pPr>
      <w:r>
        <w:t>Proteções trabalhistas</w:t>
      </w:r>
    </w:p>
    <w:p>
      <w:r>
        <w:t>Verifique classificação, salário mínimo, horas extras, intervalos, antecedentes, autorização de trabalho, não discriminação, retaliação, segurança e canais de reclamação. As regras variam por jurisdição.</w:t>
      </w:r>
    </w:p>
    <w:p>
      <w:pPr>
        <w:pStyle w:val="Heading2"/>
      </w:pPr>
      <w:r>
        <w:t>Uso responsável da tecnologia</w:t>
      </w:r>
    </w:p>
    <w:p>
      <w:pPr>
        <w:pStyle w:val="ListBullet"/>
      </w:pPr>
      <w:r>
        <w:t>Proteja informações de clientes, pacientes, empregados, fornecedores, tribunais e empregadores conforme a função.</w:t>
      </w:r>
    </w:p>
    <w:p>
      <w:pPr>
        <w:pStyle w:val="ListBullet"/>
      </w:pPr>
      <w:r>
        <w:t>Use autenticação forte, dispositivos aprovados e acesso mínimo necessário.</w:t>
      </w:r>
    </w:p>
    <w:p>
      <w:pPr>
        <w:pStyle w:val="ListBullet"/>
      </w:pPr>
      <w:r>
        <w:t>Não coloque informações confidenciais em sistemas públicos de IA ou contas pessoais.</w:t>
      </w:r>
    </w:p>
    <w:p>
      <w:pPr>
        <w:pStyle w:val="ListBullet"/>
      </w:pPr>
      <w:r>
        <w:t>Verifique resultados de IA com fontes oficiais e julgamento profissional.</w:t>
      </w:r>
    </w:p>
    <w:p>
      <w:pPr>
        <w:pStyle w:val="ListBullet"/>
      </w:pPr>
      <w:r>
        <w:t>Não invente credenciais, referências, inspeções, registros, amostras ou conquistas.</w:t>
      </w:r>
    </w:p>
    <w:p>
      <w:pPr>
        <w:pStyle w:val="Heading1"/>
      </w:pPr>
      <w:r>
        <w:t>10. Criar evidências e candidatar-se</w:t>
      </w:r>
    </w:p>
    <w:p>
      <w:pPr>
        <w:pStyle w:val="Heading2"/>
      </w:pPr>
      <w:r>
        <w:t>Portfólio ético</w:t>
      </w:r>
    </w:p>
    <w:p>
      <w:pPr>
        <w:pStyle w:val="ListBullet"/>
      </w:pPr>
      <w:r>
        <w:t>Use dados fictícios, públicos ou totalmente anonimizados.</w:t>
      </w:r>
    </w:p>
    <w:p>
      <w:pPr>
        <w:pStyle w:val="ListBullet"/>
      </w:pPr>
      <w:r>
        <w:t>Crie amostras apropriadas à ocupação que mostrem planejamento, documentação, qualidade e escalonamento.</w:t>
      </w:r>
    </w:p>
    <w:p>
      <w:pPr>
        <w:pStyle w:val="ListBullet"/>
      </w:pPr>
      <w:r>
        <w:t>Explique ferramentas, decisões, controles, limitações e aprendizados.</w:t>
      </w:r>
    </w:p>
    <w:p>
      <w:pPr>
        <w:pStyle w:val="ListBullet"/>
      </w:pPr>
      <w:r>
        <w:t>Nunca use registros confidenciais, formulários proprietários, manuais protegidos ou dados reais sem autorização.</w:t>
      </w:r>
    </w:p>
    <w:p>
      <w:pPr>
        <w:pStyle w:val="Heading2"/>
      </w:pPr>
      <w:r>
        <w:t>Currículo e entrevista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Orientação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Currículo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Descreva tarefa, método, controle de qualidade ou segurança e resultado sem exagero.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Conte sobre uma situação em que encontrou um problema. Explique o que observou, sua autoridade, como documentou e quando escalonou.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Entrevista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Como você protege segurança e informações confidenciais sob pressão? Use exemplo específico ou cenário realista.</w:t>
            </w:r>
          </w:p>
        </w:tc>
      </w:tr>
    </w:tbl>
    <w:p>
      <w:pPr>
        <w:pStyle w:val="Heading1"/>
      </w:pPr>
      <w:r>
        <w:t>11. Avanço, portabilidade e planejamento de saída</w:t>
      </w:r>
    </w:p>
    <w:p>
      <w:pPr>
        <w:pStyle w:val="Heading2"/>
      </w:pPr>
      <w:r>
        <w:t>Progressão profissional</w:t>
      </w:r>
    </w:p>
    <w:p>
      <w:pPr>
        <w:pStyle w:val="ListBullet"/>
      </w:pPr>
      <w:r>
        <w:t>Assistente de instalações.</w:t>
      </w:r>
    </w:p>
    <w:p>
      <w:pPr>
        <w:pStyle w:val="ListBullet"/>
      </w:pPr>
      <w:r>
        <w:t>Coordenador de instalações.</w:t>
      </w:r>
    </w:p>
    <w:p>
      <w:pPr>
        <w:pStyle w:val="ListBullet"/>
      </w:pPr>
      <w:r>
        <w:t>Supervisor de operações prediais.</w:t>
      </w:r>
    </w:p>
    <w:p>
      <w:pPr>
        <w:pStyle w:val="ListBullet"/>
      </w:pPr>
      <w:r>
        <w:t>Gerente de instalações, projetos ou portfólio.</w:t>
      </w:r>
    </w:p>
    <w:p>
      <w:pPr>
        <w:pStyle w:val="Heading2"/>
      </w:pPr>
      <w:r>
        <w:t>Opções de saída e transferência</w:t>
      </w:r>
    </w:p>
    <w:p>
      <w:pPr>
        <w:pStyle w:val="ListBullet"/>
      </w:pPr>
      <w:r>
        <w:t>Guarde históricos, licenças, certificados, horas, avaliações, acordos de reembolso e decisões de adaptação.</w:t>
      </w:r>
    </w:p>
    <w:p>
      <w:pPr>
        <w:pStyle w:val="ListBullet"/>
      </w:pPr>
      <w:r>
        <w:t>Identifique ocupações relacionadas que usem documentação, atendimento, segurança, coordenação, tecnologia ou habilidades técnicas semelhantes.</w:t>
      </w:r>
    </w:p>
    <w:p>
      <w:pPr>
        <w:pStyle w:val="ListBullet"/>
      </w:pPr>
      <w:r>
        <w:t>Planeje o que acontecerá se não puder terminar, perder elegibilidade, desenvolver limitação de saúde ou precisar de outro horário.</w:t>
      </w:r>
    </w:p>
    <w:p>
      <w:pPr>
        <w:pStyle w:val="Heading1"/>
      </w:pPr>
      <w:r>
        <w:t>12. Antes de matricular-se ou assinar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e preferências do empregador estão separados.</w:t>
      </w:r>
    </w:p>
    <w:p>
      <w:pPr>
        <w:pStyle w:val="ListBullet"/>
      </w:pPr>
      <w:r>
        <w:t>Acreditação, aprovação, elegibilidade de exame e portabilidade foram verificadas.</w:t>
      </w:r>
    </w:p>
    <w:p>
      <w:pPr>
        <w:pStyle w:val="ListBullet"/>
      </w:pPr>
      <w:r>
        <w:t>O custo total inclui ferramentas, exames, viagem, cuidado infantil, renda perdida e renovações.</w:t>
      </w:r>
    </w:p>
    <w:p>
      <w:pPr>
        <w:pStyle w:val="ListBullet"/>
      </w:pPr>
      <w:r>
        <w:t>Condições de estágio ou aprendizagem estão por escrito.</w:t>
      </w:r>
    </w:p>
    <w:p>
      <w:pPr>
        <w:pStyle w:val="ListBullet"/>
      </w:pPr>
      <w:r>
        <w:t>Assistência educacional, serviço, reembolso e demissão estão por escrito.</w:t>
      </w:r>
    </w:p>
    <w:p>
      <w:pPr>
        <w:pStyle w:val="ListBullet"/>
      </w:pPr>
      <w:r>
        <w:t>A acessibilidade foi verificada em todo o caminho.</w:t>
      </w:r>
    </w:p>
    <w:p>
      <w:pPr>
        <w:pStyle w:val="ListBullet"/>
      </w:pPr>
      <w:r>
        <w:t>Reclamação, desistência, fechamento, acesso a registros e saída são compreendidos.</w:t>
      </w:r>
    </w:p>
    <w:p>
      <w:pPr>
        <w:pStyle w:val="Heading1"/>
      </w:pPr>
      <w:r>
        <w:t>13. Plano de ação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pontos fortes, restrições, necessidades de acesso, horário, transporte e condições inegociáveis.</w:t>
      </w:r>
    </w:p>
    <w:p>
      <w:pPr>
        <w:pStyle w:val="ListNumber"/>
      </w:pPr>
      <w:r>
        <w:t>Semanas 3-4: Estude funções, ambientes, ferramentas, riscos e limites.</w:t>
      </w:r>
    </w:p>
    <w:p>
      <w:pPr>
        <w:pStyle w:val="ListNumber"/>
      </w:pPr>
      <w:r>
        <w:t>Semanas 5-6: Analise vagas locais, salários, benefícios e requisitos.</w:t>
      </w:r>
    </w:p>
    <w:p>
      <w:pPr>
        <w:pStyle w:val="ListNumber"/>
      </w:pPr>
      <w:r>
        <w:t>Semanas 7-8: Compare instituições públicas, aprendizagem, caminhos do empregador, credenciais e custo total.</w:t>
      </w:r>
    </w:p>
    <w:p>
      <w:pPr>
        <w:pStyle w:val="ListNumber"/>
      </w:pPr>
      <w:r>
        <w:t>Semanas 9-10: Verifique financiamento, acordos, adaptações, licenças e consequências de saída.</w:t>
      </w:r>
    </w:p>
    <w:p>
      <w:pPr>
        <w:pStyle w:val="ListNumber"/>
      </w:pPr>
      <w:r>
        <w:t>Semanas 11-12: Conclua uma amostra ética, prepare evidências para currículo, pratique entrevistas e decida avançar, pausar ou mudar.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profissional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Pergunta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Tarefas diárias compatíveis comigo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Condições ou riscos que devo evitar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Limites de horário, viagem e transporte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Necessidades de acessibilidade e adaptação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2"/>
      </w:pPr>
      <w:r>
        <w:t>Custos educacionais e acordo do empregador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Item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/>
              </w:rPr>
              <w:t>Valor ou condição</w:t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Mensalidade e taxas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Livros, ferramentas e exames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Viagem, cuidado e renda perdida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Apoio do empregador ou sindicato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Serviço e reembolso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  <w:t>Opção de saída se eu não concluir</w:t>
            </w:r>
          </w:p>
        </w:tc>
        <w:tc>
          <w:tcPr>
            <w:tcW w:type="dxa" w:w="5083"/>
            <w:vAlign w:val="top"/>
          </w:tcPr>
          <w:p>
            <w:pPr>
              <w:spacing w:after="10"/>
            </w:pPr>
            <w:r/>
            <w:r>
              <w:rPr>
                <w:b w:val="0"/>
              </w:rPr>
            </w:r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Fontes oficiais iniciais</w:t>
      </w:r>
    </w:p>
    <w:p>
      <w:pPr>
        <w:pStyle w:val="ListBullet"/>
      </w:pPr>
      <w:r>
        <w:t>https://www.bls.gov/ooh/management/administrative-services-managers.htm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https://www.ed.gov/laws-and-policy/civil-rights-laws/disability-discrimination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pPr>
        <w:pStyle w:val="ListBullet"/>
      </w:pPr>
      <w:r>
        <w:t>https://www.irs.gov/newsroom/irs-updates-frequently-asked-questions-about-section-127-educational-assistance-programs</w:t>
      </w:r>
    </w:p>
    <w:p>
      <w:pPr>
        <w:pStyle w:val="Heading2"/>
      </w:pPr>
      <w:r>
        <w:t>Política de publicação e correção</w:t>
      </w:r>
    </w:p>
    <w:p>
      <w:pPr>
        <w:pStyle w:val="ListBullet"/>
      </w:pPr>
      <w:r>
        <w:t>Status: candidato a publicação, pendente de revisão do proprietário.</w:t>
      </w:r>
    </w:p>
    <w:p>
      <w:pPr>
        <w:pStyle w:val="ListBullet"/>
      </w:pPr>
      <w:r>
        <w:t>Versão: v1.0, primeira edição pública após aprovação.</w:t>
      </w:r>
    </w:p>
    <w:p>
      <w:pPr>
        <w:pStyle w:val="ListBullet"/>
      </w:pPr>
      <w:r>
        <w:t>Fatos sobre salários, perspectivas, impostos, licenças, acreditação, aprendizagem e financiamento exigem revisão pelo menos anual.</w:t>
      </w:r>
    </w:p>
    <w:p>
      <w:pPr>
        <w:pStyle w:val="ListBullet"/>
      </w:pPr>
      <w:r>
        <w:t>Erros materiais, links quebrados, barreiras de acessibilidade e preocupações de segurança devem ser corrigidos rapidamente pelo processo de issues do repositório.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Coordenador de Instalações e Assistente de Operações Prediais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2" w:line="240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 w:line="240" w:lineRule="auto"/>
      <w:contextualSpacing/>
    </w:pPr>
    <w:rPr>
      <w:rFonts w:ascii="Aptos" w:hAnsi="Aptos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