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TÉCNICO DE FARMACIA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apoya la preparación, procesamiento, almacenamiento y distribución de medicamentos bajo supervisión farmacéutica, manteniendo exactitud, privacidad, inventario, seguridad y cumplimiento regulatorio.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Apoya la preparación, procesamiento, almacenamiento y distribución de medicamentos bajo supervisión farmacéutica, manteniendo exactitud, privacidad, inventario, seguridad y cumplimiento regulatorio.</w:t>
      </w:r>
    </w:p>
    <w:p>
      <w:pPr>
        <w:pStyle w:val="ListBullet"/>
      </w:pPr>
      <w:r>
        <w:t>Técnico de farmacia</w:t>
      </w:r>
    </w:p>
    <w:p>
      <w:pPr>
        <w:pStyle w:val="ListBullet"/>
      </w:pPr>
      <w:r>
        <w:t>Asistente de farmacia</w:t>
      </w:r>
    </w:p>
    <w:p>
      <w:pPr>
        <w:pStyle w:val="ListBullet"/>
      </w:pPr>
      <w:r>
        <w:t>Técnico de farmacia hospitalaria</w:t>
      </w:r>
    </w:p>
    <w:p>
      <w:pPr>
        <w:pStyle w:val="ListBullet"/>
      </w:pPr>
      <w:r>
        <w:t>Técnico de farmacia minorista</w:t>
      </w:r>
    </w:p>
    <w:p>
      <w:pPr>
        <w:pStyle w:val="ListBullet"/>
      </w:pPr>
      <w:r>
        <w:t>Técnico de preparación estéril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Farmacias comunitarias</w:t>
      </w:r>
    </w:p>
    <w:p>
      <w:pPr>
        <w:pStyle w:val="ListBullet"/>
      </w:pPr>
      <w:r>
        <w:t>Hospitales</w:t>
      </w:r>
    </w:p>
    <w:p>
      <w:pPr>
        <w:pStyle w:val="ListBullet"/>
      </w:pPr>
      <w:r>
        <w:t>Sistemas de salud</w:t>
      </w:r>
    </w:p>
    <w:p>
      <w:pPr>
        <w:pStyle w:val="ListBullet"/>
      </w:pPr>
      <w:r>
        <w:t>Farmacias de preparación</w:t>
      </w:r>
    </w:p>
    <w:p>
      <w:pPr>
        <w:pStyle w:val="ListBullet"/>
      </w:pPr>
      <w:r>
        <w:t>Centros de atención prolongada</w:t>
      </w:r>
    </w:p>
    <w:p>
      <w:pPr>
        <w:pStyle w:val="ListBullet"/>
      </w:pPr>
      <w:r>
        <w:t>Servicios de pedido por correo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Recibir y procesar recetas u órdenes dentro de la autorización.</w:t>
      </w:r>
    </w:p>
    <w:p>
      <w:pPr>
        <w:pStyle w:val="ListBullet"/>
      </w:pPr>
      <w:r>
        <w:t>Verificar datos del paciente, medicamento, concentración, cantidad y cobertura.</w:t>
      </w:r>
    </w:p>
    <w:p>
      <w:pPr>
        <w:pStyle w:val="ListBullet"/>
      </w:pPr>
      <w:r>
        <w:t>Preparar, contar, etiquetar, almacenar y entregar medicamentos bajo supervisión.</w:t>
      </w:r>
    </w:p>
    <w:p>
      <w:pPr>
        <w:pStyle w:val="ListBullet"/>
      </w:pPr>
      <w:r>
        <w:t>Mantener inventario, fechas de vencimiento, sustancias controladas y refrigeración.</w:t>
      </w:r>
    </w:p>
    <w:p>
      <w:pPr>
        <w:pStyle w:val="ListBullet"/>
      </w:pPr>
      <w:r>
        <w:t>Apoyar conciliación, preparación estéril o automatización cuando esté capacitado.</w:t>
      </w:r>
    </w:p>
    <w:p>
      <w:pPr>
        <w:pStyle w:val="ListBullet"/>
      </w:pPr>
      <w:r>
        <w:t>Documentar discrepancias, devoluciones, errores, alertas y acciones del farmacéutico.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Errores de medicamento o paciente, exposición a fármacos peligrosos, agujas, estrés y privacidad.</w:t>
      </w:r>
    </w:p>
    <w:p>
      <w:pPr>
        <w:pStyle w:val="ListBullet"/>
      </w:pPr>
      <w:r>
        <w:t>Interpretar, cambiar o autorizar una receta fuera del alcance.</w:t>
      </w:r>
    </w:p>
    <w:p>
      <w:pPr>
        <w:pStyle w:val="ListBullet"/>
      </w:pPr>
      <w:r>
        <w:t>Ignorar una alerta, discrepancia, contaminación o condición de almacenamiento.</w:t>
      </w:r>
    </w:p>
    <w:p>
      <w:pPr>
        <w:pStyle w:val="ListBullet"/>
      </w:pPr>
      <w:r>
        <w:t>Trabajar sin supervisión requerida, licencia, registro o técnica estéril validada.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Pharmacy Technicians. BLS informó una mediana anual cercana a USD 43,460 en mayo de 2024 y crecimiento proyectado por encima del promedio.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puede requerir educación secundaria y capacitación en el trabajo o un programa postsecundario. El registro, la licencia, certificación, verificación de antecedentes y educación continua varían por estado.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de Farmacia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