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DE FLEBOTOMIA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técnico de flebotomia,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Coleta, identifica, manuseia e transporta amostras de sangue com segurança, precisão, consentimento, controle de infecção e cadeia de identificação.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Coleta, identifica, manuseia e transporta amostras de sangue com segurança, precisão, consentimento, controle de infecção e cadeia de identificação.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Confirmar pedido, identidade e requisitos de preparo.</w:t>
      </w:r>
    </w:p>
    <w:p>
      <w:pPr>
        <w:pStyle w:val="ListBullet"/>
      </w:pPr>
      <w:r>
        <w:t>Explicar o procedimento e obter cooperação ou consentimento conforme política.</w:t>
      </w:r>
    </w:p>
    <w:p>
      <w:pPr>
        <w:pStyle w:val="ListBullet"/>
      </w:pPr>
      <w:r>
        <w:t>Selecionar local, material e ordem de coleta.</w:t>
      </w:r>
    </w:p>
    <w:p>
      <w:pPr>
        <w:pStyle w:val="ListBullet"/>
      </w:pPr>
      <w:r>
        <w:t>Realizar punção venosa ou capilar autorizada.</w:t>
      </w:r>
    </w:p>
    <w:p>
      <w:pPr>
        <w:pStyle w:val="ListBullet"/>
      </w:pPr>
      <w:r>
        <w:t>Rotular à beira do paciente e verificar dados.</w:t>
      </w:r>
    </w:p>
    <w:p>
      <w:pPr>
        <w:pStyle w:val="ListBullet"/>
      </w:pPr>
      <w:r>
        <w:t>Transportar amostras e documentar incidentes.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Confirmar pedido, identidade e requisitos de preparo.</w:t>
      </w:r>
    </w:p>
    <w:p>
      <w:pPr>
        <w:pStyle w:val="ListBullet"/>
      </w:pPr>
      <w:r>
        <w:t>Explicar o procedimento e obter cooperação ou consentimento conforme política.</w:t>
      </w:r>
    </w:p>
    <w:p>
      <w:pPr>
        <w:pStyle w:val="ListBullet"/>
      </w:pPr>
      <w:r>
        <w:t>Selecionar local, material e ordem de coleta.</w:t>
      </w:r>
    </w:p>
    <w:p>
      <w:pPr>
        <w:pStyle w:val="ListBullet"/>
      </w:pPr>
      <w:r>
        <w:t>Realizar punção venosa ou capilar autorizada.</w:t>
      </w:r>
    </w:p>
    <w:p>
      <w:pPr>
        <w:pStyle w:val="ListBullet"/>
      </w:pPr>
      <w:r>
        <w:t>Rotular à beira do paciente e verificar dados.</w:t>
      </w:r>
    </w:p>
    <w:p>
      <w:pPr>
        <w:pStyle w:val="ListBullet"/>
      </w:pPr>
      <w:r>
        <w:t>Transportar amostras e documentar incidentes.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Agulhas de segurança, tubos, torniquetes e lancetas.</w:t>
      </w:r>
    </w:p>
    <w:p>
      <w:pPr>
        <w:pStyle w:val="ListBullet"/>
      </w:pPr>
      <w:r>
        <w:t>Etiquetas, sistemas de laboratório e leitores.</w:t>
      </w:r>
    </w:p>
    <w:p>
      <w:pPr>
        <w:pStyle w:val="ListBullet"/>
      </w:pPr>
      <w:r>
        <w:t>Recipientes de descarte e equipamentos de proteção.</w:t>
      </w:r>
    </w:p>
    <w:p>
      <w:pPr>
        <w:pStyle w:val="ListBullet"/>
      </w:pPr>
      <w:r>
        <w:t>Cadeiras, materiais de hemostasia e transporte.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coletar sem identificar corretamente o paciente e o pedido.</w:t>
      </w:r>
    </w:p>
    <w:p>
      <w:pPr>
        <w:pStyle w:val="ListBullet"/>
      </w:pPr>
      <w:r>
        <w:t>Não recapar agulha nem reutilizar material.</w:t>
      </w:r>
    </w:p>
    <w:p>
      <w:pPr>
        <w:pStyle w:val="ListBullet"/>
      </w:pPr>
      <w:r>
        <w:t>Não rotular longe do paciente nem corrigir identidade por adivinhação.</w:t>
      </w:r>
    </w:p>
    <w:p>
      <w:pPr>
        <w:pStyle w:val="ListBullet"/>
      </w:pPr>
      <w:r>
        <w:t>Escalonar desmaio, sangramento persistente, exposição, recusa e amostra incompatível.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50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