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4F024" w14:textId="77777777" w:rsidR="000C1387" w:rsidRDefault="00000000">
      <w:pPr>
        <w:jc w:val="center"/>
      </w:pPr>
      <w:r>
        <w:rPr>
          <w:b/>
          <w:color w:val="1F4E79"/>
          <w:sz w:val="26"/>
        </w:rPr>
        <w:t>LIFELONG OPPORTUNITY | GUIDE 63</w:t>
      </w:r>
    </w:p>
    <w:p w14:paraId="12DD6A6D" w14:textId="77777777" w:rsidR="000C1387" w:rsidRDefault="00000000">
      <w:pPr>
        <w:pStyle w:val="Title"/>
        <w:jc w:val="center"/>
      </w:pPr>
      <w:r>
        <w:t>LIBRARY ASSISTANT AND LIBRARY TECHNICIAN</w:t>
      </w:r>
    </w:p>
    <w:p w14:paraId="534886CD" w14:textId="77777777" w:rsidR="000C1387" w:rsidRDefault="00000000">
      <w:pPr>
        <w:jc w:val="center"/>
      </w:pPr>
      <w:r>
        <w:rPr>
          <w:b/>
          <w:sz w:val="28"/>
        </w:rPr>
        <w:t>A Free Guide to Career Fit, Affordable Education, Accessibility,</w:t>
      </w:r>
      <w:r>
        <w:rPr>
          <w:b/>
          <w:sz w:val="28"/>
        </w:rPr>
        <w:br/>
        <w:t>Ethical Employment, and Lifelong Reinvention</w:t>
      </w:r>
    </w:p>
    <w:p w14:paraId="206850F3" w14:textId="77777777" w:rsidR="000C1387" w:rsidRDefault="00000000">
      <w:pPr>
        <w:jc w:val="center"/>
      </w:pPr>
      <w:r>
        <w:t>For people of all ages, abilities, backgrounds, and income levels</w:t>
      </w:r>
    </w:p>
    <w:p w14:paraId="5CF63206" w14:textId="77777777" w:rsidR="000C1387" w:rsidRDefault="00000000">
      <w:pPr>
        <w:jc w:val="center"/>
      </w:pPr>
      <w:r>
        <w:t>Alberto (Al) Leiva</w:t>
      </w:r>
    </w:p>
    <w:p w14:paraId="6BE9EF69" w14:textId="77777777" w:rsidR="000C1387" w:rsidRDefault="00000000">
      <w:pPr>
        <w:jc w:val="center"/>
      </w:pPr>
      <w:r>
        <w:t>Created and directed by Alberto (Al) Leiva</w:t>
      </w:r>
    </w:p>
    <w:p w14:paraId="08928A2E" w14:textId="77777777" w:rsidR="000C1387" w:rsidRDefault="00000000">
      <w:pPr>
        <w:jc w:val="center"/>
      </w:pPr>
      <w:r>
        <w:t>Research, organization, editing, and document preparation assisted by ChatGPT, OpenAI</w:t>
      </w:r>
    </w:p>
    <w:p w14:paraId="78CBC413" w14:textId="77777777" w:rsidR="000C1387" w:rsidRDefault="00000000">
      <w:pPr>
        <w:jc w:val="center"/>
      </w:pPr>
      <w:r>
        <w:t>English Edition • Version 1.0 • July 2026</w:t>
      </w:r>
    </w:p>
    <w:p w14:paraId="3C2E040A" w14:textId="77777777" w:rsidR="000C1387" w:rsidRDefault="00000000">
      <w:pPr>
        <w:pStyle w:val="Note"/>
        <w:jc w:val="center"/>
      </w:pPr>
      <w:r>
        <w:rPr>
          <w:b/>
        </w:rPr>
        <w:t xml:space="preserve">The promise of this guide: </w:t>
      </w:r>
      <w:r>
        <w:t>This guide does not promise that Library Assistant and Library Technician work is right for everyone, that education will be free, or that a credential will lead to employment. It helps readers understand the work, verify requirements, compare pathways, and take one honest next step.</w:t>
      </w:r>
    </w:p>
    <w:p w14:paraId="4C5DC647" w14:textId="77777777" w:rsidR="000C1387" w:rsidRDefault="000C1387">
      <w:pPr>
        <w:spacing w:after="0"/>
      </w:pPr>
    </w:p>
    <w:p w14:paraId="448C790B" w14:textId="77777777" w:rsidR="000C1387" w:rsidRDefault="00000000">
      <w:pPr>
        <w:pStyle w:val="Heading1"/>
      </w:pPr>
      <w:r>
        <w:t>Why I Created This Guide</w:t>
      </w:r>
    </w:p>
    <w:p w14:paraId="5C0C805F" w14:textId="77777777" w:rsidR="000C1387"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14:paraId="66A5B37F" w14:textId="77777777" w:rsidR="000C1387" w:rsidRDefault="00000000">
      <w:r>
        <w:t>Library assistants and technicians help users locate, borrow, return, organize, preserve, and access physical and digital information under library policy and professional supervision.</w:t>
      </w:r>
    </w:p>
    <w:p w14:paraId="7DE3FA0E" w14:textId="77777777" w:rsidR="000C1387" w:rsidRDefault="00000000">
      <w:pPr>
        <w:pStyle w:val="Heading1"/>
      </w:pPr>
      <w:r>
        <w:t>Acknowledgment of AI Assistance</w:t>
      </w:r>
    </w:p>
    <w:p w14:paraId="2DFCF302" w14:textId="77777777" w:rsidR="000C1387"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5C035A62" w14:textId="77777777" w:rsidR="000C1387" w:rsidRDefault="00000000">
      <w:pPr>
        <w:pStyle w:val="Heading1"/>
      </w:pPr>
      <w:r>
        <w:t>Ethical and Practical Limits</w:t>
      </w:r>
    </w:p>
    <w:p w14:paraId="07AF4675" w14:textId="77777777" w:rsidR="000C1387" w:rsidRDefault="00000000">
      <w:pPr>
        <w:pStyle w:val="ListBullet"/>
        <w:ind w:left="403" w:hanging="259"/>
      </w:pPr>
      <w:r>
        <w:t>No career assessment can guarantee that you will enjoy Library Assistant and Library Technician work.</w:t>
      </w:r>
    </w:p>
    <w:p w14:paraId="6A2EBCB6" w14:textId="77777777" w:rsidR="000C1387" w:rsidRDefault="00000000">
      <w:pPr>
        <w:pStyle w:val="ListBullet"/>
        <w:ind w:left="403" w:hanging="259"/>
      </w:pPr>
      <w:r>
        <w:t>No school, credential, apprenticeship, government program, recruiter, or employer can guarantee employment, funding, promotion, licensing, or a particular salary.</w:t>
      </w:r>
    </w:p>
    <w:p w14:paraId="1E0A7387" w14:textId="77777777" w:rsidR="000C1387" w:rsidRDefault="00000000">
      <w:pPr>
        <w:pStyle w:val="ListBullet"/>
        <w:ind w:left="403" w:hanging="259"/>
      </w:pPr>
      <w:r>
        <w:t>Requirements vary by employer, jurisdiction, work setting, and assigned duties.</w:t>
      </w:r>
    </w:p>
    <w:p w14:paraId="11FEBA9E" w14:textId="77777777" w:rsidR="000C1387" w:rsidRDefault="00000000">
      <w:pPr>
        <w:pStyle w:val="ListBullet"/>
        <w:ind w:left="403" w:hanging="259"/>
      </w:pPr>
      <w:r>
        <w:t>This guide is educational and does not provide individualized legal, medical, tax, immigration, financial, or licensed vocational advice.</w:t>
      </w:r>
    </w:p>
    <w:p w14:paraId="7449F831" w14:textId="77777777" w:rsidR="000C1387" w:rsidRDefault="00000000">
      <w:pPr>
        <w:pStyle w:val="ListBullet"/>
        <w:ind w:left="403" w:hanging="259"/>
      </w:pPr>
      <w:r>
        <w:t>Never pay a large nonrefundable fee or borrow money because a school or recruiter pressures you to act immediately.</w:t>
      </w:r>
    </w:p>
    <w:p w14:paraId="54C363DD" w14:textId="77777777" w:rsidR="000C1387" w:rsidRDefault="000C1387">
      <w:pPr>
        <w:spacing w:after="0"/>
      </w:pPr>
    </w:p>
    <w:p w14:paraId="66DAFD0F" w14:textId="77777777" w:rsidR="000C1387" w:rsidRDefault="00000000">
      <w:pPr>
        <w:spacing w:before="180" w:after="80"/>
      </w:pPr>
      <w:r>
        <w:rPr>
          <w:rFonts w:ascii="Aptos Display" w:hAnsi="Aptos Display"/>
          <w:b/>
          <w:color w:val="1F4E79"/>
          <w:sz w:val="30"/>
        </w:rPr>
        <w:t>Table of Contents</w:t>
      </w:r>
    </w:p>
    <w:p w14:paraId="7A2B183D" w14:textId="77777777" w:rsidR="000C1387" w:rsidRDefault="00000000">
      <w:pPr>
        <w:tabs>
          <w:tab w:val="right" w:leader="dot" w:pos="9288"/>
        </w:tabs>
        <w:spacing w:after="0" w:line="200" w:lineRule="exact"/>
      </w:pPr>
      <w:r>
        <w:rPr>
          <w:b/>
          <w:sz w:val="17"/>
        </w:rPr>
        <w:t>Why I Created This Guide</w:t>
      </w:r>
      <w:r>
        <w:rPr>
          <w:sz w:val="17"/>
        </w:rPr>
        <w:tab/>
        <w:t>2</w:t>
      </w:r>
    </w:p>
    <w:p w14:paraId="624DDCA9" w14:textId="77777777" w:rsidR="000C1387" w:rsidRDefault="00000000">
      <w:pPr>
        <w:tabs>
          <w:tab w:val="right" w:leader="dot" w:pos="9288"/>
        </w:tabs>
        <w:spacing w:after="0" w:line="200" w:lineRule="exact"/>
      </w:pPr>
      <w:r>
        <w:rPr>
          <w:b/>
          <w:sz w:val="17"/>
        </w:rPr>
        <w:t>Acknowledgment of AI Assistance</w:t>
      </w:r>
      <w:r>
        <w:rPr>
          <w:sz w:val="17"/>
        </w:rPr>
        <w:tab/>
        <w:t>2</w:t>
      </w:r>
    </w:p>
    <w:p w14:paraId="60172D03" w14:textId="77777777" w:rsidR="000C1387" w:rsidRDefault="00000000">
      <w:pPr>
        <w:tabs>
          <w:tab w:val="right" w:leader="dot" w:pos="9288"/>
        </w:tabs>
        <w:spacing w:after="0" w:line="200" w:lineRule="exact"/>
      </w:pPr>
      <w:r>
        <w:rPr>
          <w:b/>
          <w:sz w:val="17"/>
        </w:rPr>
        <w:t>Ethical and Practical Limits</w:t>
      </w:r>
      <w:r>
        <w:rPr>
          <w:sz w:val="17"/>
        </w:rPr>
        <w:tab/>
        <w:t>2</w:t>
      </w:r>
    </w:p>
    <w:p w14:paraId="7426C253" w14:textId="77777777" w:rsidR="000C1387" w:rsidRDefault="00000000">
      <w:pPr>
        <w:tabs>
          <w:tab w:val="right" w:leader="dot" w:pos="9288"/>
        </w:tabs>
        <w:spacing w:after="0" w:line="200" w:lineRule="exact"/>
      </w:pPr>
      <w:r>
        <w:rPr>
          <w:b/>
          <w:sz w:val="17"/>
        </w:rPr>
        <w:t>1. How to Use This Guide</w:t>
      </w:r>
      <w:r>
        <w:rPr>
          <w:b/>
          <w:sz w:val="17"/>
        </w:rPr>
        <w:tab/>
        <w:t>2</w:t>
      </w:r>
    </w:p>
    <w:p w14:paraId="0DF9DC1F" w14:textId="77777777" w:rsidR="000C1387" w:rsidRDefault="00000000">
      <w:pPr>
        <w:tabs>
          <w:tab w:val="right" w:leader="dot" w:pos="9288"/>
        </w:tabs>
        <w:spacing w:after="0" w:line="200" w:lineRule="exact"/>
        <w:ind w:left="403"/>
      </w:pPr>
      <w:r>
        <w:rPr>
          <w:sz w:val="17"/>
        </w:rPr>
        <w:t>A careful decision process</w:t>
      </w:r>
      <w:r>
        <w:rPr>
          <w:sz w:val="17"/>
        </w:rPr>
        <w:tab/>
        <w:t>2</w:t>
      </w:r>
    </w:p>
    <w:p w14:paraId="457E4F61" w14:textId="77777777" w:rsidR="000C1387" w:rsidRDefault="00000000">
      <w:pPr>
        <w:tabs>
          <w:tab w:val="right" w:leader="dot" w:pos="9288"/>
        </w:tabs>
        <w:spacing w:after="0" w:line="200" w:lineRule="exact"/>
      </w:pPr>
      <w:r>
        <w:rPr>
          <w:b/>
          <w:sz w:val="17"/>
        </w:rPr>
        <w:t>2. What the Work Involves</w:t>
      </w:r>
      <w:r>
        <w:rPr>
          <w:b/>
          <w:sz w:val="17"/>
        </w:rPr>
        <w:tab/>
        <w:t>2</w:t>
      </w:r>
    </w:p>
    <w:p w14:paraId="19B805F8" w14:textId="77777777" w:rsidR="000C1387" w:rsidRDefault="00000000">
      <w:pPr>
        <w:tabs>
          <w:tab w:val="right" w:leader="dot" w:pos="9288"/>
        </w:tabs>
        <w:spacing w:after="0" w:line="200" w:lineRule="exact"/>
        <w:ind w:left="403"/>
      </w:pPr>
      <w:r>
        <w:rPr>
          <w:sz w:val="17"/>
        </w:rPr>
        <w:t>Core purpose and work settings</w:t>
      </w:r>
      <w:r>
        <w:rPr>
          <w:sz w:val="17"/>
        </w:rPr>
        <w:tab/>
        <w:t>2</w:t>
      </w:r>
    </w:p>
    <w:p w14:paraId="43C9CABE" w14:textId="77777777" w:rsidR="000C1387" w:rsidRDefault="00000000">
      <w:pPr>
        <w:tabs>
          <w:tab w:val="right" w:leader="dot" w:pos="9288"/>
        </w:tabs>
        <w:spacing w:after="0" w:line="200" w:lineRule="exact"/>
        <w:ind w:left="403"/>
      </w:pPr>
      <w:r>
        <w:rPr>
          <w:sz w:val="17"/>
        </w:rPr>
        <w:t>Daily, weekly, and high-consequence work</w:t>
      </w:r>
      <w:r>
        <w:rPr>
          <w:sz w:val="17"/>
        </w:rPr>
        <w:tab/>
        <w:t>2</w:t>
      </w:r>
    </w:p>
    <w:p w14:paraId="2F73B816" w14:textId="77777777" w:rsidR="000C1387" w:rsidRDefault="00000000">
      <w:pPr>
        <w:tabs>
          <w:tab w:val="right" w:leader="dot" w:pos="9288"/>
        </w:tabs>
        <w:spacing w:after="0" w:line="200" w:lineRule="exact"/>
      </w:pPr>
      <w:r>
        <w:rPr>
          <w:b/>
          <w:sz w:val="17"/>
        </w:rPr>
        <w:t>3. Duties, Tools, and Terminology</w:t>
      </w:r>
      <w:r>
        <w:rPr>
          <w:b/>
          <w:sz w:val="17"/>
        </w:rPr>
        <w:tab/>
        <w:t>2</w:t>
      </w:r>
    </w:p>
    <w:p w14:paraId="0569EE66" w14:textId="77777777" w:rsidR="000C1387" w:rsidRDefault="00000000">
      <w:pPr>
        <w:tabs>
          <w:tab w:val="right" w:leader="dot" w:pos="9288"/>
        </w:tabs>
        <w:spacing w:after="0" w:line="200" w:lineRule="exact"/>
        <w:ind w:left="403"/>
      </w:pPr>
      <w:r>
        <w:rPr>
          <w:sz w:val="17"/>
        </w:rPr>
        <w:t>Common duties</w:t>
      </w:r>
      <w:r>
        <w:rPr>
          <w:sz w:val="17"/>
        </w:rPr>
        <w:tab/>
        <w:t>2</w:t>
      </w:r>
    </w:p>
    <w:p w14:paraId="4BEB80B1" w14:textId="77777777" w:rsidR="000C1387" w:rsidRDefault="00000000">
      <w:pPr>
        <w:tabs>
          <w:tab w:val="right" w:leader="dot" w:pos="9288"/>
        </w:tabs>
        <w:spacing w:after="0" w:line="200" w:lineRule="exact"/>
        <w:ind w:left="403"/>
      </w:pPr>
      <w:r>
        <w:rPr>
          <w:sz w:val="17"/>
        </w:rPr>
        <w:t>Tools and records</w:t>
      </w:r>
      <w:r>
        <w:rPr>
          <w:sz w:val="17"/>
        </w:rPr>
        <w:tab/>
        <w:t>2</w:t>
      </w:r>
    </w:p>
    <w:p w14:paraId="24B4E4A3" w14:textId="77777777" w:rsidR="000C1387" w:rsidRDefault="00000000">
      <w:pPr>
        <w:tabs>
          <w:tab w:val="right" w:leader="dot" w:pos="9288"/>
        </w:tabs>
        <w:spacing w:after="0" w:line="200" w:lineRule="exact"/>
        <w:ind w:left="403"/>
      </w:pPr>
      <w:r>
        <w:rPr>
          <w:sz w:val="17"/>
        </w:rPr>
        <w:lastRenderedPageBreak/>
        <w:t>Definitions</w:t>
      </w:r>
      <w:r>
        <w:rPr>
          <w:sz w:val="17"/>
        </w:rPr>
        <w:tab/>
        <w:t>2</w:t>
      </w:r>
    </w:p>
    <w:p w14:paraId="4AB40EFD" w14:textId="77777777" w:rsidR="000C1387" w:rsidRDefault="00000000">
      <w:pPr>
        <w:tabs>
          <w:tab w:val="right" w:leader="dot" w:pos="9288"/>
        </w:tabs>
        <w:spacing w:after="0" w:line="200" w:lineRule="exact"/>
      </w:pPr>
      <w:r>
        <w:rPr>
          <w:b/>
          <w:sz w:val="17"/>
        </w:rPr>
        <w:t>4. Fit, Accessibility, and Realistic Conditions</w:t>
      </w:r>
      <w:r>
        <w:rPr>
          <w:b/>
          <w:sz w:val="17"/>
        </w:rPr>
        <w:tab/>
        <w:t>2</w:t>
      </w:r>
    </w:p>
    <w:p w14:paraId="78AFEE93" w14:textId="77777777" w:rsidR="000C1387" w:rsidRDefault="00000000">
      <w:pPr>
        <w:tabs>
          <w:tab w:val="right" w:leader="dot" w:pos="9288"/>
        </w:tabs>
        <w:spacing w:after="0" w:line="200" w:lineRule="exact"/>
        <w:ind w:left="403"/>
      </w:pPr>
      <w:r>
        <w:rPr>
          <w:sz w:val="17"/>
        </w:rPr>
        <w:t>Career-fit questions</w:t>
      </w:r>
      <w:r>
        <w:rPr>
          <w:sz w:val="17"/>
        </w:rPr>
        <w:tab/>
        <w:t>2</w:t>
      </w:r>
    </w:p>
    <w:p w14:paraId="10608879" w14:textId="77777777" w:rsidR="000C1387" w:rsidRDefault="00000000">
      <w:pPr>
        <w:tabs>
          <w:tab w:val="right" w:leader="dot" w:pos="9288"/>
        </w:tabs>
        <w:spacing w:after="0" w:line="200" w:lineRule="exact"/>
        <w:ind w:left="403"/>
      </w:pPr>
      <w:r>
        <w:rPr>
          <w:sz w:val="17"/>
        </w:rPr>
        <w:t>Accommodations and language access</w:t>
      </w:r>
      <w:r>
        <w:rPr>
          <w:sz w:val="17"/>
        </w:rPr>
        <w:tab/>
        <w:t>2</w:t>
      </w:r>
    </w:p>
    <w:p w14:paraId="6260423A" w14:textId="77777777" w:rsidR="000C1387" w:rsidRDefault="00000000">
      <w:pPr>
        <w:tabs>
          <w:tab w:val="right" w:leader="dot" w:pos="9288"/>
        </w:tabs>
        <w:spacing w:after="0" w:line="200" w:lineRule="exact"/>
      </w:pPr>
      <w:r>
        <w:rPr>
          <w:b/>
          <w:sz w:val="17"/>
        </w:rPr>
        <w:t>5. Ethics, Safety, Boundaries, and Escalation</w:t>
      </w:r>
      <w:r>
        <w:rPr>
          <w:b/>
          <w:sz w:val="17"/>
        </w:rPr>
        <w:tab/>
        <w:t>2</w:t>
      </w:r>
    </w:p>
    <w:p w14:paraId="21D994B9" w14:textId="77777777" w:rsidR="000C1387" w:rsidRDefault="00000000">
      <w:pPr>
        <w:tabs>
          <w:tab w:val="right" w:leader="dot" w:pos="9288"/>
        </w:tabs>
        <w:spacing w:after="0" w:line="200" w:lineRule="exact"/>
        <w:ind w:left="403"/>
      </w:pPr>
      <w:r>
        <w:rPr>
          <w:sz w:val="17"/>
        </w:rPr>
        <w:t>Scope and stop-work rules</w:t>
      </w:r>
      <w:r>
        <w:rPr>
          <w:sz w:val="17"/>
        </w:rPr>
        <w:tab/>
        <w:t>2</w:t>
      </w:r>
    </w:p>
    <w:p w14:paraId="332B3508" w14:textId="77777777" w:rsidR="000C1387" w:rsidRDefault="00000000">
      <w:pPr>
        <w:tabs>
          <w:tab w:val="right" w:leader="dot" w:pos="9288"/>
        </w:tabs>
        <w:spacing w:after="0" w:line="200" w:lineRule="exact"/>
        <w:ind w:left="403"/>
      </w:pPr>
      <w:r>
        <w:rPr>
          <w:sz w:val="17"/>
        </w:rPr>
        <w:t>Health and psychological safety</w:t>
      </w:r>
      <w:r>
        <w:rPr>
          <w:sz w:val="17"/>
        </w:rPr>
        <w:tab/>
        <w:t>2</w:t>
      </w:r>
    </w:p>
    <w:p w14:paraId="1B9E33BF" w14:textId="77777777" w:rsidR="000C1387" w:rsidRDefault="00000000">
      <w:pPr>
        <w:tabs>
          <w:tab w:val="right" w:leader="dot" w:pos="9288"/>
        </w:tabs>
        <w:spacing w:after="0" w:line="200" w:lineRule="exact"/>
      </w:pPr>
      <w:r>
        <w:rPr>
          <w:b/>
          <w:sz w:val="17"/>
        </w:rPr>
        <w:t>6. Pay, Benefits, and Labor-Market Research</w:t>
      </w:r>
      <w:r>
        <w:rPr>
          <w:b/>
          <w:sz w:val="17"/>
        </w:rPr>
        <w:tab/>
        <w:t>2</w:t>
      </w:r>
    </w:p>
    <w:p w14:paraId="1F33F6F0" w14:textId="77777777" w:rsidR="000C1387" w:rsidRDefault="00000000">
      <w:pPr>
        <w:tabs>
          <w:tab w:val="right" w:leader="dot" w:pos="9288"/>
        </w:tabs>
        <w:spacing w:after="0" w:line="200" w:lineRule="exact"/>
        <w:ind w:left="403"/>
      </w:pPr>
      <w:r>
        <w:rPr>
          <w:sz w:val="17"/>
        </w:rPr>
        <w:t>National starting point</w:t>
      </w:r>
      <w:r>
        <w:rPr>
          <w:sz w:val="17"/>
        </w:rPr>
        <w:tab/>
        <w:t>2</w:t>
      </w:r>
    </w:p>
    <w:p w14:paraId="279512C8" w14:textId="77777777" w:rsidR="000C1387" w:rsidRDefault="00000000">
      <w:pPr>
        <w:tabs>
          <w:tab w:val="right" w:leader="dot" w:pos="9288"/>
        </w:tabs>
        <w:spacing w:after="0" w:line="200" w:lineRule="exact"/>
        <w:ind w:left="403"/>
      </w:pPr>
      <w:r>
        <w:rPr>
          <w:sz w:val="17"/>
        </w:rPr>
        <w:t>Local wage and benefit research</w:t>
      </w:r>
      <w:r>
        <w:rPr>
          <w:sz w:val="17"/>
        </w:rPr>
        <w:tab/>
        <w:t>2</w:t>
      </w:r>
    </w:p>
    <w:p w14:paraId="1CFE41F9" w14:textId="77777777" w:rsidR="000C1387" w:rsidRDefault="00000000">
      <w:pPr>
        <w:tabs>
          <w:tab w:val="right" w:leader="dot" w:pos="9288"/>
        </w:tabs>
        <w:spacing w:after="0" w:line="200" w:lineRule="exact"/>
      </w:pPr>
      <w:r>
        <w:rPr>
          <w:b/>
          <w:sz w:val="17"/>
        </w:rPr>
        <w:t>7. Education, Schools, and Credentials</w:t>
      </w:r>
      <w:r>
        <w:rPr>
          <w:b/>
          <w:sz w:val="17"/>
        </w:rPr>
        <w:tab/>
        <w:t>2</w:t>
      </w:r>
    </w:p>
    <w:p w14:paraId="6135B397" w14:textId="77777777" w:rsidR="000C1387" w:rsidRDefault="00000000">
      <w:pPr>
        <w:tabs>
          <w:tab w:val="right" w:leader="dot" w:pos="9288"/>
        </w:tabs>
        <w:spacing w:after="0" w:line="200" w:lineRule="exact"/>
        <w:ind w:left="403"/>
      </w:pPr>
      <w:r>
        <w:rPr>
          <w:sz w:val="17"/>
        </w:rPr>
        <w:t>Education pathway</w:t>
      </w:r>
      <w:r>
        <w:rPr>
          <w:sz w:val="17"/>
        </w:rPr>
        <w:tab/>
        <w:t>2</w:t>
      </w:r>
    </w:p>
    <w:p w14:paraId="6437824B" w14:textId="77777777" w:rsidR="000C1387" w:rsidRDefault="00000000">
      <w:pPr>
        <w:tabs>
          <w:tab w:val="right" w:leader="dot" w:pos="9288"/>
        </w:tabs>
        <w:spacing w:after="0" w:line="200" w:lineRule="exact"/>
        <w:ind w:left="403"/>
      </w:pPr>
      <w:r>
        <w:rPr>
          <w:sz w:val="17"/>
        </w:rPr>
        <w:t>School and credential verification</w:t>
      </w:r>
      <w:r>
        <w:rPr>
          <w:sz w:val="17"/>
        </w:rPr>
        <w:tab/>
        <w:t>2</w:t>
      </w:r>
    </w:p>
    <w:p w14:paraId="408E5A4D" w14:textId="77777777" w:rsidR="000C1387" w:rsidRDefault="00000000">
      <w:pPr>
        <w:tabs>
          <w:tab w:val="right" w:leader="dot" w:pos="9288"/>
        </w:tabs>
        <w:spacing w:after="0" w:line="200" w:lineRule="exact"/>
      </w:pPr>
      <w:r>
        <w:rPr>
          <w:b/>
          <w:sz w:val="17"/>
        </w:rPr>
        <w:t>8. Employer-Supported Learning</w:t>
      </w:r>
      <w:r>
        <w:rPr>
          <w:b/>
          <w:sz w:val="17"/>
        </w:rPr>
        <w:tab/>
        <w:t>2</w:t>
      </w:r>
    </w:p>
    <w:p w14:paraId="302B1AC2" w14:textId="77777777" w:rsidR="000C1387" w:rsidRDefault="00000000">
      <w:pPr>
        <w:tabs>
          <w:tab w:val="right" w:leader="dot" w:pos="9288"/>
        </w:tabs>
        <w:spacing w:after="0" w:line="200" w:lineRule="exact"/>
        <w:ind w:left="403"/>
      </w:pPr>
      <w:r>
        <w:rPr>
          <w:sz w:val="17"/>
        </w:rPr>
        <w:t>Tuition assistance and repayment</w:t>
      </w:r>
      <w:r>
        <w:rPr>
          <w:sz w:val="17"/>
        </w:rPr>
        <w:tab/>
        <w:t>2</w:t>
      </w:r>
    </w:p>
    <w:p w14:paraId="00AE55B4" w14:textId="77777777" w:rsidR="000C1387" w:rsidRDefault="00000000">
      <w:pPr>
        <w:tabs>
          <w:tab w:val="right" w:leader="dot" w:pos="9288"/>
        </w:tabs>
        <w:spacing w:after="0" w:line="200" w:lineRule="exact"/>
        <w:ind w:left="403"/>
      </w:pPr>
      <w:r>
        <w:rPr>
          <w:sz w:val="17"/>
        </w:rPr>
        <w:t>Internships, apprenticeships, and career ladders</w:t>
      </w:r>
      <w:r>
        <w:rPr>
          <w:sz w:val="17"/>
        </w:rPr>
        <w:tab/>
        <w:t>2</w:t>
      </w:r>
    </w:p>
    <w:p w14:paraId="3B1A89F9" w14:textId="77777777" w:rsidR="000C1387" w:rsidRDefault="00000000">
      <w:pPr>
        <w:tabs>
          <w:tab w:val="right" w:leader="dot" w:pos="9288"/>
        </w:tabs>
        <w:spacing w:after="0" w:line="200" w:lineRule="exact"/>
      </w:pPr>
      <w:r>
        <w:rPr>
          <w:b/>
          <w:sz w:val="17"/>
        </w:rPr>
        <w:t>9. Worker Rights, Privacy, Cybersecurity, and Ethical AI</w:t>
      </w:r>
      <w:r>
        <w:rPr>
          <w:b/>
          <w:sz w:val="17"/>
        </w:rPr>
        <w:tab/>
        <w:t>2</w:t>
      </w:r>
    </w:p>
    <w:p w14:paraId="042BD60D" w14:textId="77777777" w:rsidR="000C1387" w:rsidRDefault="00000000">
      <w:pPr>
        <w:tabs>
          <w:tab w:val="right" w:leader="dot" w:pos="9288"/>
        </w:tabs>
        <w:spacing w:after="0" w:line="200" w:lineRule="exact"/>
        <w:ind w:left="403"/>
      </w:pPr>
      <w:r>
        <w:rPr>
          <w:sz w:val="17"/>
        </w:rPr>
        <w:t>Employment protections</w:t>
      </w:r>
      <w:r>
        <w:rPr>
          <w:sz w:val="17"/>
        </w:rPr>
        <w:tab/>
        <w:t>2</w:t>
      </w:r>
    </w:p>
    <w:p w14:paraId="20BF5F55" w14:textId="77777777" w:rsidR="000C1387" w:rsidRDefault="00000000">
      <w:pPr>
        <w:tabs>
          <w:tab w:val="right" w:leader="dot" w:pos="9288"/>
        </w:tabs>
        <w:spacing w:after="0" w:line="200" w:lineRule="exact"/>
        <w:ind w:left="403"/>
      </w:pPr>
      <w:r>
        <w:rPr>
          <w:sz w:val="17"/>
        </w:rPr>
        <w:t>Responsible technology</w:t>
      </w:r>
      <w:r>
        <w:rPr>
          <w:sz w:val="17"/>
        </w:rPr>
        <w:tab/>
        <w:t>2</w:t>
      </w:r>
    </w:p>
    <w:p w14:paraId="68B8F29A" w14:textId="77777777" w:rsidR="000C1387" w:rsidRDefault="00000000">
      <w:pPr>
        <w:tabs>
          <w:tab w:val="right" w:leader="dot" w:pos="9288"/>
        </w:tabs>
        <w:spacing w:after="0" w:line="200" w:lineRule="exact"/>
      </w:pPr>
      <w:r>
        <w:rPr>
          <w:b/>
          <w:sz w:val="17"/>
        </w:rPr>
        <w:t>10. Build Evidence and Apply</w:t>
      </w:r>
      <w:r>
        <w:rPr>
          <w:b/>
          <w:sz w:val="17"/>
        </w:rPr>
        <w:tab/>
        <w:t>2</w:t>
      </w:r>
    </w:p>
    <w:p w14:paraId="1A3FFD07" w14:textId="77777777" w:rsidR="000C1387" w:rsidRDefault="00000000">
      <w:pPr>
        <w:tabs>
          <w:tab w:val="right" w:leader="dot" w:pos="9288"/>
        </w:tabs>
        <w:spacing w:after="0" w:line="200" w:lineRule="exact"/>
        <w:ind w:left="403"/>
      </w:pPr>
      <w:r>
        <w:rPr>
          <w:sz w:val="17"/>
        </w:rPr>
        <w:t>Ethical portfolio evidence</w:t>
      </w:r>
      <w:r>
        <w:rPr>
          <w:sz w:val="17"/>
        </w:rPr>
        <w:tab/>
        <w:t>2</w:t>
      </w:r>
    </w:p>
    <w:p w14:paraId="23DAAB6B" w14:textId="77777777" w:rsidR="000C1387" w:rsidRDefault="00000000">
      <w:pPr>
        <w:tabs>
          <w:tab w:val="right" w:leader="dot" w:pos="9288"/>
        </w:tabs>
        <w:spacing w:after="0" w:line="200" w:lineRule="exact"/>
        <w:ind w:left="403"/>
      </w:pPr>
      <w:r>
        <w:rPr>
          <w:sz w:val="17"/>
        </w:rPr>
        <w:t>Résumé and interview preparation</w:t>
      </w:r>
      <w:r>
        <w:rPr>
          <w:sz w:val="17"/>
        </w:rPr>
        <w:tab/>
        <w:t>2</w:t>
      </w:r>
    </w:p>
    <w:p w14:paraId="16EEF25A" w14:textId="77777777" w:rsidR="000C1387" w:rsidRDefault="00000000">
      <w:pPr>
        <w:tabs>
          <w:tab w:val="right" w:leader="dot" w:pos="9288"/>
        </w:tabs>
        <w:spacing w:after="0" w:line="200" w:lineRule="exact"/>
      </w:pPr>
      <w:r>
        <w:rPr>
          <w:b/>
          <w:sz w:val="17"/>
        </w:rPr>
        <w:t>11. Advancement, Portability, and Exit Planning</w:t>
      </w:r>
      <w:r>
        <w:rPr>
          <w:b/>
          <w:sz w:val="17"/>
        </w:rPr>
        <w:tab/>
        <w:t>2</w:t>
      </w:r>
    </w:p>
    <w:p w14:paraId="67D42F4C" w14:textId="77777777" w:rsidR="000C1387" w:rsidRDefault="00000000">
      <w:pPr>
        <w:tabs>
          <w:tab w:val="right" w:leader="dot" w:pos="9288"/>
        </w:tabs>
        <w:spacing w:after="0" w:line="200" w:lineRule="exact"/>
        <w:ind w:left="403"/>
      </w:pPr>
      <w:r>
        <w:rPr>
          <w:sz w:val="17"/>
        </w:rPr>
        <w:t>Career ladder</w:t>
      </w:r>
      <w:r>
        <w:rPr>
          <w:sz w:val="17"/>
        </w:rPr>
        <w:tab/>
        <w:t>2</w:t>
      </w:r>
    </w:p>
    <w:p w14:paraId="5227772F" w14:textId="77777777" w:rsidR="000C1387" w:rsidRDefault="00000000">
      <w:pPr>
        <w:tabs>
          <w:tab w:val="right" w:leader="dot" w:pos="9288"/>
        </w:tabs>
        <w:spacing w:after="0" w:line="200" w:lineRule="exact"/>
        <w:ind w:left="403"/>
      </w:pPr>
      <w:r>
        <w:rPr>
          <w:sz w:val="17"/>
        </w:rPr>
        <w:t>Exit and transfer options</w:t>
      </w:r>
      <w:r>
        <w:rPr>
          <w:sz w:val="17"/>
        </w:rPr>
        <w:tab/>
        <w:t>2</w:t>
      </w:r>
    </w:p>
    <w:p w14:paraId="4F143A96" w14:textId="77777777" w:rsidR="000C1387" w:rsidRDefault="00000000">
      <w:pPr>
        <w:tabs>
          <w:tab w:val="right" w:leader="dot" w:pos="9288"/>
        </w:tabs>
        <w:spacing w:after="0" w:line="200" w:lineRule="exact"/>
      </w:pPr>
      <w:r>
        <w:rPr>
          <w:b/>
          <w:sz w:val="17"/>
        </w:rPr>
        <w:t>12. Before You Enroll or Sign</w:t>
      </w:r>
      <w:r>
        <w:rPr>
          <w:b/>
          <w:sz w:val="17"/>
        </w:rPr>
        <w:tab/>
        <w:t>2</w:t>
      </w:r>
    </w:p>
    <w:p w14:paraId="561877A3" w14:textId="77777777" w:rsidR="000C1387" w:rsidRDefault="00000000">
      <w:pPr>
        <w:tabs>
          <w:tab w:val="right" w:leader="dot" w:pos="9288"/>
        </w:tabs>
        <w:spacing w:after="0" w:line="200" w:lineRule="exact"/>
        <w:ind w:left="403"/>
      </w:pPr>
      <w:r>
        <w:rPr>
          <w:sz w:val="17"/>
        </w:rPr>
        <w:t>Verification checklist</w:t>
      </w:r>
      <w:r>
        <w:rPr>
          <w:sz w:val="17"/>
        </w:rPr>
        <w:tab/>
        <w:t>2</w:t>
      </w:r>
    </w:p>
    <w:p w14:paraId="03B29EAE" w14:textId="77777777" w:rsidR="000C1387" w:rsidRDefault="00000000">
      <w:pPr>
        <w:tabs>
          <w:tab w:val="right" w:leader="dot" w:pos="9288"/>
        </w:tabs>
        <w:spacing w:after="0" w:line="200" w:lineRule="exact"/>
      </w:pPr>
      <w:r>
        <w:rPr>
          <w:b/>
          <w:sz w:val="17"/>
        </w:rPr>
        <w:t>13. Twelve-Week Action Plan</w:t>
      </w:r>
      <w:r>
        <w:rPr>
          <w:b/>
          <w:sz w:val="17"/>
        </w:rPr>
        <w:tab/>
        <w:t>2</w:t>
      </w:r>
    </w:p>
    <w:p w14:paraId="767E335A" w14:textId="77777777" w:rsidR="000C1387" w:rsidRDefault="00000000">
      <w:pPr>
        <w:tabs>
          <w:tab w:val="right" w:leader="dot" w:pos="9288"/>
        </w:tabs>
        <w:spacing w:after="0" w:line="200" w:lineRule="exact"/>
        <w:ind w:left="403"/>
      </w:pPr>
      <w:r>
        <w:rPr>
          <w:sz w:val="17"/>
        </w:rPr>
        <w:t>Sequential plan</w:t>
      </w:r>
      <w:r>
        <w:rPr>
          <w:sz w:val="17"/>
        </w:rPr>
        <w:tab/>
        <w:t>2</w:t>
      </w:r>
    </w:p>
    <w:p w14:paraId="62850219" w14:textId="77777777" w:rsidR="000C1387" w:rsidRDefault="00000000">
      <w:pPr>
        <w:tabs>
          <w:tab w:val="right" w:leader="dot" w:pos="9288"/>
        </w:tabs>
        <w:spacing w:after="0" w:line="200" w:lineRule="exact"/>
      </w:pPr>
      <w:r>
        <w:rPr>
          <w:b/>
          <w:sz w:val="17"/>
        </w:rPr>
        <w:t>14. Worksheets</w:t>
      </w:r>
      <w:r>
        <w:rPr>
          <w:b/>
          <w:sz w:val="17"/>
        </w:rPr>
        <w:tab/>
        <w:t>2</w:t>
      </w:r>
    </w:p>
    <w:p w14:paraId="23AE6368" w14:textId="77777777" w:rsidR="000C1387" w:rsidRDefault="00000000">
      <w:pPr>
        <w:tabs>
          <w:tab w:val="right" w:leader="dot" w:pos="9288"/>
        </w:tabs>
        <w:spacing w:after="0" w:line="200" w:lineRule="exact"/>
        <w:ind w:left="403"/>
      </w:pPr>
      <w:r>
        <w:rPr>
          <w:sz w:val="17"/>
        </w:rPr>
        <w:t>Career fit</w:t>
      </w:r>
      <w:r>
        <w:rPr>
          <w:sz w:val="17"/>
        </w:rPr>
        <w:tab/>
        <w:t>2</w:t>
      </w:r>
    </w:p>
    <w:p w14:paraId="74285CF4" w14:textId="77777777" w:rsidR="000C1387" w:rsidRDefault="00000000">
      <w:pPr>
        <w:tabs>
          <w:tab w:val="right" w:leader="dot" w:pos="9288"/>
        </w:tabs>
        <w:spacing w:after="0" w:line="200" w:lineRule="exact"/>
        <w:ind w:left="403"/>
      </w:pPr>
      <w:r>
        <w:rPr>
          <w:sz w:val="17"/>
        </w:rPr>
        <w:t>Education cost and employer agreement</w:t>
      </w:r>
      <w:r>
        <w:rPr>
          <w:sz w:val="17"/>
        </w:rPr>
        <w:tab/>
        <w:t>2</w:t>
      </w:r>
    </w:p>
    <w:p w14:paraId="4B82E41E" w14:textId="77777777" w:rsidR="000C1387" w:rsidRDefault="00000000">
      <w:pPr>
        <w:tabs>
          <w:tab w:val="right" w:leader="dot" w:pos="9288"/>
        </w:tabs>
        <w:spacing w:after="0" w:line="200" w:lineRule="exact"/>
      </w:pPr>
      <w:r>
        <w:rPr>
          <w:b/>
          <w:sz w:val="17"/>
        </w:rPr>
        <w:t>15. Sources, Versioning, and Maintenance</w:t>
      </w:r>
      <w:r>
        <w:rPr>
          <w:b/>
          <w:sz w:val="17"/>
        </w:rPr>
        <w:tab/>
        <w:t>2</w:t>
      </w:r>
    </w:p>
    <w:p w14:paraId="777626E4" w14:textId="77777777" w:rsidR="000C1387" w:rsidRDefault="00000000">
      <w:pPr>
        <w:tabs>
          <w:tab w:val="right" w:leader="dot" w:pos="9288"/>
        </w:tabs>
        <w:spacing w:after="0" w:line="200" w:lineRule="exact"/>
        <w:ind w:left="403"/>
      </w:pPr>
      <w:r>
        <w:rPr>
          <w:sz w:val="17"/>
        </w:rPr>
        <w:t>Official starting sources</w:t>
      </w:r>
      <w:r>
        <w:rPr>
          <w:sz w:val="17"/>
        </w:rPr>
        <w:tab/>
        <w:t>2</w:t>
      </w:r>
    </w:p>
    <w:p w14:paraId="0ABEEA6C" w14:textId="77777777" w:rsidR="000C1387" w:rsidRDefault="00000000">
      <w:pPr>
        <w:tabs>
          <w:tab w:val="right" w:leader="dot" w:pos="9288"/>
        </w:tabs>
        <w:spacing w:after="0" w:line="200" w:lineRule="exact"/>
        <w:ind w:left="403"/>
      </w:pPr>
      <w:r>
        <w:rPr>
          <w:sz w:val="17"/>
        </w:rPr>
        <w:t>Release and correction policy</w:t>
      </w:r>
      <w:r>
        <w:rPr>
          <w:sz w:val="17"/>
        </w:rPr>
        <w:tab/>
        <w:t>2</w:t>
      </w:r>
    </w:p>
    <w:p w14:paraId="5933F2CC" w14:textId="77777777" w:rsidR="000C1387" w:rsidRDefault="00000000">
      <w:pPr>
        <w:pStyle w:val="Heading1"/>
      </w:pPr>
      <w:r>
        <w:t>1. How to Use This Guide</w:t>
      </w:r>
    </w:p>
    <w:p w14:paraId="38F6537A" w14:textId="77777777" w:rsidR="000C1387" w:rsidRDefault="00000000">
      <w:pPr>
        <w:pStyle w:val="Heading2"/>
      </w:pPr>
      <w:r>
        <w:t>A careful decision process</w:t>
      </w:r>
    </w:p>
    <w:p w14:paraId="5CED4137" w14:textId="77777777" w:rsidR="000C1387" w:rsidRDefault="00000000">
      <w:pPr>
        <w:pStyle w:val="ListBullet"/>
        <w:ind w:left="403" w:hanging="259"/>
      </w:pPr>
      <w:r>
        <w:t>Begin with the work, not the school.</w:t>
      </w:r>
    </w:p>
    <w:p w14:paraId="14EBC947" w14:textId="77777777" w:rsidR="000C1387" w:rsidRDefault="00000000">
      <w:pPr>
        <w:pStyle w:val="ListBullet"/>
        <w:ind w:left="403" w:hanging="259"/>
      </w:pPr>
      <w:r>
        <w:t>Verify local requirements before paying.</w:t>
      </w:r>
    </w:p>
    <w:p w14:paraId="34956AA8" w14:textId="77777777" w:rsidR="000C1387" w:rsidRDefault="00000000">
      <w:pPr>
        <w:pStyle w:val="ListBullet"/>
        <w:ind w:left="403" w:hanging="259"/>
      </w:pPr>
      <w:r>
        <w:t>Test interest with safe, public, fictional, or supervised activities.</w:t>
      </w:r>
    </w:p>
    <w:p w14:paraId="63297BE8" w14:textId="77777777" w:rsidR="000C1387" w:rsidRDefault="00000000">
      <w:pPr>
        <w:pStyle w:val="ListBullet"/>
        <w:ind w:left="403" w:hanging="259"/>
      </w:pPr>
      <w:r>
        <w:t>Keep written records of costs, promises, accommodations, credentials, and repayment terms.</w:t>
      </w:r>
    </w:p>
    <w:p w14:paraId="49835B0F" w14:textId="77777777" w:rsidR="000C1387" w:rsidRDefault="00000000">
      <w:pPr>
        <w:pStyle w:val="ListBullet"/>
        <w:ind w:left="403" w:hanging="259"/>
      </w:pPr>
      <w:r>
        <w:t>Pause when a major safety, debt, licensing, accessibility, family, or transportation concern is unresolved.</w:t>
      </w:r>
    </w:p>
    <w:p w14:paraId="4F4917E1" w14:textId="77777777" w:rsidR="000C1387" w:rsidRDefault="00000000">
      <w:pPr>
        <w:pStyle w:val="Heading1"/>
      </w:pPr>
      <w:r>
        <w:t>2. What the Work Involves</w:t>
      </w:r>
    </w:p>
    <w:p w14:paraId="4225ECE1" w14:textId="77777777" w:rsidR="000C1387" w:rsidRDefault="00000000">
      <w:pPr>
        <w:pStyle w:val="Heading2"/>
      </w:pPr>
      <w:r>
        <w:t>Core purpose and work settings</w:t>
      </w:r>
    </w:p>
    <w:p w14:paraId="43FD3AEC" w14:textId="77777777" w:rsidR="000C1387" w:rsidRDefault="00000000">
      <w:r>
        <w:t>Library assistants and technicians help users locate, borrow, return, organize, preserve, and access physical and digital information under library policy and professional supervision.</w:t>
      </w:r>
    </w:p>
    <w:tbl>
      <w:tblPr>
        <w:tblStyle w:val="TableGrid"/>
        <w:tblW w:w="0" w:type="auto"/>
        <w:jc w:val="center"/>
        <w:tblLook w:val="04A0" w:firstRow="1" w:lastRow="0" w:firstColumn="1" w:lastColumn="0" w:noHBand="0" w:noVBand="1"/>
      </w:tblPr>
      <w:tblGrid>
        <w:gridCol w:w="10166"/>
      </w:tblGrid>
      <w:tr w:rsidR="000C1387" w14:paraId="3CEBBB4D" w14:textId="77777777">
        <w:trPr>
          <w:tblHeader/>
          <w:jc w:val="center"/>
        </w:trPr>
        <w:tc>
          <w:tcPr>
            <w:tcW w:w="10166" w:type="dxa"/>
            <w:shd w:val="clear" w:color="auto" w:fill="D9EAF7"/>
          </w:tcPr>
          <w:p w14:paraId="64CA38A3" w14:textId="77777777" w:rsidR="000C1387" w:rsidRDefault="00000000">
            <w:pPr>
              <w:spacing w:after="20"/>
            </w:pPr>
            <w:r>
              <w:rPr>
                <w:b/>
                <w:sz w:val="17"/>
              </w:rPr>
              <w:t>Common work settings</w:t>
            </w:r>
          </w:p>
        </w:tc>
      </w:tr>
      <w:tr w:rsidR="000C1387" w14:paraId="7665B5A5" w14:textId="77777777">
        <w:trPr>
          <w:jc w:val="center"/>
        </w:trPr>
        <w:tc>
          <w:tcPr>
            <w:tcW w:w="10166" w:type="dxa"/>
          </w:tcPr>
          <w:p w14:paraId="3A7D5D01" w14:textId="77777777" w:rsidR="000C1387" w:rsidRDefault="00000000">
            <w:pPr>
              <w:spacing w:after="20"/>
            </w:pPr>
            <w:r>
              <w:rPr>
                <w:sz w:val="17"/>
              </w:rPr>
              <w:t>public libraries</w:t>
            </w:r>
          </w:p>
        </w:tc>
      </w:tr>
      <w:tr w:rsidR="000C1387" w14:paraId="254CF551" w14:textId="77777777">
        <w:trPr>
          <w:jc w:val="center"/>
        </w:trPr>
        <w:tc>
          <w:tcPr>
            <w:tcW w:w="10166" w:type="dxa"/>
          </w:tcPr>
          <w:p w14:paraId="36F66351" w14:textId="77777777" w:rsidR="000C1387" w:rsidRDefault="00000000">
            <w:pPr>
              <w:spacing w:after="20"/>
            </w:pPr>
            <w:r>
              <w:rPr>
                <w:sz w:val="17"/>
              </w:rPr>
              <w:t>school and academic libraries</w:t>
            </w:r>
          </w:p>
        </w:tc>
      </w:tr>
      <w:tr w:rsidR="000C1387" w14:paraId="0A2C54BD" w14:textId="77777777">
        <w:trPr>
          <w:jc w:val="center"/>
        </w:trPr>
        <w:tc>
          <w:tcPr>
            <w:tcW w:w="10166" w:type="dxa"/>
          </w:tcPr>
          <w:p w14:paraId="146BE491" w14:textId="77777777" w:rsidR="000C1387" w:rsidRDefault="00000000">
            <w:pPr>
              <w:spacing w:after="20"/>
            </w:pPr>
            <w:r>
              <w:rPr>
                <w:sz w:val="17"/>
              </w:rPr>
              <w:t>government and law libraries</w:t>
            </w:r>
          </w:p>
        </w:tc>
      </w:tr>
      <w:tr w:rsidR="000C1387" w14:paraId="71BADD60" w14:textId="77777777">
        <w:trPr>
          <w:jc w:val="center"/>
        </w:trPr>
        <w:tc>
          <w:tcPr>
            <w:tcW w:w="10166" w:type="dxa"/>
          </w:tcPr>
          <w:p w14:paraId="61BB83C4" w14:textId="77777777" w:rsidR="000C1387" w:rsidRDefault="00000000">
            <w:pPr>
              <w:spacing w:after="20"/>
            </w:pPr>
            <w:r>
              <w:rPr>
                <w:sz w:val="17"/>
              </w:rPr>
              <w:t>medical and special libraries</w:t>
            </w:r>
          </w:p>
        </w:tc>
      </w:tr>
      <w:tr w:rsidR="000C1387" w14:paraId="2944A50D" w14:textId="77777777">
        <w:trPr>
          <w:jc w:val="center"/>
        </w:trPr>
        <w:tc>
          <w:tcPr>
            <w:tcW w:w="10166" w:type="dxa"/>
          </w:tcPr>
          <w:p w14:paraId="28CBB0A6" w14:textId="77777777" w:rsidR="000C1387" w:rsidRDefault="00000000">
            <w:pPr>
              <w:spacing w:after="20"/>
            </w:pPr>
            <w:r>
              <w:rPr>
                <w:sz w:val="17"/>
              </w:rPr>
              <w:t>archives and community learning centers</w:t>
            </w:r>
          </w:p>
        </w:tc>
      </w:tr>
    </w:tbl>
    <w:p w14:paraId="497CA7E8" w14:textId="77777777" w:rsidR="000C1387" w:rsidRDefault="00000000">
      <w:pPr>
        <w:pStyle w:val="Heading2"/>
      </w:pPr>
      <w:r>
        <w:t>Daily, weekly, and high-consequence work</w:t>
      </w:r>
    </w:p>
    <w:p w14:paraId="4E42545C" w14:textId="77777777" w:rsidR="000C1387" w:rsidRDefault="00000000">
      <w:pPr>
        <w:pStyle w:val="ListBullet"/>
        <w:ind w:left="403" w:hanging="259"/>
      </w:pPr>
      <w:r>
        <w:t>Register borrowers and circulate materials.</w:t>
      </w:r>
    </w:p>
    <w:p w14:paraId="61AB2888" w14:textId="77777777" w:rsidR="000C1387" w:rsidRDefault="00000000">
      <w:pPr>
        <w:pStyle w:val="ListBullet"/>
        <w:ind w:left="403" w:hanging="259"/>
      </w:pPr>
      <w:r>
        <w:t>Answer routine directional and account questions.</w:t>
      </w:r>
    </w:p>
    <w:p w14:paraId="7E3EE4CF" w14:textId="77777777" w:rsidR="000C1387" w:rsidRDefault="00000000">
      <w:pPr>
        <w:pStyle w:val="ListBullet"/>
        <w:ind w:left="403" w:hanging="259"/>
      </w:pPr>
      <w:r>
        <w:t>Shelve, shift, label, and process collections.</w:t>
      </w:r>
    </w:p>
    <w:p w14:paraId="4DDCDF9F" w14:textId="77777777" w:rsidR="000C1387" w:rsidRDefault="00000000">
      <w:pPr>
        <w:pStyle w:val="ListBullet"/>
        <w:ind w:left="403" w:hanging="259"/>
      </w:pPr>
      <w:r>
        <w:t>Help users operate catalogs, computers, printers, and digital resources.</w:t>
      </w:r>
    </w:p>
    <w:p w14:paraId="2D7BAB82" w14:textId="77777777" w:rsidR="000C1387" w:rsidRDefault="00000000">
      <w:pPr>
        <w:pStyle w:val="ListBullet"/>
        <w:ind w:left="403" w:hanging="259"/>
      </w:pPr>
      <w:r>
        <w:t>Support programs, displays, outreach, and room scheduling.</w:t>
      </w:r>
    </w:p>
    <w:p w14:paraId="7C6F5E68" w14:textId="77777777" w:rsidR="000C1387" w:rsidRDefault="00000000">
      <w:pPr>
        <w:pStyle w:val="ListBullet"/>
        <w:ind w:left="403" w:hanging="259"/>
      </w:pPr>
      <w:r>
        <w:lastRenderedPageBreak/>
        <w:t>Maintain accurate records, fees, holds, and inventory.</w:t>
      </w:r>
    </w:p>
    <w:p w14:paraId="5785C739" w14:textId="77777777" w:rsidR="000C1387" w:rsidRDefault="00000000">
      <w:pPr>
        <w:pStyle w:val="ListBullet"/>
        <w:ind w:left="403" w:hanging="259"/>
      </w:pPr>
      <w:r>
        <w:t>Refer research, privacy, safety, and policy questions appropriately.</w:t>
      </w:r>
    </w:p>
    <w:p w14:paraId="4238B0E5" w14:textId="77777777" w:rsidR="000C1387" w:rsidRDefault="00000000">
      <w:r>
        <w:t>A realistic week also includes documentation, supply or schedule problems, communication, quality checks, and follow-up. High-consequence decisions should follow written procedures and timely escalation.</w:t>
      </w:r>
    </w:p>
    <w:p w14:paraId="13E71D35" w14:textId="77777777" w:rsidR="000C1387" w:rsidRDefault="00000000">
      <w:pPr>
        <w:pStyle w:val="Heading1"/>
      </w:pPr>
      <w:r>
        <w:t>3. Duties, Tools, and Terminology</w:t>
      </w:r>
    </w:p>
    <w:p w14:paraId="24582FD4" w14:textId="77777777" w:rsidR="000C1387" w:rsidRDefault="00000000">
      <w:pPr>
        <w:pStyle w:val="Heading2"/>
      </w:pPr>
      <w:r>
        <w:t>Common duties</w:t>
      </w:r>
    </w:p>
    <w:p w14:paraId="662FACFB" w14:textId="77777777" w:rsidR="000C1387" w:rsidRDefault="00000000">
      <w:pPr>
        <w:pStyle w:val="ListBullet"/>
        <w:ind w:left="403" w:hanging="259"/>
      </w:pPr>
      <w:r>
        <w:t>Register borrowers and circulate materials.</w:t>
      </w:r>
    </w:p>
    <w:p w14:paraId="4E0C18A3" w14:textId="77777777" w:rsidR="000C1387" w:rsidRDefault="00000000">
      <w:pPr>
        <w:pStyle w:val="ListBullet"/>
        <w:ind w:left="403" w:hanging="259"/>
      </w:pPr>
      <w:r>
        <w:t>Answer routine directional and account questions.</w:t>
      </w:r>
    </w:p>
    <w:p w14:paraId="4119FDEE" w14:textId="77777777" w:rsidR="000C1387" w:rsidRDefault="00000000">
      <w:pPr>
        <w:pStyle w:val="ListBullet"/>
        <w:ind w:left="403" w:hanging="259"/>
      </w:pPr>
      <w:r>
        <w:t>Shelve, shift, label, and process collections.</w:t>
      </w:r>
    </w:p>
    <w:p w14:paraId="1D2F6FB3" w14:textId="77777777" w:rsidR="000C1387" w:rsidRDefault="00000000">
      <w:pPr>
        <w:pStyle w:val="ListBullet"/>
        <w:ind w:left="403" w:hanging="259"/>
      </w:pPr>
      <w:r>
        <w:t>Help users operate catalogs, computers, printers, and digital resources.</w:t>
      </w:r>
    </w:p>
    <w:p w14:paraId="3FDCF082" w14:textId="77777777" w:rsidR="000C1387" w:rsidRDefault="00000000">
      <w:pPr>
        <w:pStyle w:val="ListBullet"/>
        <w:ind w:left="403" w:hanging="259"/>
      </w:pPr>
      <w:r>
        <w:t>Support programs, displays, outreach, and room scheduling.</w:t>
      </w:r>
    </w:p>
    <w:p w14:paraId="1A0373D6" w14:textId="77777777" w:rsidR="000C1387" w:rsidRDefault="00000000">
      <w:pPr>
        <w:pStyle w:val="ListBullet"/>
        <w:ind w:left="403" w:hanging="259"/>
      </w:pPr>
      <w:r>
        <w:t>Maintain accurate records, fees, holds, and inventory.</w:t>
      </w:r>
    </w:p>
    <w:p w14:paraId="117F8C99" w14:textId="77777777" w:rsidR="000C1387" w:rsidRDefault="00000000">
      <w:pPr>
        <w:pStyle w:val="ListBullet"/>
        <w:ind w:left="403" w:hanging="259"/>
      </w:pPr>
      <w:r>
        <w:t>Refer research, privacy, safety, and policy questions appropriately.</w:t>
      </w:r>
    </w:p>
    <w:p w14:paraId="6541715E" w14:textId="77777777" w:rsidR="000C1387" w:rsidRDefault="00000000">
      <w:pPr>
        <w:pStyle w:val="Heading2"/>
      </w:pPr>
      <w:r>
        <w:t>Tools and records</w:t>
      </w:r>
    </w:p>
    <w:p w14:paraId="1AA70E4C" w14:textId="77777777" w:rsidR="000C1387" w:rsidRDefault="00000000">
      <w:pPr>
        <w:pStyle w:val="ListBullet"/>
        <w:ind w:left="403" w:hanging="259"/>
      </w:pPr>
      <w:r>
        <w:t>Integrated library systems and online catalogs.</w:t>
      </w:r>
    </w:p>
    <w:p w14:paraId="15DC49B6" w14:textId="77777777" w:rsidR="000C1387" w:rsidRDefault="00000000">
      <w:pPr>
        <w:pStyle w:val="ListBullet"/>
        <w:ind w:left="403" w:hanging="259"/>
      </w:pPr>
      <w:r>
        <w:t>Barcode or radio-frequency identification equipment.</w:t>
      </w:r>
    </w:p>
    <w:p w14:paraId="3F048543" w14:textId="77777777" w:rsidR="000C1387" w:rsidRDefault="00000000">
      <w:pPr>
        <w:pStyle w:val="ListBullet"/>
        <w:ind w:left="403" w:hanging="259"/>
      </w:pPr>
      <w:r>
        <w:t>Public computers, printers, scanners, and assistive technology.</w:t>
      </w:r>
    </w:p>
    <w:p w14:paraId="2B793362" w14:textId="77777777" w:rsidR="000C1387" w:rsidRDefault="00000000">
      <w:pPr>
        <w:pStyle w:val="ListBullet"/>
        <w:ind w:left="403" w:hanging="259"/>
      </w:pPr>
      <w:r>
        <w:t>Collection-processing and repair supplies.</w:t>
      </w:r>
    </w:p>
    <w:p w14:paraId="63B4FA7C" w14:textId="77777777" w:rsidR="000C1387" w:rsidRDefault="00000000">
      <w:pPr>
        <w:pStyle w:val="ListBullet"/>
        <w:ind w:left="403" w:hanging="259"/>
      </w:pPr>
      <w:r>
        <w:t>Room, program, and incident records.</w:t>
      </w:r>
    </w:p>
    <w:p w14:paraId="30FA569E" w14:textId="77777777" w:rsidR="000C1387" w:rsidRDefault="00000000">
      <w:pPr>
        <w:pStyle w:val="Heading2"/>
      </w:pPr>
      <w:r>
        <w:t>Definitions</w:t>
      </w:r>
    </w:p>
    <w:tbl>
      <w:tblPr>
        <w:tblStyle w:val="TableGrid"/>
        <w:tblW w:w="0" w:type="auto"/>
        <w:jc w:val="center"/>
        <w:tblLook w:val="04A0" w:firstRow="1" w:lastRow="0" w:firstColumn="1" w:lastColumn="0" w:noHBand="0" w:noVBand="1"/>
      </w:tblPr>
      <w:tblGrid>
        <w:gridCol w:w="5083"/>
        <w:gridCol w:w="5083"/>
      </w:tblGrid>
      <w:tr w:rsidR="000C1387" w14:paraId="294DB2D6" w14:textId="77777777">
        <w:trPr>
          <w:tblHeader/>
          <w:jc w:val="center"/>
        </w:trPr>
        <w:tc>
          <w:tcPr>
            <w:tcW w:w="5083" w:type="dxa"/>
            <w:shd w:val="clear" w:color="auto" w:fill="D9EAF7"/>
          </w:tcPr>
          <w:p w14:paraId="0ED9B0A3" w14:textId="77777777" w:rsidR="000C1387" w:rsidRDefault="00000000">
            <w:pPr>
              <w:spacing w:after="20"/>
            </w:pPr>
            <w:r>
              <w:rPr>
                <w:b/>
                <w:sz w:val="17"/>
              </w:rPr>
              <w:t>Term</w:t>
            </w:r>
          </w:p>
        </w:tc>
        <w:tc>
          <w:tcPr>
            <w:tcW w:w="5083" w:type="dxa"/>
            <w:shd w:val="clear" w:color="auto" w:fill="D9EAF7"/>
          </w:tcPr>
          <w:p w14:paraId="505A0A65" w14:textId="77777777" w:rsidR="000C1387" w:rsidRDefault="00000000">
            <w:pPr>
              <w:spacing w:after="20"/>
            </w:pPr>
            <w:r>
              <w:rPr>
                <w:b/>
                <w:sz w:val="17"/>
              </w:rPr>
              <w:t>Plain-language meaning</w:t>
            </w:r>
          </w:p>
        </w:tc>
      </w:tr>
      <w:tr w:rsidR="000C1387" w14:paraId="506C7B35" w14:textId="77777777">
        <w:trPr>
          <w:jc w:val="center"/>
        </w:trPr>
        <w:tc>
          <w:tcPr>
            <w:tcW w:w="5083" w:type="dxa"/>
          </w:tcPr>
          <w:p w14:paraId="24D29608" w14:textId="77777777" w:rsidR="000C1387" w:rsidRDefault="00000000">
            <w:pPr>
              <w:spacing w:after="20"/>
            </w:pPr>
            <w:r>
              <w:rPr>
                <w:sz w:val="17"/>
              </w:rPr>
              <w:t>Scope of role</w:t>
            </w:r>
          </w:p>
        </w:tc>
        <w:tc>
          <w:tcPr>
            <w:tcW w:w="5083" w:type="dxa"/>
          </w:tcPr>
          <w:p w14:paraId="3DD28606" w14:textId="77777777" w:rsidR="000C1387" w:rsidRDefault="00000000">
            <w:pPr>
              <w:spacing w:after="20"/>
            </w:pPr>
            <w:r>
              <w:rPr>
                <w:sz w:val="17"/>
              </w:rPr>
              <w:t>The tasks a worker is educated, authorized, supervised, and legally permitted to perform.</w:t>
            </w:r>
          </w:p>
        </w:tc>
      </w:tr>
      <w:tr w:rsidR="000C1387" w14:paraId="4CD56D76" w14:textId="77777777">
        <w:trPr>
          <w:jc w:val="center"/>
        </w:trPr>
        <w:tc>
          <w:tcPr>
            <w:tcW w:w="5083" w:type="dxa"/>
          </w:tcPr>
          <w:p w14:paraId="6CBF70B9" w14:textId="77777777" w:rsidR="000C1387" w:rsidRDefault="00000000">
            <w:pPr>
              <w:spacing w:after="20"/>
            </w:pPr>
            <w:r>
              <w:rPr>
                <w:sz w:val="17"/>
              </w:rPr>
              <w:t>Competency</w:t>
            </w:r>
          </w:p>
        </w:tc>
        <w:tc>
          <w:tcPr>
            <w:tcW w:w="5083" w:type="dxa"/>
          </w:tcPr>
          <w:p w14:paraId="07546C8F" w14:textId="77777777" w:rsidR="000C1387" w:rsidRDefault="00000000">
            <w:pPr>
              <w:spacing w:after="20"/>
            </w:pPr>
            <w:r>
              <w:rPr>
                <w:sz w:val="17"/>
              </w:rPr>
              <w:t>Demonstrated ability to perform a task safely and correctly, not merely attendance at training.</w:t>
            </w:r>
          </w:p>
        </w:tc>
      </w:tr>
      <w:tr w:rsidR="000C1387" w14:paraId="65F7421E" w14:textId="77777777">
        <w:trPr>
          <w:jc w:val="center"/>
        </w:trPr>
        <w:tc>
          <w:tcPr>
            <w:tcW w:w="5083" w:type="dxa"/>
          </w:tcPr>
          <w:p w14:paraId="32D51498" w14:textId="77777777" w:rsidR="000C1387" w:rsidRDefault="00000000">
            <w:pPr>
              <w:spacing w:after="20"/>
            </w:pPr>
            <w:r>
              <w:rPr>
                <w:sz w:val="17"/>
              </w:rPr>
              <w:t>Escalation</w:t>
            </w:r>
          </w:p>
        </w:tc>
        <w:tc>
          <w:tcPr>
            <w:tcW w:w="5083" w:type="dxa"/>
          </w:tcPr>
          <w:p w14:paraId="3383E50F" w14:textId="77777777" w:rsidR="000C1387" w:rsidRDefault="00000000">
            <w:pPr>
              <w:spacing w:after="20"/>
            </w:pPr>
            <w:r>
              <w:rPr>
                <w:sz w:val="17"/>
              </w:rPr>
              <w:t>Promptly bringing a concern to a person with authority or expertise to act.</w:t>
            </w:r>
          </w:p>
        </w:tc>
      </w:tr>
      <w:tr w:rsidR="000C1387" w14:paraId="518B58F1" w14:textId="77777777">
        <w:trPr>
          <w:jc w:val="center"/>
        </w:trPr>
        <w:tc>
          <w:tcPr>
            <w:tcW w:w="5083" w:type="dxa"/>
          </w:tcPr>
          <w:p w14:paraId="59B078A6" w14:textId="77777777" w:rsidR="000C1387" w:rsidRDefault="00000000">
            <w:pPr>
              <w:spacing w:after="20"/>
            </w:pPr>
            <w:r>
              <w:rPr>
                <w:sz w:val="17"/>
              </w:rPr>
              <w:t>Documentation</w:t>
            </w:r>
          </w:p>
        </w:tc>
        <w:tc>
          <w:tcPr>
            <w:tcW w:w="5083" w:type="dxa"/>
          </w:tcPr>
          <w:p w14:paraId="62116CE4" w14:textId="77777777" w:rsidR="000C1387" w:rsidRDefault="00000000">
            <w:pPr>
              <w:spacing w:after="20"/>
            </w:pPr>
            <w:r>
              <w:rPr>
                <w:sz w:val="17"/>
              </w:rPr>
              <w:t>A timely, accurate record of work, observations, decisions, and follow-up.</w:t>
            </w:r>
          </w:p>
        </w:tc>
      </w:tr>
      <w:tr w:rsidR="000C1387" w14:paraId="35F198A3" w14:textId="77777777">
        <w:trPr>
          <w:jc w:val="center"/>
        </w:trPr>
        <w:tc>
          <w:tcPr>
            <w:tcW w:w="5083" w:type="dxa"/>
          </w:tcPr>
          <w:p w14:paraId="69E007E4" w14:textId="77777777" w:rsidR="000C1387" w:rsidRDefault="00000000">
            <w:pPr>
              <w:spacing w:after="20"/>
            </w:pPr>
            <w:r>
              <w:rPr>
                <w:sz w:val="17"/>
              </w:rPr>
              <w:t>Credential portability</w:t>
            </w:r>
          </w:p>
        </w:tc>
        <w:tc>
          <w:tcPr>
            <w:tcW w:w="5083" w:type="dxa"/>
          </w:tcPr>
          <w:p w14:paraId="529B96B6" w14:textId="77777777" w:rsidR="000C1387" w:rsidRDefault="00000000">
            <w:pPr>
              <w:spacing w:after="20"/>
            </w:pPr>
            <w:r>
              <w:rPr>
                <w:sz w:val="17"/>
              </w:rPr>
              <w:t>Whether a certificate, license, credit, or documented work hour is recognized by other employers or jurisdictions.</w:t>
            </w:r>
          </w:p>
        </w:tc>
      </w:tr>
    </w:tbl>
    <w:p w14:paraId="10797ADC" w14:textId="77777777" w:rsidR="000C1387" w:rsidRDefault="00000000">
      <w:pPr>
        <w:pStyle w:val="Heading1"/>
      </w:pPr>
      <w:r>
        <w:t>4. Fit, Accessibility, and Realistic Conditions</w:t>
      </w:r>
    </w:p>
    <w:p w14:paraId="1F6B1501" w14:textId="77777777" w:rsidR="000C1387" w:rsidRDefault="00000000">
      <w:pPr>
        <w:pStyle w:val="Heading2"/>
      </w:pPr>
      <w:r>
        <w:t>Career-fit questions</w:t>
      </w:r>
    </w:p>
    <w:p w14:paraId="6A117AFD" w14:textId="77777777" w:rsidR="000C1387" w:rsidRDefault="00000000">
      <w:pPr>
        <w:pStyle w:val="ListBullet"/>
        <w:ind w:left="403" w:hanging="259"/>
      </w:pPr>
      <w:r>
        <w:t>Can I perform or safely adapt the essential tasks?</w:t>
      </w:r>
    </w:p>
    <w:p w14:paraId="3BA81B85" w14:textId="77777777" w:rsidR="000C1387" w:rsidRDefault="00000000">
      <w:pPr>
        <w:pStyle w:val="ListBullet"/>
        <w:ind w:left="403" w:hanging="259"/>
      </w:pPr>
      <w:r>
        <w:t>Can I tolerate the pace, schedule, environment, emotional demands, and physical conditions?</w:t>
      </w:r>
    </w:p>
    <w:p w14:paraId="3B348E77" w14:textId="77777777" w:rsidR="000C1387" w:rsidRDefault="00000000">
      <w:pPr>
        <w:pStyle w:val="ListBullet"/>
        <w:ind w:left="403" w:hanging="259"/>
      </w:pPr>
      <w:r>
        <w:t>Does likely pay support the training cost and my household needs?</w:t>
      </w:r>
    </w:p>
    <w:p w14:paraId="6A4A3A34" w14:textId="77777777" w:rsidR="000C1387" w:rsidRDefault="00000000">
      <w:pPr>
        <w:pStyle w:val="ListBullet"/>
        <w:ind w:left="403" w:hanging="259"/>
      </w:pPr>
      <w:r>
        <w:t>Can I meet transportation, caregiving, attendance, and background requirements?</w:t>
      </w:r>
    </w:p>
    <w:p w14:paraId="3CA7C7F7" w14:textId="77777777" w:rsidR="000C1387" w:rsidRDefault="00000000">
      <w:pPr>
        <w:pStyle w:val="ListBullet"/>
        <w:ind w:left="403" w:hanging="259"/>
      </w:pPr>
      <w:r>
        <w:t>Do I understand the difference between this role and higher licensed or managerial roles?</w:t>
      </w:r>
    </w:p>
    <w:p w14:paraId="0BAF17DD" w14:textId="77777777" w:rsidR="000C1387" w:rsidRDefault="00000000">
      <w:pPr>
        <w:pStyle w:val="Heading2"/>
      </w:pPr>
      <w:r>
        <w:t>Accommodations and language access</w:t>
      </w:r>
    </w:p>
    <w:p w14:paraId="5733378D" w14:textId="77777777" w:rsidR="000C1387" w:rsidRDefault="00000000">
      <w:pPr>
        <w:pStyle w:val="ListBullet"/>
        <w:ind w:left="403" w:hanging="259"/>
      </w:pPr>
      <w:r>
        <w:t>Verify accommodations for admission, classes, online systems, laboratories, field or clinical placements, employer training, and examinations.</w:t>
      </w:r>
    </w:p>
    <w:p w14:paraId="62E6F3E3" w14:textId="77777777" w:rsidR="000C1387" w:rsidRDefault="00000000">
      <w:pPr>
        <w:pStyle w:val="ListBullet"/>
        <w:ind w:left="403" w:hanging="259"/>
      </w:pPr>
      <w:r>
        <w:t>Contact the school, employer, placement site, and testing body separately when they have separate processes.</w:t>
      </w:r>
    </w:p>
    <w:p w14:paraId="5127393C" w14:textId="77777777" w:rsidR="000C1387" w:rsidRDefault="00000000">
      <w:pPr>
        <w:pStyle w:val="ListBullet"/>
        <w:ind w:left="403" w:hanging="259"/>
      </w:pPr>
      <w:r>
        <w:t>Ask about accessible technology, modified methods, interpreters, captioning, quiet space, ergonomic equipment, mobility support, and flexible scheduling.</w:t>
      </w:r>
    </w:p>
    <w:p w14:paraId="68CB909B" w14:textId="77777777" w:rsidR="000C1387" w:rsidRDefault="00000000">
      <w:pPr>
        <w:pStyle w:val="ListBullet"/>
        <w:ind w:left="403" w:hanging="259"/>
      </w:pPr>
      <w:r>
        <w:t>Admission does not prove that the full pathway is accessible.</w:t>
      </w:r>
    </w:p>
    <w:p w14:paraId="64777408" w14:textId="77777777" w:rsidR="000C1387" w:rsidRDefault="00000000">
      <w:pPr>
        <w:pStyle w:val="Heading1"/>
      </w:pPr>
      <w:r>
        <w:t>5. Ethics, Safety, Boundaries, and Escalation</w:t>
      </w:r>
    </w:p>
    <w:p w14:paraId="55AB3C0F" w14:textId="77777777" w:rsidR="000C1387" w:rsidRDefault="00000000">
      <w:pPr>
        <w:pStyle w:val="Heading2"/>
      </w:pPr>
      <w:r>
        <w:t>Scope and stop-work rules</w:t>
      </w:r>
    </w:p>
    <w:p w14:paraId="252BED88" w14:textId="77777777" w:rsidR="000C1387" w:rsidRDefault="00000000">
      <w:pPr>
        <w:pStyle w:val="ListBullet"/>
        <w:ind w:left="403" w:hanging="259"/>
      </w:pPr>
      <w:r>
        <w:t>Do not disclose borrowing records except as authorized by law and policy.</w:t>
      </w:r>
    </w:p>
    <w:p w14:paraId="21444B55" w14:textId="77777777" w:rsidR="000C1387" w:rsidRDefault="00000000">
      <w:pPr>
        <w:pStyle w:val="ListBullet"/>
        <w:ind w:left="403" w:hanging="259"/>
      </w:pPr>
      <w:r>
        <w:lastRenderedPageBreak/>
        <w:t>Do not provide legal, medical, tax, or academic answers beyond approved information assistance.</w:t>
      </w:r>
    </w:p>
    <w:p w14:paraId="540AB5F3" w14:textId="77777777" w:rsidR="000C1387" w:rsidRDefault="00000000">
      <w:pPr>
        <w:pStyle w:val="ListBullet"/>
        <w:ind w:left="403" w:hanging="259"/>
      </w:pPr>
      <w:r>
        <w:t>Do not censor or remove materials outside formal policy.</w:t>
      </w:r>
    </w:p>
    <w:p w14:paraId="39F2FC5A" w14:textId="77777777" w:rsidR="000C1387" w:rsidRDefault="00000000">
      <w:pPr>
        <w:pStyle w:val="ListBullet"/>
        <w:ind w:left="403" w:hanging="259"/>
      </w:pPr>
      <w:r>
        <w:t>Escalate threats, privacy requests, challenged materials, damaged collections, and safeguarding concerns.</w:t>
      </w:r>
    </w:p>
    <w:p w14:paraId="39C7D0B4" w14:textId="77777777" w:rsidR="000C1387" w:rsidRDefault="00000000">
      <w:pPr>
        <w:pStyle w:val="Heading2"/>
      </w:pPr>
      <w:r>
        <w:t>Health and psychological safety</w:t>
      </w:r>
    </w:p>
    <w:p w14:paraId="419E5239" w14:textId="77777777" w:rsidR="000C1387" w:rsidRDefault="00000000">
      <w:pPr>
        <w:pStyle w:val="ListBullet"/>
        <w:ind w:left="403" w:hanging="259"/>
      </w:pPr>
      <w:r>
        <w:t>Lifting and repetitive shelving.</w:t>
      </w:r>
    </w:p>
    <w:p w14:paraId="71C51D76" w14:textId="77777777" w:rsidR="000C1387" w:rsidRDefault="00000000">
      <w:pPr>
        <w:pStyle w:val="ListBullet"/>
        <w:ind w:left="403" w:hanging="259"/>
      </w:pPr>
      <w:r>
        <w:t>Conflict, disruptive behavior, and public safety incidents.</w:t>
      </w:r>
    </w:p>
    <w:p w14:paraId="32082005" w14:textId="77777777" w:rsidR="000C1387" w:rsidRDefault="00000000">
      <w:pPr>
        <w:pStyle w:val="ListBullet"/>
        <w:ind w:left="403" w:hanging="259"/>
      </w:pPr>
      <w:r>
        <w:t>Privacy and cybersecurity issues.</w:t>
      </w:r>
    </w:p>
    <w:p w14:paraId="7CC125DF" w14:textId="77777777" w:rsidR="000C1387" w:rsidRDefault="00000000">
      <w:pPr>
        <w:pStyle w:val="ListBullet"/>
        <w:ind w:left="403" w:hanging="259"/>
      </w:pPr>
      <w:r>
        <w:t>Budget reductions, part-time schedules, and role consolidation.</w:t>
      </w:r>
    </w:p>
    <w:p w14:paraId="18D6D5D9" w14:textId="77777777" w:rsidR="000C1387" w:rsidRDefault="00000000">
      <w:r>
        <w:t>Readers should learn incident reporting, emergency response, exposure procedures, workers’ compensation, anti-retaliation rules, employee assistance, and when they have authority to stop unsafe work.</w:t>
      </w:r>
    </w:p>
    <w:p w14:paraId="04D6A6CC" w14:textId="77777777" w:rsidR="000C1387" w:rsidRDefault="00000000">
      <w:pPr>
        <w:pStyle w:val="Heading1"/>
      </w:pPr>
      <w:r>
        <w:t>6. Pay, Benefits, and Labor-Market Research</w:t>
      </w:r>
    </w:p>
    <w:p w14:paraId="39C9A618" w14:textId="77777777" w:rsidR="000C1387" w:rsidRDefault="00000000">
      <w:pPr>
        <w:pStyle w:val="Heading2"/>
      </w:pPr>
      <w:r>
        <w:t>National starting point</w:t>
      </w:r>
    </w:p>
    <w:p w14:paraId="07F5B339" w14:textId="28F85DDE" w:rsidR="000C1387" w:rsidRDefault="00000000">
      <w:r>
        <w:t xml:space="preserve">BLS reported a May 2024 median hourly wage of $17.31 for </w:t>
      </w:r>
      <w:r w:rsidR="00365976">
        <w:t>clerical library assistants</w:t>
      </w:r>
      <w:r>
        <w:t>. Technician wages are reported separately within the BLS profile.</w:t>
      </w:r>
    </w:p>
    <w:p w14:paraId="77E956A3" w14:textId="3E12972D" w:rsidR="000C1387" w:rsidRDefault="00000000">
      <w:r>
        <w:t xml:space="preserve">BLS projects overall employment of library technicians and assistants to decline 7 percent from 2024 to 2034. Replacement openings, </w:t>
      </w:r>
      <w:r w:rsidR="00365976">
        <w:t>public service needs, and digital access</w:t>
      </w:r>
      <w:r>
        <w:t xml:space="preserve"> programs still matter locally.</w:t>
      </w:r>
    </w:p>
    <w:p w14:paraId="4DADAF9D" w14:textId="77777777" w:rsidR="000C1387" w:rsidRDefault="00000000">
      <w:pPr>
        <w:pStyle w:val="Heading2"/>
      </w:pPr>
      <w:r>
        <w:t>Local wage and benefit research</w:t>
      </w:r>
    </w:p>
    <w:p w14:paraId="1B36F261" w14:textId="77777777" w:rsidR="000C1387" w:rsidRDefault="00000000">
      <w:pPr>
        <w:pStyle w:val="ListBullet"/>
        <w:ind w:left="403" w:hanging="259"/>
      </w:pPr>
      <w:r>
        <w:t>Compare at least 25 current local postings.</w:t>
      </w:r>
    </w:p>
    <w:p w14:paraId="25FD2CA3" w14:textId="77777777" w:rsidR="000C1387" w:rsidRDefault="00000000">
      <w:pPr>
        <w:pStyle w:val="ListBullet"/>
        <w:ind w:left="403" w:hanging="259"/>
      </w:pPr>
      <w:r>
        <w:t>Separate base pay from overtime, tips, bonuses, commissions, shift differentials, call pay, and per-diem rates.</w:t>
      </w:r>
    </w:p>
    <w:p w14:paraId="7CA621EF" w14:textId="77777777" w:rsidR="000C1387" w:rsidRDefault="00000000">
      <w:pPr>
        <w:pStyle w:val="ListBullet"/>
        <w:ind w:left="403" w:hanging="259"/>
      </w:pPr>
      <w:r>
        <w:t>Estimate insurance, retirement, paid leave, tuition benefits, union benefits, uniforms, tools, licensing, parking, and unpaid travel.</w:t>
      </w:r>
    </w:p>
    <w:p w14:paraId="0C70BAEC" w14:textId="77777777" w:rsidR="000C1387" w:rsidRDefault="00000000">
      <w:pPr>
        <w:pStyle w:val="ListBullet"/>
        <w:ind w:left="403" w:hanging="259"/>
      </w:pPr>
      <w:r>
        <w:t>Record whether jobs are employee, temporary, contractor, seasonal, part-time, or self-employed roles.</w:t>
      </w:r>
    </w:p>
    <w:p w14:paraId="5BBFB531" w14:textId="77777777" w:rsidR="000C1387" w:rsidRDefault="00000000">
      <w:pPr>
        <w:pStyle w:val="ListBullet"/>
        <w:ind w:left="403" w:hanging="259"/>
      </w:pPr>
      <w:r>
        <w:t>Use conservative estimates and never treat a national median as a guaranteed starting wage.</w:t>
      </w:r>
    </w:p>
    <w:p w14:paraId="64970140" w14:textId="77777777" w:rsidR="000C1387" w:rsidRDefault="00000000">
      <w:pPr>
        <w:pStyle w:val="Heading1"/>
      </w:pPr>
      <w:r>
        <w:t>7. Education, Schools, and Credentials</w:t>
      </w:r>
    </w:p>
    <w:p w14:paraId="1017D609" w14:textId="77777777" w:rsidR="000C1387" w:rsidRDefault="00000000">
      <w:pPr>
        <w:pStyle w:val="Heading2"/>
      </w:pPr>
      <w:r>
        <w:t>Education pathway</w:t>
      </w:r>
    </w:p>
    <w:p w14:paraId="7D7ACC51" w14:textId="77777777" w:rsidR="000C1387" w:rsidRDefault="00000000">
      <w:r>
        <w:t>Library assistant roles often require a high school diploma and on-the-job training. Technician roles may prefer a postsecondary certificate, associate degree, or specialized library coursework.</w:t>
      </w:r>
    </w:p>
    <w:p w14:paraId="6AFD3057" w14:textId="77777777" w:rsidR="000C1387" w:rsidRDefault="00000000">
      <w:r>
        <w:t>There is no universal national license. Verify civil-service examinations, school-system requirements, background checks, technology skills, language needs, and whether a certificate has local employer value.</w:t>
      </w:r>
    </w:p>
    <w:p w14:paraId="0E346F9F" w14:textId="77777777" w:rsidR="000C1387" w:rsidRDefault="00000000">
      <w:pPr>
        <w:pStyle w:val="Heading2"/>
      </w:pPr>
      <w:r>
        <w:t>School and credential verification</w:t>
      </w:r>
    </w:p>
    <w:p w14:paraId="0CAADD8A" w14:textId="77777777" w:rsidR="000C1387" w:rsidRDefault="00000000">
      <w:pPr>
        <w:pStyle w:val="ListBullet"/>
        <w:ind w:left="403" w:hanging="259"/>
      </w:pPr>
      <w:r>
        <w:t>Verify institutional and programmatic accreditation where applicable.</w:t>
      </w:r>
    </w:p>
    <w:p w14:paraId="1201A225" w14:textId="77777777" w:rsidR="000C1387" w:rsidRDefault="00000000">
      <w:pPr>
        <w:pStyle w:val="ListBullet"/>
        <w:ind w:left="403" w:hanging="259"/>
      </w:pPr>
      <w:r>
        <w:t>Confirm licensing-board or certification-exam eligibility in writing.</w:t>
      </w:r>
    </w:p>
    <w:p w14:paraId="63B622F5" w14:textId="77777777" w:rsidR="000C1387" w:rsidRDefault="00000000">
      <w:pPr>
        <w:pStyle w:val="ListBullet"/>
        <w:ind w:left="403" w:hanging="259"/>
      </w:pPr>
      <w:r>
        <w:t>Ask whether credits, supervised hours, apprenticeship hours, and credentials transfer.</w:t>
      </w:r>
    </w:p>
    <w:p w14:paraId="5D67EFB6" w14:textId="77777777" w:rsidR="000C1387" w:rsidRDefault="00000000">
      <w:pPr>
        <w:pStyle w:val="ListBullet"/>
        <w:ind w:left="403" w:hanging="259"/>
      </w:pPr>
      <w:r>
        <w:t>Calculate tuition, fees, books, tools, uniforms, background checks, health requirements, examinations, travel, childcare, and lost wages.</w:t>
      </w:r>
    </w:p>
    <w:p w14:paraId="776409BB" w14:textId="77777777" w:rsidR="000C1387" w:rsidRDefault="00000000">
      <w:pPr>
        <w:pStyle w:val="ListBullet"/>
        <w:ind w:left="403" w:hanging="259"/>
      </w:pPr>
      <w:r>
        <w:t>Review completion, withdrawal, exam-pass, debt, placement, refund, complaint, and school-closure information.</w:t>
      </w:r>
    </w:p>
    <w:p w14:paraId="53D64B5C" w14:textId="77777777" w:rsidR="000C1387" w:rsidRDefault="00000000">
      <w:pPr>
        <w:pStyle w:val="ListBullet"/>
        <w:ind w:left="403" w:hanging="259"/>
      </w:pPr>
      <w:r>
        <w:t>Avoid programs that guarantee jobs, hide total costs, or refuse written outcomes.</w:t>
      </w:r>
    </w:p>
    <w:p w14:paraId="5F15EF26" w14:textId="77777777" w:rsidR="000C1387" w:rsidRDefault="00000000">
      <w:pPr>
        <w:pStyle w:val="Heading1"/>
      </w:pPr>
      <w:r>
        <w:t>8. Employer-Supported Learning</w:t>
      </w:r>
    </w:p>
    <w:p w14:paraId="67845FC4" w14:textId="77777777" w:rsidR="000C1387" w:rsidRDefault="00000000">
      <w:pPr>
        <w:pStyle w:val="Heading2"/>
      </w:pPr>
      <w:r>
        <w:t>Tuition assistance and repayment</w:t>
      </w:r>
    </w:p>
    <w:p w14:paraId="5C5ACFAC" w14:textId="77777777" w:rsidR="000C1387" w:rsidRDefault="00000000">
      <w:pPr>
        <w:pStyle w:val="ListBullet"/>
        <w:ind w:left="403" w:hanging="259"/>
      </w:pPr>
      <w:r>
        <w:t>Employers may pay tuition, certification, licensing, continuing education, books, tools, uniforms, examinations, or paid training time.</w:t>
      </w:r>
    </w:p>
    <w:p w14:paraId="22DDE1C9" w14:textId="77777777" w:rsidR="000C1387" w:rsidRDefault="00000000">
      <w:pPr>
        <w:pStyle w:val="ListBullet"/>
        <w:ind w:left="403" w:hanging="259"/>
      </w:pPr>
      <w:r>
        <w:t>Obtain prior approval and the complete agreement in writing.</w:t>
      </w:r>
    </w:p>
    <w:p w14:paraId="352BAFDE" w14:textId="77777777" w:rsidR="000C1387" w:rsidRDefault="00000000">
      <w:pPr>
        <w:pStyle w:val="ListBullet"/>
        <w:ind w:left="403" w:hanging="259"/>
      </w:pPr>
      <w:r>
        <w:t>A service commitment may require continued employment, sometimes for up to two years.</w:t>
      </w:r>
    </w:p>
    <w:p w14:paraId="680694F0" w14:textId="77777777" w:rsidR="000C1387" w:rsidRDefault="00000000">
      <w:pPr>
        <w:pStyle w:val="ListBullet"/>
        <w:ind w:left="403" w:hanging="259"/>
      </w:pPr>
      <w:r>
        <w:t>Voluntary departure may trigger full or prorated repayment.</w:t>
      </w:r>
    </w:p>
    <w:p w14:paraId="5F8CAB5B" w14:textId="77777777" w:rsidR="000C1387" w:rsidRDefault="00000000">
      <w:pPr>
        <w:pStyle w:val="ListBullet"/>
        <w:ind w:left="403" w:hanging="259"/>
      </w:pPr>
      <w:r>
        <w:t>The agreement should explicitly address layoff, position elimination, facility closure, restructuring, disability, military service, retirement, and employer-directed transfer.</w:t>
      </w:r>
    </w:p>
    <w:p w14:paraId="329698AD" w14:textId="77777777" w:rsidR="000C1387" w:rsidRDefault="00000000">
      <w:pPr>
        <w:pStyle w:val="ListBullet"/>
        <w:ind w:left="403" w:hanging="259"/>
      </w:pPr>
      <w:r>
        <w:t>Do not assume a repayment term is lawful merely because it is written; local law controls.</w:t>
      </w:r>
    </w:p>
    <w:p w14:paraId="566BFDC9" w14:textId="77777777" w:rsidR="000C1387" w:rsidRDefault="00000000">
      <w:pPr>
        <w:pStyle w:val="Heading2"/>
      </w:pPr>
      <w:r>
        <w:lastRenderedPageBreak/>
        <w:t>Internships, apprenticeships, and career ladders</w:t>
      </w:r>
    </w:p>
    <w:p w14:paraId="07F3F92A" w14:textId="77777777" w:rsidR="000C1387" w:rsidRDefault="00000000">
      <w:pPr>
        <w:pStyle w:val="ListBullet"/>
        <w:ind w:left="403" w:hanging="259"/>
      </w:pPr>
      <w:r>
        <w:t>Distinguish paid employment, internship, externship, practicum, field placement, residency, pre-apprenticeship, and registered apprenticeship.</w:t>
      </w:r>
    </w:p>
    <w:p w14:paraId="35AA7E60" w14:textId="77777777" w:rsidR="000C1387" w:rsidRDefault="00000000">
      <w:pPr>
        <w:pStyle w:val="ListBullet"/>
        <w:ind w:left="403" w:hanging="259"/>
      </w:pPr>
      <w:r>
        <w:t>Verify wages, benefits, supervision, academic or licensing credit, competency checks, workers’ compensation, and credential portability.</w:t>
      </w:r>
    </w:p>
    <w:p w14:paraId="68BEF29A" w14:textId="77777777" w:rsidR="000C1387" w:rsidRDefault="00000000">
      <w:pPr>
        <w:pStyle w:val="ListBullet"/>
        <w:ind w:left="403" w:hanging="259"/>
      </w:pPr>
      <w:r>
        <w:t>Employers may use paid internships, bridge programs, tuition partnerships, job rotation, and mentoring to develop more qualified employees.</w:t>
      </w:r>
    </w:p>
    <w:p w14:paraId="006DF3F6" w14:textId="77777777" w:rsidR="000C1387" w:rsidRDefault="00000000">
      <w:pPr>
        <w:pStyle w:val="ListBullet"/>
        <w:ind w:left="403" w:hanging="259"/>
      </w:pPr>
      <w:r>
        <w:t>Mentoring and job shadowing supplement but do not replace required supervision or licensed education.</w:t>
      </w:r>
    </w:p>
    <w:p w14:paraId="1534DB11" w14:textId="77777777" w:rsidR="000C1387" w:rsidRDefault="00000000">
      <w:pPr>
        <w:pStyle w:val="Heading1"/>
      </w:pPr>
      <w:r>
        <w:t>9. Worker Rights, Privacy, Cybersecurity, and Ethical AI</w:t>
      </w:r>
    </w:p>
    <w:p w14:paraId="27C4E595" w14:textId="77777777" w:rsidR="000C1387" w:rsidRDefault="00000000">
      <w:pPr>
        <w:pStyle w:val="Heading2"/>
      </w:pPr>
      <w:r>
        <w:t>Employment protections</w:t>
      </w:r>
    </w:p>
    <w:p w14:paraId="47A85244" w14:textId="77777777" w:rsidR="000C1387" w:rsidRDefault="00000000">
      <w:pPr>
        <w:pStyle w:val="ListBullet"/>
        <w:ind w:left="403" w:hanging="259"/>
      </w:pPr>
      <w:r>
        <w:t>Verify whether required training, travel between work sites, on-call time, uniform changing, and overtime are compensable.</w:t>
      </w:r>
    </w:p>
    <w:p w14:paraId="1F68E7B0" w14:textId="77777777" w:rsidR="000C1387" w:rsidRDefault="00000000">
      <w:pPr>
        <w:pStyle w:val="ListBullet"/>
        <w:ind w:left="403" w:hanging="259"/>
      </w:pPr>
      <w:r>
        <w:t>Understand employee, contractor, temporary, seasonal, internship, and self-employed classifications.</w:t>
      </w:r>
    </w:p>
    <w:p w14:paraId="168D192A" w14:textId="77777777" w:rsidR="000C1387" w:rsidRDefault="00000000">
      <w:pPr>
        <w:pStyle w:val="ListBullet"/>
        <w:ind w:left="403" w:hanging="259"/>
      </w:pPr>
      <w:r>
        <w:t>Confirm background, health, driving, fingerprinting, and work-authorization requirements before spending money.</w:t>
      </w:r>
    </w:p>
    <w:p w14:paraId="3E0B2C03" w14:textId="77777777" w:rsidR="000C1387" w:rsidRDefault="00000000">
      <w:pPr>
        <w:pStyle w:val="ListBullet"/>
        <w:ind w:left="403" w:hanging="259"/>
      </w:pPr>
      <w:r>
        <w:t>Know complaint and appeal pathways for discrimination, retaliation, wage violations, unsafe work, or inaccessible training.</w:t>
      </w:r>
    </w:p>
    <w:p w14:paraId="4DA43B11" w14:textId="77777777" w:rsidR="000C1387" w:rsidRDefault="00000000">
      <w:pPr>
        <w:pStyle w:val="Heading2"/>
      </w:pPr>
      <w:r>
        <w:t>Responsible technology</w:t>
      </w:r>
    </w:p>
    <w:p w14:paraId="307ADC0F" w14:textId="77777777" w:rsidR="000C1387" w:rsidRDefault="00000000">
      <w:pPr>
        <w:pStyle w:val="ListBullet"/>
        <w:ind w:left="403" w:hanging="259"/>
      </w:pPr>
      <w:r>
        <w:t>Use only authorized systems and the minimum necessary personal information.</w:t>
      </w:r>
    </w:p>
    <w:p w14:paraId="7458FFF7" w14:textId="77777777" w:rsidR="000C1387" w:rsidRDefault="00000000">
      <w:pPr>
        <w:pStyle w:val="ListBullet"/>
        <w:ind w:left="403" w:hanging="259"/>
      </w:pPr>
      <w:r>
        <w:t>Do not place student, child, guest, client, traveler, employee, or proprietary information into public AI tools.</w:t>
      </w:r>
    </w:p>
    <w:p w14:paraId="1560A2BD" w14:textId="77777777" w:rsidR="000C1387" w:rsidRDefault="00000000">
      <w:pPr>
        <w:pStyle w:val="ListBullet"/>
        <w:ind w:left="403" w:hanging="259"/>
      </w:pPr>
      <w:r>
        <w:t>Verify AI output and never fabricate credentials, notes, records, references, menus, reservations, or work samples.</w:t>
      </w:r>
    </w:p>
    <w:p w14:paraId="374FF7D0" w14:textId="77777777" w:rsidR="000C1387" w:rsidRDefault="00000000">
      <w:pPr>
        <w:pStyle w:val="ListBullet"/>
        <w:ind w:left="403" w:hanging="259"/>
      </w:pPr>
      <w:r>
        <w:t>Protect passwords, multifactor authentication, portable devices, payment data, records, and secure communications.</w:t>
      </w:r>
    </w:p>
    <w:p w14:paraId="11E2C786" w14:textId="77777777" w:rsidR="000C1387" w:rsidRDefault="00000000">
      <w:pPr>
        <w:pStyle w:val="ListBullet"/>
        <w:ind w:left="403" w:hanging="259"/>
      </w:pPr>
      <w:r>
        <w:t>Report suspected phishing, unauthorized access, record alteration, or privacy incidents promptly.</w:t>
      </w:r>
    </w:p>
    <w:p w14:paraId="440D14CE" w14:textId="77777777" w:rsidR="000C1387" w:rsidRDefault="00000000">
      <w:pPr>
        <w:pStyle w:val="Heading1"/>
      </w:pPr>
      <w:r>
        <w:t>10. Build Evidence and Apply</w:t>
      </w:r>
    </w:p>
    <w:p w14:paraId="44E3F45C" w14:textId="77777777" w:rsidR="000C1387" w:rsidRDefault="00000000">
      <w:pPr>
        <w:pStyle w:val="Heading2"/>
      </w:pPr>
      <w:r>
        <w:t>Ethical portfolio evidence</w:t>
      </w:r>
    </w:p>
    <w:p w14:paraId="782238DF" w14:textId="77777777" w:rsidR="000C1387" w:rsidRDefault="00000000">
      <w:pPr>
        <w:pStyle w:val="ListBullet"/>
        <w:ind w:left="403" w:hanging="259"/>
      </w:pPr>
      <w:r>
        <w:t>Use fictional, public, or fully sanitized information.</w:t>
      </w:r>
    </w:p>
    <w:p w14:paraId="53ECBFD7" w14:textId="77777777" w:rsidR="000C1387" w:rsidRDefault="00000000">
      <w:pPr>
        <w:pStyle w:val="ListBullet"/>
        <w:ind w:left="403" w:hanging="259"/>
      </w:pPr>
      <w:r>
        <w:t>Create a workflow map, safety checklist, activity plan, lesson-support tool, service-recovery script, production record, or resource directory appropriate to the occupation.</w:t>
      </w:r>
    </w:p>
    <w:p w14:paraId="3C888C9F" w14:textId="77777777" w:rsidR="000C1387" w:rsidRDefault="00000000">
      <w:pPr>
        <w:pStyle w:val="ListBullet"/>
        <w:ind w:left="403" w:hanging="259"/>
      </w:pPr>
      <w:r>
        <w:t>Explain what you did, what evidence you used, what you would escalate, and what remained outside your authority.</w:t>
      </w:r>
    </w:p>
    <w:p w14:paraId="5D8790B8" w14:textId="77777777" w:rsidR="000C1387" w:rsidRDefault="00000000">
      <w:pPr>
        <w:pStyle w:val="ListBullet"/>
        <w:ind w:left="403" w:hanging="259"/>
      </w:pPr>
      <w:r>
        <w:t>Never use confidential records, proprietary forms, copyrighted manuals, or real client information without permission.</w:t>
      </w:r>
    </w:p>
    <w:p w14:paraId="34C7BE55" w14:textId="77777777" w:rsidR="000C1387" w:rsidRDefault="00000000">
      <w:pPr>
        <w:pStyle w:val="Heading2"/>
      </w:pPr>
      <w:r>
        <w:t>Résumé and interview preparation</w:t>
      </w:r>
    </w:p>
    <w:tbl>
      <w:tblPr>
        <w:tblStyle w:val="TableGrid"/>
        <w:tblW w:w="0" w:type="auto"/>
        <w:jc w:val="center"/>
        <w:tblLook w:val="04A0" w:firstRow="1" w:lastRow="0" w:firstColumn="1" w:lastColumn="0" w:noHBand="0" w:noVBand="1"/>
      </w:tblPr>
      <w:tblGrid>
        <w:gridCol w:w="5083"/>
        <w:gridCol w:w="5083"/>
      </w:tblGrid>
      <w:tr w:rsidR="000C1387" w14:paraId="6A48878D" w14:textId="77777777">
        <w:trPr>
          <w:tblHeader/>
          <w:jc w:val="center"/>
        </w:trPr>
        <w:tc>
          <w:tcPr>
            <w:tcW w:w="5083" w:type="dxa"/>
            <w:shd w:val="clear" w:color="auto" w:fill="D9EAF7"/>
          </w:tcPr>
          <w:p w14:paraId="6DDD9466" w14:textId="77777777" w:rsidR="000C1387" w:rsidRDefault="00000000">
            <w:pPr>
              <w:spacing w:after="20"/>
            </w:pPr>
            <w:r>
              <w:rPr>
                <w:b/>
                <w:sz w:val="17"/>
              </w:rPr>
              <w:t>Evidence area</w:t>
            </w:r>
          </w:p>
        </w:tc>
        <w:tc>
          <w:tcPr>
            <w:tcW w:w="5083" w:type="dxa"/>
            <w:shd w:val="clear" w:color="auto" w:fill="D9EAF7"/>
          </w:tcPr>
          <w:p w14:paraId="6892FEDE" w14:textId="77777777" w:rsidR="000C1387" w:rsidRDefault="00000000">
            <w:pPr>
              <w:spacing w:after="20"/>
            </w:pPr>
            <w:r>
              <w:rPr>
                <w:b/>
                <w:sz w:val="17"/>
              </w:rPr>
              <w:t>Example</w:t>
            </w:r>
          </w:p>
        </w:tc>
      </w:tr>
      <w:tr w:rsidR="000C1387" w14:paraId="2EA27903" w14:textId="77777777">
        <w:trPr>
          <w:jc w:val="center"/>
        </w:trPr>
        <w:tc>
          <w:tcPr>
            <w:tcW w:w="5083" w:type="dxa"/>
          </w:tcPr>
          <w:p w14:paraId="7B85248E" w14:textId="77777777" w:rsidR="000C1387" w:rsidRDefault="00000000">
            <w:pPr>
              <w:spacing w:after="20"/>
            </w:pPr>
            <w:r>
              <w:rPr>
                <w:sz w:val="17"/>
              </w:rPr>
              <w:t>Reliability</w:t>
            </w:r>
          </w:p>
        </w:tc>
        <w:tc>
          <w:tcPr>
            <w:tcW w:w="5083" w:type="dxa"/>
          </w:tcPr>
          <w:p w14:paraId="3DD850D9" w14:textId="77777777" w:rsidR="000C1387" w:rsidRDefault="00000000">
            <w:pPr>
              <w:spacing w:after="20"/>
            </w:pPr>
            <w:r>
              <w:rPr>
                <w:sz w:val="17"/>
              </w:rPr>
              <w:t>Completed scheduled tasks and documented exceptions promptly.</w:t>
            </w:r>
          </w:p>
        </w:tc>
      </w:tr>
      <w:tr w:rsidR="000C1387" w14:paraId="34B700F1" w14:textId="77777777">
        <w:trPr>
          <w:jc w:val="center"/>
        </w:trPr>
        <w:tc>
          <w:tcPr>
            <w:tcW w:w="5083" w:type="dxa"/>
          </w:tcPr>
          <w:p w14:paraId="2A093C50" w14:textId="77777777" w:rsidR="000C1387" w:rsidRDefault="00000000">
            <w:pPr>
              <w:spacing w:after="20"/>
            </w:pPr>
            <w:r>
              <w:rPr>
                <w:sz w:val="17"/>
              </w:rPr>
              <w:t>Safety</w:t>
            </w:r>
          </w:p>
        </w:tc>
        <w:tc>
          <w:tcPr>
            <w:tcW w:w="5083" w:type="dxa"/>
          </w:tcPr>
          <w:p w14:paraId="3F5B82D5" w14:textId="77777777" w:rsidR="000C1387" w:rsidRDefault="00000000">
            <w:pPr>
              <w:spacing w:after="20"/>
            </w:pPr>
            <w:r>
              <w:rPr>
                <w:sz w:val="17"/>
              </w:rPr>
              <w:t>Identified a hazard, protected people or work, and escalated correctly.</w:t>
            </w:r>
          </w:p>
        </w:tc>
      </w:tr>
      <w:tr w:rsidR="000C1387" w14:paraId="1C272C5C" w14:textId="77777777">
        <w:trPr>
          <w:jc w:val="center"/>
        </w:trPr>
        <w:tc>
          <w:tcPr>
            <w:tcW w:w="5083" w:type="dxa"/>
          </w:tcPr>
          <w:p w14:paraId="6BABF60A" w14:textId="77777777" w:rsidR="000C1387" w:rsidRDefault="00000000">
            <w:pPr>
              <w:spacing w:after="20"/>
            </w:pPr>
            <w:r>
              <w:rPr>
                <w:sz w:val="17"/>
              </w:rPr>
              <w:t>Accuracy</w:t>
            </w:r>
          </w:p>
        </w:tc>
        <w:tc>
          <w:tcPr>
            <w:tcW w:w="5083" w:type="dxa"/>
          </w:tcPr>
          <w:p w14:paraId="3F0ACB54" w14:textId="77777777" w:rsidR="000C1387" w:rsidRDefault="00000000">
            <w:pPr>
              <w:spacing w:after="20"/>
            </w:pPr>
            <w:r>
              <w:rPr>
                <w:sz w:val="17"/>
              </w:rPr>
              <w:t>Used a checklist or reconciliation process and corrected a discrepancy.</w:t>
            </w:r>
          </w:p>
        </w:tc>
      </w:tr>
      <w:tr w:rsidR="000C1387" w14:paraId="4804B844" w14:textId="77777777">
        <w:trPr>
          <w:jc w:val="center"/>
        </w:trPr>
        <w:tc>
          <w:tcPr>
            <w:tcW w:w="5083" w:type="dxa"/>
          </w:tcPr>
          <w:p w14:paraId="25DD8CE8" w14:textId="77777777" w:rsidR="000C1387" w:rsidRDefault="00000000">
            <w:pPr>
              <w:spacing w:after="20"/>
            </w:pPr>
            <w:r>
              <w:rPr>
                <w:sz w:val="17"/>
              </w:rPr>
              <w:t>Communication</w:t>
            </w:r>
          </w:p>
        </w:tc>
        <w:tc>
          <w:tcPr>
            <w:tcW w:w="5083" w:type="dxa"/>
          </w:tcPr>
          <w:p w14:paraId="3F735EB2" w14:textId="77777777" w:rsidR="000C1387" w:rsidRDefault="00000000">
            <w:pPr>
              <w:spacing w:after="20"/>
            </w:pPr>
            <w:r>
              <w:rPr>
                <w:sz w:val="17"/>
              </w:rPr>
              <w:t>Explained a concern clearly and confirmed follow-up.</w:t>
            </w:r>
          </w:p>
        </w:tc>
      </w:tr>
      <w:tr w:rsidR="000C1387" w14:paraId="2529921B" w14:textId="77777777">
        <w:trPr>
          <w:jc w:val="center"/>
        </w:trPr>
        <w:tc>
          <w:tcPr>
            <w:tcW w:w="5083" w:type="dxa"/>
          </w:tcPr>
          <w:p w14:paraId="781DEE3A" w14:textId="77777777" w:rsidR="000C1387" w:rsidRDefault="00000000">
            <w:pPr>
              <w:spacing w:after="20"/>
            </w:pPr>
            <w:r>
              <w:rPr>
                <w:sz w:val="17"/>
              </w:rPr>
              <w:t>Learning</w:t>
            </w:r>
          </w:p>
        </w:tc>
        <w:tc>
          <w:tcPr>
            <w:tcW w:w="5083" w:type="dxa"/>
          </w:tcPr>
          <w:p w14:paraId="2F492BFF" w14:textId="77777777" w:rsidR="000C1387" w:rsidRDefault="00000000">
            <w:pPr>
              <w:spacing w:after="20"/>
            </w:pPr>
            <w:r>
              <w:rPr>
                <w:sz w:val="17"/>
              </w:rPr>
              <w:t>Completed employer or recognized training and demonstrated competency.</w:t>
            </w:r>
          </w:p>
        </w:tc>
      </w:tr>
    </w:tbl>
    <w:p w14:paraId="46D6DFB0" w14:textId="77777777" w:rsidR="000C1387" w:rsidRDefault="00000000">
      <w:pPr>
        <w:pStyle w:val="ListBullet"/>
        <w:ind w:left="403" w:hanging="259"/>
      </w:pPr>
      <w:r>
        <w:t>Describe a time you noticed a safety or quality problem. What did you do?</w:t>
      </w:r>
    </w:p>
    <w:p w14:paraId="3C504086" w14:textId="77777777" w:rsidR="000C1387" w:rsidRDefault="00000000">
      <w:pPr>
        <w:pStyle w:val="ListBullet"/>
        <w:ind w:left="403" w:hanging="259"/>
      </w:pPr>
      <w:r>
        <w:t>How do you protect confidential information?</w:t>
      </w:r>
    </w:p>
    <w:p w14:paraId="6DC8297F" w14:textId="77777777" w:rsidR="000C1387" w:rsidRDefault="00000000">
      <w:pPr>
        <w:pStyle w:val="ListBullet"/>
        <w:ind w:left="403" w:hanging="259"/>
      </w:pPr>
      <w:r>
        <w:t>How do you respond when asked to perform a task outside your training?</w:t>
      </w:r>
    </w:p>
    <w:p w14:paraId="32ECDEA7" w14:textId="77777777" w:rsidR="000C1387" w:rsidRDefault="00000000">
      <w:pPr>
        <w:pStyle w:val="ListBullet"/>
        <w:ind w:left="403" w:hanging="259"/>
      </w:pPr>
      <w:r>
        <w:t>How do you organize competing priorities?</w:t>
      </w:r>
    </w:p>
    <w:p w14:paraId="44268DB3" w14:textId="77777777" w:rsidR="000C1387" w:rsidRDefault="00000000">
      <w:pPr>
        <w:pStyle w:val="ListBullet"/>
        <w:ind w:left="403" w:hanging="259"/>
      </w:pPr>
      <w:r>
        <w:t>What would you verify before enrolling in further education?</w:t>
      </w:r>
    </w:p>
    <w:p w14:paraId="1616EE7C" w14:textId="77777777" w:rsidR="000C1387" w:rsidRDefault="00000000">
      <w:pPr>
        <w:pStyle w:val="Heading1"/>
      </w:pPr>
      <w:r>
        <w:lastRenderedPageBreak/>
        <w:t>11. Advancement, Portability, and Exit Planning</w:t>
      </w:r>
    </w:p>
    <w:p w14:paraId="08C7D874" w14:textId="77777777" w:rsidR="000C1387" w:rsidRDefault="00000000">
      <w:pPr>
        <w:pStyle w:val="Heading2"/>
      </w:pPr>
      <w:r>
        <w:t>Career ladder</w:t>
      </w:r>
    </w:p>
    <w:p w14:paraId="75C77F9A" w14:textId="77777777" w:rsidR="000C1387" w:rsidRDefault="00000000">
      <w:pPr>
        <w:pStyle w:val="ListBullet"/>
        <w:ind w:left="403" w:hanging="259"/>
      </w:pPr>
      <w:r>
        <w:t>Page, shelver, or circulation assistant.</w:t>
      </w:r>
    </w:p>
    <w:p w14:paraId="01773042" w14:textId="77777777" w:rsidR="000C1387" w:rsidRDefault="00000000">
      <w:pPr>
        <w:pStyle w:val="ListBullet"/>
        <w:ind w:left="403" w:hanging="259"/>
      </w:pPr>
      <w:r>
        <w:t>Library assistant or technician.</w:t>
      </w:r>
    </w:p>
    <w:p w14:paraId="54830A73" w14:textId="77777777" w:rsidR="000C1387" w:rsidRDefault="00000000">
      <w:pPr>
        <w:pStyle w:val="ListBullet"/>
        <w:ind w:left="403" w:hanging="259"/>
      </w:pPr>
      <w:r>
        <w:t>Program, digital-services, cataloging, or outreach specialist.</w:t>
      </w:r>
    </w:p>
    <w:p w14:paraId="4234B9A4" w14:textId="77777777" w:rsidR="000C1387" w:rsidRDefault="00000000">
      <w:pPr>
        <w:pStyle w:val="ListBullet"/>
        <w:ind w:left="403" w:hanging="259"/>
      </w:pPr>
      <w:r>
        <w:t>Librarian, archivist, or records role after further education.</w:t>
      </w:r>
    </w:p>
    <w:p w14:paraId="7BC2A20A" w14:textId="77777777" w:rsidR="000C1387" w:rsidRDefault="00000000">
      <w:pPr>
        <w:pStyle w:val="Heading2"/>
      </w:pPr>
      <w:r>
        <w:t>Exit and transfer options</w:t>
      </w:r>
    </w:p>
    <w:p w14:paraId="74CF5530" w14:textId="77777777" w:rsidR="000C1387" w:rsidRDefault="00000000">
      <w:pPr>
        <w:pStyle w:val="ListBullet"/>
        <w:ind w:left="403" w:hanging="259"/>
      </w:pPr>
      <w:r>
        <w:t>Keep transcripts, credentials, competency records, evaluations, continuing-education records, and employment agreements.</w:t>
      </w:r>
    </w:p>
    <w:p w14:paraId="51040082" w14:textId="77777777" w:rsidR="000C1387" w:rsidRDefault="00000000">
      <w:pPr>
        <w:pStyle w:val="ListBullet"/>
        <w:ind w:left="403" w:hanging="259"/>
      </w:pPr>
      <w:r>
        <w:t>Confirm whether completed credits or documented hours expire or transfer.</w:t>
      </w:r>
    </w:p>
    <w:p w14:paraId="21944EA0" w14:textId="77777777" w:rsidR="000C1387" w:rsidRDefault="00000000">
      <w:pPr>
        <w:pStyle w:val="ListBullet"/>
        <w:ind w:left="403" w:hanging="259"/>
      </w:pPr>
      <w:r>
        <w:t>Identify adjacent careers using the same skills with different physical, emotional, schedule, or licensing demands.</w:t>
      </w:r>
    </w:p>
    <w:p w14:paraId="519909F8" w14:textId="77777777" w:rsidR="000C1387" w:rsidRDefault="00000000">
      <w:pPr>
        <w:pStyle w:val="ListBullet"/>
        <w:ind w:left="403" w:hanging="259"/>
      </w:pPr>
      <w:r>
        <w:t>Understand remaining debt and employer repayment obligations before leaving.</w:t>
      </w:r>
    </w:p>
    <w:p w14:paraId="7720519F" w14:textId="77777777" w:rsidR="000C1387" w:rsidRDefault="00000000">
      <w:pPr>
        <w:pStyle w:val="ListBullet"/>
        <w:ind w:left="403" w:hanging="259"/>
      </w:pPr>
      <w:r>
        <w:t>Do not remain in unsafe or exploitative work solely because of an unclear training-cost threat; seek qualified help.</w:t>
      </w:r>
    </w:p>
    <w:p w14:paraId="2DE83B7F" w14:textId="77777777" w:rsidR="000C1387" w:rsidRDefault="00000000">
      <w:pPr>
        <w:pStyle w:val="Heading1"/>
      </w:pPr>
      <w:r>
        <w:t>12. Before You Enroll or Sign</w:t>
      </w:r>
    </w:p>
    <w:p w14:paraId="413F3EFE" w14:textId="77777777" w:rsidR="000C1387" w:rsidRDefault="00000000">
      <w:pPr>
        <w:pStyle w:val="Heading2"/>
      </w:pPr>
      <w:r>
        <w:t>Verification checklist</w:t>
      </w:r>
    </w:p>
    <w:p w14:paraId="32607788" w14:textId="77777777" w:rsidR="000C1387" w:rsidRDefault="00000000">
      <w:pPr>
        <w:pStyle w:val="ListBullet"/>
        <w:ind w:left="403" w:hanging="259"/>
      </w:pPr>
      <w:r>
        <w:t>I verified the occupation’s legal requirements and common employer preferences.</w:t>
      </w:r>
    </w:p>
    <w:p w14:paraId="39D66D68" w14:textId="77777777" w:rsidR="000C1387" w:rsidRDefault="00000000">
      <w:pPr>
        <w:pStyle w:val="ListBullet"/>
        <w:ind w:left="403" w:hanging="259"/>
      </w:pPr>
      <w:r>
        <w:t>I verified accreditation, program approval, exam eligibility, and credential portability.</w:t>
      </w:r>
    </w:p>
    <w:p w14:paraId="722FEFD1" w14:textId="77777777" w:rsidR="000C1387" w:rsidRDefault="00000000">
      <w:pPr>
        <w:pStyle w:val="ListBullet"/>
        <w:ind w:left="403" w:hanging="259"/>
      </w:pPr>
      <w:r>
        <w:t>I calculated the complete cost, including lost wages and caregiving.</w:t>
      </w:r>
    </w:p>
    <w:p w14:paraId="3410183E" w14:textId="77777777" w:rsidR="000C1387" w:rsidRDefault="00000000">
      <w:pPr>
        <w:pStyle w:val="ListBullet"/>
        <w:ind w:left="403" w:hanging="259"/>
      </w:pPr>
      <w:r>
        <w:t>I reviewed program outcomes, refund rules, complaints, and school-closure protection.</w:t>
      </w:r>
    </w:p>
    <w:p w14:paraId="687ECAFA" w14:textId="77777777" w:rsidR="000C1387" w:rsidRDefault="00000000">
      <w:pPr>
        <w:pStyle w:val="ListBullet"/>
        <w:ind w:left="403" w:hanging="259"/>
      </w:pPr>
      <w:r>
        <w:t>I understand internship, apprenticeship, field-placement, and supervision terms.</w:t>
      </w:r>
    </w:p>
    <w:p w14:paraId="633DCB75" w14:textId="77777777" w:rsidR="000C1387" w:rsidRDefault="00000000">
      <w:pPr>
        <w:pStyle w:val="ListBullet"/>
        <w:ind w:left="403" w:hanging="259"/>
      </w:pPr>
      <w:r>
        <w:t>I obtained employer funding, service, repayment, and layoff terms in writing.</w:t>
      </w:r>
    </w:p>
    <w:p w14:paraId="54B34442" w14:textId="77777777" w:rsidR="000C1387" w:rsidRDefault="00000000">
      <w:pPr>
        <w:pStyle w:val="ListBullet"/>
        <w:ind w:left="403" w:hanging="259"/>
      </w:pPr>
      <w:r>
        <w:t>I verified accessibility across the entire pathway.</w:t>
      </w:r>
    </w:p>
    <w:p w14:paraId="7C4E825F" w14:textId="77777777" w:rsidR="000C1387" w:rsidRDefault="00000000">
      <w:pPr>
        <w:pStyle w:val="ListBullet"/>
        <w:ind w:left="403" w:hanging="259"/>
      </w:pPr>
      <w:r>
        <w:t>I have a realistic employment and exit plan.</w:t>
      </w:r>
    </w:p>
    <w:p w14:paraId="6AEC7404" w14:textId="77777777" w:rsidR="000C1387" w:rsidRDefault="00000000">
      <w:pPr>
        <w:pStyle w:val="Heading1"/>
      </w:pPr>
      <w:r>
        <w:t>13. Twelve-Week Action Plan</w:t>
      </w:r>
    </w:p>
    <w:p w14:paraId="0C2BA0E3" w14:textId="77777777" w:rsidR="000C1387" w:rsidRDefault="00000000">
      <w:pPr>
        <w:pStyle w:val="Heading2"/>
      </w:pPr>
      <w:r>
        <w:t>Sequential plan</w:t>
      </w:r>
    </w:p>
    <w:p w14:paraId="00C7D971" w14:textId="77777777" w:rsidR="000C1387" w:rsidRDefault="00000000">
      <w:pPr>
        <w:pStyle w:val="ListNumber"/>
        <w:numPr>
          <w:ilvl w:val="0"/>
          <w:numId w:val="10"/>
        </w:numPr>
      </w:pPr>
      <w:r>
        <w:t>Weeks 1–2: Describe your situation, strengths, constraints, access needs, and nonnegotiable conditions.</w:t>
      </w:r>
    </w:p>
    <w:p w14:paraId="0DED87A4" w14:textId="77777777" w:rsidR="000C1387" w:rsidRDefault="00000000">
      <w:pPr>
        <w:pStyle w:val="ListNumber"/>
        <w:numPr>
          <w:ilvl w:val="0"/>
          <w:numId w:val="10"/>
        </w:numPr>
      </w:pPr>
      <w:r>
        <w:t>Weeks 3–4: Study duties, work settings, tools, risks, boundaries, and local regulation.</w:t>
      </w:r>
    </w:p>
    <w:p w14:paraId="6C794BE9" w14:textId="77777777" w:rsidR="000C1387" w:rsidRDefault="00000000">
      <w:pPr>
        <w:pStyle w:val="ListNumber"/>
        <w:numPr>
          <w:ilvl w:val="0"/>
          <w:numId w:val="10"/>
        </w:numPr>
      </w:pPr>
      <w:r>
        <w:t>Weeks 5–6: Review local postings, wages, schedules, benefits, and employer requirements.</w:t>
      </w:r>
    </w:p>
    <w:p w14:paraId="04620ADE" w14:textId="77777777" w:rsidR="000C1387" w:rsidRDefault="00000000">
      <w:pPr>
        <w:pStyle w:val="ListNumber"/>
        <w:numPr>
          <w:ilvl w:val="0"/>
          <w:numId w:val="10"/>
        </w:numPr>
      </w:pPr>
      <w:r>
        <w:t>Weeks 7–8: Compare schools, employer pathways, apprenticeships, credentials, and total cost.</w:t>
      </w:r>
    </w:p>
    <w:p w14:paraId="4047A105" w14:textId="77777777" w:rsidR="000C1387" w:rsidRDefault="00000000">
      <w:pPr>
        <w:pStyle w:val="ListNumber"/>
        <w:numPr>
          <w:ilvl w:val="0"/>
          <w:numId w:val="10"/>
        </w:numPr>
      </w:pPr>
      <w:r>
        <w:t>Weeks 9–10: Verify funding, repayment, tax, accommodations, background, and portability issues.</w:t>
      </w:r>
    </w:p>
    <w:p w14:paraId="16F90367" w14:textId="77777777" w:rsidR="000C1387" w:rsidRDefault="00000000">
      <w:pPr>
        <w:pStyle w:val="ListNumber"/>
        <w:numPr>
          <w:ilvl w:val="0"/>
          <w:numId w:val="10"/>
        </w:numPr>
      </w:pPr>
      <w:r>
        <w:t>Weeks 11–12: Complete an ethical work sample, prepare application evidence, and decide whether to proceed, pause, or change direction.</w:t>
      </w:r>
    </w:p>
    <w:p w14:paraId="6A043DF0" w14:textId="77777777" w:rsidR="000C1387" w:rsidRDefault="00000000">
      <w:pPr>
        <w:pStyle w:val="Heading1"/>
      </w:pPr>
      <w:r>
        <w:t>14. Worksheets</w:t>
      </w:r>
    </w:p>
    <w:p w14:paraId="3FC910E1" w14:textId="77777777" w:rsidR="000C1387" w:rsidRDefault="00000000">
      <w:pPr>
        <w:pStyle w:val="Heading2"/>
      </w:pPr>
      <w:r>
        <w:t>Career fit</w:t>
      </w:r>
    </w:p>
    <w:tbl>
      <w:tblPr>
        <w:tblStyle w:val="TableGrid"/>
        <w:tblW w:w="0" w:type="auto"/>
        <w:jc w:val="center"/>
        <w:tblLook w:val="04A0" w:firstRow="1" w:lastRow="0" w:firstColumn="1" w:lastColumn="0" w:noHBand="0" w:noVBand="1"/>
      </w:tblPr>
      <w:tblGrid>
        <w:gridCol w:w="5083"/>
        <w:gridCol w:w="5083"/>
      </w:tblGrid>
      <w:tr w:rsidR="000C1387" w14:paraId="6E202394" w14:textId="77777777">
        <w:trPr>
          <w:tblHeader/>
          <w:jc w:val="center"/>
        </w:trPr>
        <w:tc>
          <w:tcPr>
            <w:tcW w:w="5083" w:type="dxa"/>
            <w:shd w:val="clear" w:color="auto" w:fill="D9EAF7"/>
          </w:tcPr>
          <w:p w14:paraId="1F9968C6" w14:textId="77777777" w:rsidR="000C1387" w:rsidRDefault="00000000">
            <w:pPr>
              <w:spacing w:after="20"/>
            </w:pPr>
            <w:r>
              <w:rPr>
                <w:b/>
                <w:sz w:val="17"/>
              </w:rPr>
              <w:t>Prompt</w:t>
            </w:r>
          </w:p>
        </w:tc>
        <w:tc>
          <w:tcPr>
            <w:tcW w:w="5083" w:type="dxa"/>
            <w:shd w:val="clear" w:color="auto" w:fill="D9EAF7"/>
          </w:tcPr>
          <w:p w14:paraId="5B553005" w14:textId="77777777" w:rsidR="000C1387" w:rsidRDefault="00000000">
            <w:pPr>
              <w:spacing w:after="20"/>
            </w:pPr>
            <w:r>
              <w:rPr>
                <w:b/>
                <w:sz w:val="17"/>
              </w:rPr>
              <w:t>Your notes</w:t>
            </w:r>
          </w:p>
        </w:tc>
      </w:tr>
      <w:tr w:rsidR="000C1387" w14:paraId="4EF5120A" w14:textId="77777777">
        <w:trPr>
          <w:jc w:val="center"/>
        </w:trPr>
        <w:tc>
          <w:tcPr>
            <w:tcW w:w="5083" w:type="dxa"/>
          </w:tcPr>
          <w:p w14:paraId="6201D6F4" w14:textId="77777777" w:rsidR="000C1387" w:rsidRDefault="00000000">
            <w:pPr>
              <w:spacing w:after="20"/>
            </w:pPr>
            <w:r>
              <w:rPr>
                <w:sz w:val="17"/>
              </w:rPr>
              <w:t>Tasks I can perform safely</w:t>
            </w:r>
          </w:p>
        </w:tc>
        <w:tc>
          <w:tcPr>
            <w:tcW w:w="5083" w:type="dxa"/>
          </w:tcPr>
          <w:p w14:paraId="7BA047F2" w14:textId="77777777" w:rsidR="000C1387" w:rsidRDefault="000C1387">
            <w:pPr>
              <w:spacing w:after="20"/>
            </w:pPr>
          </w:p>
        </w:tc>
      </w:tr>
      <w:tr w:rsidR="000C1387" w14:paraId="0FAD02E1" w14:textId="77777777">
        <w:trPr>
          <w:jc w:val="center"/>
        </w:trPr>
        <w:tc>
          <w:tcPr>
            <w:tcW w:w="5083" w:type="dxa"/>
          </w:tcPr>
          <w:p w14:paraId="2AC1DEAE" w14:textId="77777777" w:rsidR="000C1387" w:rsidRDefault="00000000">
            <w:pPr>
              <w:spacing w:after="20"/>
            </w:pPr>
            <w:r>
              <w:rPr>
                <w:sz w:val="17"/>
              </w:rPr>
              <w:t>Conditions I should avoid or accommodate</w:t>
            </w:r>
          </w:p>
        </w:tc>
        <w:tc>
          <w:tcPr>
            <w:tcW w:w="5083" w:type="dxa"/>
          </w:tcPr>
          <w:p w14:paraId="6A8872E7" w14:textId="77777777" w:rsidR="000C1387" w:rsidRDefault="000C1387">
            <w:pPr>
              <w:spacing w:after="20"/>
            </w:pPr>
          </w:p>
        </w:tc>
      </w:tr>
      <w:tr w:rsidR="000C1387" w14:paraId="1195AE17" w14:textId="77777777">
        <w:trPr>
          <w:jc w:val="center"/>
        </w:trPr>
        <w:tc>
          <w:tcPr>
            <w:tcW w:w="5083" w:type="dxa"/>
          </w:tcPr>
          <w:p w14:paraId="7B5427FC" w14:textId="77777777" w:rsidR="000C1387" w:rsidRDefault="00000000">
            <w:pPr>
              <w:spacing w:after="20"/>
            </w:pPr>
            <w:r>
              <w:rPr>
                <w:sz w:val="17"/>
              </w:rPr>
              <w:t>Schedule and transportation limits</w:t>
            </w:r>
          </w:p>
        </w:tc>
        <w:tc>
          <w:tcPr>
            <w:tcW w:w="5083" w:type="dxa"/>
          </w:tcPr>
          <w:p w14:paraId="668EDBDD" w14:textId="77777777" w:rsidR="000C1387" w:rsidRDefault="000C1387">
            <w:pPr>
              <w:spacing w:after="20"/>
            </w:pPr>
          </w:p>
        </w:tc>
      </w:tr>
      <w:tr w:rsidR="000C1387" w14:paraId="120CC8AB" w14:textId="77777777">
        <w:trPr>
          <w:jc w:val="center"/>
        </w:trPr>
        <w:tc>
          <w:tcPr>
            <w:tcW w:w="5083" w:type="dxa"/>
          </w:tcPr>
          <w:p w14:paraId="3644650C" w14:textId="77777777" w:rsidR="000C1387" w:rsidRDefault="00000000">
            <w:pPr>
              <w:spacing w:after="20"/>
            </w:pPr>
            <w:r>
              <w:rPr>
                <w:sz w:val="17"/>
              </w:rPr>
              <w:t>Caregiving responsibilities</w:t>
            </w:r>
          </w:p>
        </w:tc>
        <w:tc>
          <w:tcPr>
            <w:tcW w:w="5083" w:type="dxa"/>
          </w:tcPr>
          <w:p w14:paraId="78E55C24" w14:textId="77777777" w:rsidR="000C1387" w:rsidRDefault="000C1387">
            <w:pPr>
              <w:spacing w:after="20"/>
            </w:pPr>
          </w:p>
        </w:tc>
      </w:tr>
      <w:tr w:rsidR="000C1387" w14:paraId="16FD8AB1" w14:textId="77777777">
        <w:trPr>
          <w:jc w:val="center"/>
        </w:trPr>
        <w:tc>
          <w:tcPr>
            <w:tcW w:w="5083" w:type="dxa"/>
          </w:tcPr>
          <w:p w14:paraId="0F7AF7B4" w14:textId="77777777" w:rsidR="000C1387" w:rsidRDefault="00000000">
            <w:pPr>
              <w:spacing w:after="20"/>
            </w:pPr>
            <w:r>
              <w:rPr>
                <w:sz w:val="17"/>
              </w:rPr>
              <w:t>Evidence this career fits me</w:t>
            </w:r>
          </w:p>
        </w:tc>
        <w:tc>
          <w:tcPr>
            <w:tcW w:w="5083" w:type="dxa"/>
          </w:tcPr>
          <w:p w14:paraId="7B7D74FA" w14:textId="77777777" w:rsidR="000C1387" w:rsidRDefault="000C1387">
            <w:pPr>
              <w:spacing w:after="20"/>
            </w:pPr>
          </w:p>
        </w:tc>
      </w:tr>
      <w:tr w:rsidR="000C1387" w14:paraId="177A1068" w14:textId="77777777">
        <w:trPr>
          <w:jc w:val="center"/>
        </w:trPr>
        <w:tc>
          <w:tcPr>
            <w:tcW w:w="5083" w:type="dxa"/>
          </w:tcPr>
          <w:p w14:paraId="17BE631F" w14:textId="77777777" w:rsidR="000C1387" w:rsidRDefault="00000000">
            <w:pPr>
              <w:spacing w:after="20"/>
            </w:pPr>
            <w:r>
              <w:rPr>
                <w:sz w:val="17"/>
              </w:rPr>
              <w:t>Major unresolved concern</w:t>
            </w:r>
          </w:p>
        </w:tc>
        <w:tc>
          <w:tcPr>
            <w:tcW w:w="5083" w:type="dxa"/>
          </w:tcPr>
          <w:p w14:paraId="7DED664A" w14:textId="77777777" w:rsidR="000C1387" w:rsidRDefault="000C1387">
            <w:pPr>
              <w:spacing w:after="20"/>
            </w:pPr>
          </w:p>
        </w:tc>
      </w:tr>
    </w:tbl>
    <w:p w14:paraId="40D4326F" w14:textId="77777777" w:rsidR="000C1387" w:rsidRDefault="00000000">
      <w:pPr>
        <w:pStyle w:val="Heading2"/>
      </w:pPr>
      <w:r>
        <w:t>Education cost and employer agreement</w:t>
      </w:r>
    </w:p>
    <w:tbl>
      <w:tblPr>
        <w:tblStyle w:val="TableGrid"/>
        <w:tblW w:w="0" w:type="auto"/>
        <w:jc w:val="center"/>
        <w:tblLook w:val="04A0" w:firstRow="1" w:lastRow="0" w:firstColumn="1" w:lastColumn="0" w:noHBand="0" w:noVBand="1"/>
      </w:tblPr>
      <w:tblGrid>
        <w:gridCol w:w="5083"/>
        <w:gridCol w:w="5083"/>
      </w:tblGrid>
      <w:tr w:rsidR="000C1387" w14:paraId="0B9C8E06" w14:textId="77777777">
        <w:trPr>
          <w:tblHeader/>
          <w:jc w:val="center"/>
        </w:trPr>
        <w:tc>
          <w:tcPr>
            <w:tcW w:w="5083" w:type="dxa"/>
            <w:shd w:val="clear" w:color="auto" w:fill="D9EAF7"/>
          </w:tcPr>
          <w:p w14:paraId="279F9F32" w14:textId="77777777" w:rsidR="000C1387" w:rsidRDefault="00000000">
            <w:pPr>
              <w:spacing w:after="20"/>
            </w:pPr>
            <w:r>
              <w:rPr>
                <w:b/>
                <w:sz w:val="17"/>
              </w:rPr>
              <w:t>Item</w:t>
            </w:r>
          </w:p>
        </w:tc>
        <w:tc>
          <w:tcPr>
            <w:tcW w:w="5083" w:type="dxa"/>
            <w:shd w:val="clear" w:color="auto" w:fill="D9EAF7"/>
          </w:tcPr>
          <w:p w14:paraId="31AB16F5" w14:textId="77777777" w:rsidR="000C1387" w:rsidRDefault="00000000">
            <w:pPr>
              <w:spacing w:after="20"/>
            </w:pPr>
            <w:r>
              <w:rPr>
                <w:b/>
                <w:sz w:val="17"/>
              </w:rPr>
              <w:t>Amount or written term</w:t>
            </w:r>
          </w:p>
        </w:tc>
      </w:tr>
      <w:tr w:rsidR="000C1387" w14:paraId="17955397" w14:textId="77777777">
        <w:trPr>
          <w:jc w:val="center"/>
        </w:trPr>
        <w:tc>
          <w:tcPr>
            <w:tcW w:w="5083" w:type="dxa"/>
          </w:tcPr>
          <w:p w14:paraId="10012791" w14:textId="77777777" w:rsidR="000C1387" w:rsidRDefault="00000000">
            <w:pPr>
              <w:spacing w:after="20"/>
            </w:pPr>
            <w:r>
              <w:rPr>
                <w:sz w:val="17"/>
              </w:rPr>
              <w:t>Tuition and fees</w:t>
            </w:r>
          </w:p>
        </w:tc>
        <w:tc>
          <w:tcPr>
            <w:tcW w:w="5083" w:type="dxa"/>
          </w:tcPr>
          <w:p w14:paraId="17579FAC" w14:textId="77777777" w:rsidR="000C1387" w:rsidRDefault="000C1387">
            <w:pPr>
              <w:spacing w:after="20"/>
            </w:pPr>
          </w:p>
        </w:tc>
      </w:tr>
      <w:tr w:rsidR="000C1387" w14:paraId="0E8039A5" w14:textId="77777777">
        <w:trPr>
          <w:jc w:val="center"/>
        </w:trPr>
        <w:tc>
          <w:tcPr>
            <w:tcW w:w="5083" w:type="dxa"/>
          </w:tcPr>
          <w:p w14:paraId="56B493FB" w14:textId="77777777" w:rsidR="000C1387" w:rsidRDefault="00000000">
            <w:pPr>
              <w:spacing w:after="20"/>
            </w:pPr>
            <w:r>
              <w:rPr>
                <w:sz w:val="17"/>
              </w:rPr>
              <w:t>Books, tools, uniforms, and equipment</w:t>
            </w:r>
          </w:p>
        </w:tc>
        <w:tc>
          <w:tcPr>
            <w:tcW w:w="5083" w:type="dxa"/>
          </w:tcPr>
          <w:p w14:paraId="689DF300" w14:textId="77777777" w:rsidR="000C1387" w:rsidRDefault="000C1387">
            <w:pPr>
              <w:spacing w:after="20"/>
            </w:pPr>
          </w:p>
        </w:tc>
      </w:tr>
      <w:tr w:rsidR="000C1387" w14:paraId="21368AEB" w14:textId="77777777">
        <w:trPr>
          <w:jc w:val="center"/>
        </w:trPr>
        <w:tc>
          <w:tcPr>
            <w:tcW w:w="5083" w:type="dxa"/>
          </w:tcPr>
          <w:p w14:paraId="68301EF8" w14:textId="77777777" w:rsidR="000C1387" w:rsidRDefault="00000000">
            <w:pPr>
              <w:spacing w:after="20"/>
            </w:pPr>
            <w:r>
              <w:rPr>
                <w:sz w:val="17"/>
              </w:rPr>
              <w:t>Exams, licenses, health checks, and background checks</w:t>
            </w:r>
          </w:p>
        </w:tc>
        <w:tc>
          <w:tcPr>
            <w:tcW w:w="5083" w:type="dxa"/>
          </w:tcPr>
          <w:p w14:paraId="1920FA7F" w14:textId="77777777" w:rsidR="000C1387" w:rsidRDefault="000C1387">
            <w:pPr>
              <w:spacing w:after="20"/>
            </w:pPr>
          </w:p>
        </w:tc>
      </w:tr>
      <w:tr w:rsidR="000C1387" w14:paraId="388C605E" w14:textId="77777777">
        <w:trPr>
          <w:jc w:val="center"/>
        </w:trPr>
        <w:tc>
          <w:tcPr>
            <w:tcW w:w="5083" w:type="dxa"/>
          </w:tcPr>
          <w:p w14:paraId="447C165D" w14:textId="77777777" w:rsidR="000C1387" w:rsidRDefault="00000000">
            <w:pPr>
              <w:spacing w:after="20"/>
            </w:pPr>
            <w:r>
              <w:rPr>
                <w:sz w:val="17"/>
              </w:rPr>
              <w:lastRenderedPageBreak/>
              <w:t>Travel, childcare, housing, and lost wages</w:t>
            </w:r>
          </w:p>
        </w:tc>
        <w:tc>
          <w:tcPr>
            <w:tcW w:w="5083" w:type="dxa"/>
          </w:tcPr>
          <w:p w14:paraId="6772C214" w14:textId="77777777" w:rsidR="000C1387" w:rsidRDefault="000C1387">
            <w:pPr>
              <w:spacing w:after="20"/>
            </w:pPr>
          </w:p>
        </w:tc>
      </w:tr>
      <w:tr w:rsidR="000C1387" w14:paraId="1CDC672B" w14:textId="77777777">
        <w:trPr>
          <w:jc w:val="center"/>
        </w:trPr>
        <w:tc>
          <w:tcPr>
            <w:tcW w:w="5083" w:type="dxa"/>
          </w:tcPr>
          <w:p w14:paraId="7C59CD96" w14:textId="77777777" w:rsidR="000C1387" w:rsidRDefault="00000000">
            <w:pPr>
              <w:spacing w:after="20"/>
            </w:pPr>
            <w:r>
              <w:rPr>
                <w:sz w:val="17"/>
              </w:rPr>
              <w:t>Employer amount covered</w:t>
            </w:r>
          </w:p>
        </w:tc>
        <w:tc>
          <w:tcPr>
            <w:tcW w:w="5083" w:type="dxa"/>
          </w:tcPr>
          <w:p w14:paraId="1C30F2B9" w14:textId="77777777" w:rsidR="000C1387" w:rsidRDefault="000C1387">
            <w:pPr>
              <w:spacing w:after="20"/>
            </w:pPr>
          </w:p>
        </w:tc>
      </w:tr>
      <w:tr w:rsidR="000C1387" w14:paraId="060591A1" w14:textId="77777777">
        <w:trPr>
          <w:jc w:val="center"/>
        </w:trPr>
        <w:tc>
          <w:tcPr>
            <w:tcW w:w="5083" w:type="dxa"/>
          </w:tcPr>
          <w:p w14:paraId="4E6EACCB" w14:textId="77777777" w:rsidR="000C1387" w:rsidRDefault="00000000">
            <w:pPr>
              <w:spacing w:after="20"/>
            </w:pPr>
            <w:r>
              <w:rPr>
                <w:sz w:val="17"/>
              </w:rPr>
              <w:t>Service period and start date</w:t>
            </w:r>
          </w:p>
        </w:tc>
        <w:tc>
          <w:tcPr>
            <w:tcW w:w="5083" w:type="dxa"/>
          </w:tcPr>
          <w:p w14:paraId="06E7CF3A" w14:textId="77777777" w:rsidR="000C1387" w:rsidRDefault="000C1387">
            <w:pPr>
              <w:spacing w:after="20"/>
            </w:pPr>
          </w:p>
        </w:tc>
      </w:tr>
      <w:tr w:rsidR="000C1387" w14:paraId="4685D151" w14:textId="77777777">
        <w:trPr>
          <w:jc w:val="center"/>
        </w:trPr>
        <w:tc>
          <w:tcPr>
            <w:tcW w:w="5083" w:type="dxa"/>
          </w:tcPr>
          <w:p w14:paraId="1EB091C0" w14:textId="77777777" w:rsidR="000C1387" w:rsidRDefault="00000000">
            <w:pPr>
              <w:spacing w:after="20"/>
            </w:pPr>
            <w:r>
              <w:rPr>
                <w:sz w:val="17"/>
              </w:rPr>
              <w:t>Prorated repayment formula</w:t>
            </w:r>
          </w:p>
        </w:tc>
        <w:tc>
          <w:tcPr>
            <w:tcW w:w="5083" w:type="dxa"/>
          </w:tcPr>
          <w:p w14:paraId="76D4386E" w14:textId="77777777" w:rsidR="000C1387" w:rsidRDefault="000C1387">
            <w:pPr>
              <w:spacing w:after="20"/>
            </w:pPr>
          </w:p>
        </w:tc>
      </w:tr>
      <w:tr w:rsidR="000C1387" w14:paraId="0C1BB29C" w14:textId="77777777">
        <w:trPr>
          <w:jc w:val="center"/>
        </w:trPr>
        <w:tc>
          <w:tcPr>
            <w:tcW w:w="5083" w:type="dxa"/>
          </w:tcPr>
          <w:p w14:paraId="16BBE5EC" w14:textId="77777777" w:rsidR="000C1387" w:rsidRDefault="00000000">
            <w:pPr>
              <w:spacing w:after="20"/>
            </w:pPr>
            <w:r>
              <w:rPr>
                <w:sz w:val="17"/>
              </w:rPr>
              <w:t>Layoff and position-elimination treatment</w:t>
            </w:r>
          </w:p>
        </w:tc>
        <w:tc>
          <w:tcPr>
            <w:tcW w:w="5083" w:type="dxa"/>
          </w:tcPr>
          <w:p w14:paraId="41704BE0" w14:textId="77777777" w:rsidR="000C1387" w:rsidRDefault="000C1387">
            <w:pPr>
              <w:spacing w:after="20"/>
            </w:pPr>
          </w:p>
        </w:tc>
      </w:tr>
      <w:tr w:rsidR="000C1387" w14:paraId="006A9D63" w14:textId="77777777">
        <w:trPr>
          <w:jc w:val="center"/>
        </w:trPr>
        <w:tc>
          <w:tcPr>
            <w:tcW w:w="5083" w:type="dxa"/>
          </w:tcPr>
          <w:p w14:paraId="1D9FC32C" w14:textId="77777777" w:rsidR="000C1387" w:rsidRDefault="00000000">
            <w:pPr>
              <w:spacing w:after="20"/>
            </w:pPr>
            <w:r>
              <w:rPr>
                <w:sz w:val="17"/>
              </w:rPr>
              <w:t>Credential and record ownership</w:t>
            </w:r>
          </w:p>
        </w:tc>
        <w:tc>
          <w:tcPr>
            <w:tcW w:w="5083" w:type="dxa"/>
          </w:tcPr>
          <w:p w14:paraId="150F20D1" w14:textId="77777777" w:rsidR="000C1387" w:rsidRDefault="000C1387">
            <w:pPr>
              <w:spacing w:after="20"/>
            </w:pPr>
          </w:p>
        </w:tc>
      </w:tr>
    </w:tbl>
    <w:p w14:paraId="15249FEE" w14:textId="77777777" w:rsidR="000C1387" w:rsidRDefault="00000000">
      <w:pPr>
        <w:pStyle w:val="Heading1"/>
      </w:pPr>
      <w:r>
        <w:t>15. Sources, Versioning, and Maintenance</w:t>
      </w:r>
    </w:p>
    <w:p w14:paraId="39183372" w14:textId="77777777" w:rsidR="000C1387" w:rsidRDefault="00000000">
      <w:pPr>
        <w:pStyle w:val="Heading2"/>
      </w:pPr>
      <w:r>
        <w:t>Official starting sources</w:t>
      </w:r>
    </w:p>
    <w:p w14:paraId="707A746A" w14:textId="77777777" w:rsidR="000C1387" w:rsidRDefault="00000000">
      <w:pPr>
        <w:pStyle w:val="ListBullet"/>
      </w:pPr>
      <w:hyperlink r:id="rId8">
        <w:r>
          <w:rPr>
            <w:color w:val="0563C1"/>
            <w:u w:val="single"/>
          </w:rPr>
          <w:t>https://www.bls.gov/ooh/education-training-and-library/library-technicians-and-assistants.htm</w:t>
        </w:r>
      </w:hyperlink>
    </w:p>
    <w:p w14:paraId="24D1007E" w14:textId="77777777" w:rsidR="000C1387" w:rsidRDefault="00000000">
      <w:pPr>
        <w:pStyle w:val="ListBullet"/>
      </w:pPr>
      <w:hyperlink r:id="rId9">
        <w:r>
          <w:rPr>
            <w:color w:val="0563C1"/>
            <w:u w:val="single"/>
          </w:rPr>
          <w:t>https://www.ala.org/advocacy/privacy</w:t>
        </w:r>
      </w:hyperlink>
    </w:p>
    <w:p w14:paraId="010CB087" w14:textId="77777777" w:rsidR="000C1387" w:rsidRDefault="00000000">
      <w:pPr>
        <w:pStyle w:val="ListBullet"/>
      </w:pPr>
      <w:hyperlink r:id="rId10">
        <w:r>
          <w:rPr>
            <w:color w:val="0563C1"/>
            <w:u w:val="single"/>
          </w:rPr>
          <w:t>https://www.irs.gov/credits-deductions/individuals/education-credits-aotc-and-llc</w:t>
        </w:r>
      </w:hyperlink>
    </w:p>
    <w:p w14:paraId="5EDCDAD8" w14:textId="77777777" w:rsidR="000C1387" w:rsidRDefault="00000000">
      <w:pPr>
        <w:pStyle w:val="ListBullet"/>
      </w:pPr>
      <w:hyperlink r:id="rId11">
        <w:r>
          <w:rPr>
            <w:color w:val="0563C1"/>
            <w:u w:val="single"/>
          </w:rPr>
          <w:t>https://www.irs.gov/newsroom/irs-updates-frequently-asked-questions-about-section-127-educational-assistance-programs</w:t>
        </w:r>
      </w:hyperlink>
    </w:p>
    <w:p w14:paraId="59C48C53" w14:textId="77777777" w:rsidR="000C1387" w:rsidRDefault="00000000">
      <w:pPr>
        <w:pStyle w:val="ListBullet"/>
      </w:pPr>
      <w:hyperlink r:id="rId12">
        <w:r>
          <w:rPr>
            <w:color w:val="0563C1"/>
            <w:u w:val="single"/>
          </w:rPr>
          <w:t>https://www.apprenticeship.gov/</w:t>
        </w:r>
      </w:hyperlink>
    </w:p>
    <w:p w14:paraId="64483B1F" w14:textId="77777777" w:rsidR="000C1387" w:rsidRDefault="00000000">
      <w:pPr>
        <w:pStyle w:val="ListBullet"/>
      </w:pPr>
      <w:hyperlink r:id="rId13">
        <w:r>
          <w:rPr>
            <w:color w:val="0563C1"/>
            <w:u w:val="single"/>
          </w:rPr>
          <w:t>https://www.ed.gov/laws-and-policy/civil-rights-laws/disability-discrimination</w:t>
        </w:r>
      </w:hyperlink>
    </w:p>
    <w:p w14:paraId="4210EE7A" w14:textId="77777777" w:rsidR="000C1387" w:rsidRDefault="00000000">
      <w:pPr>
        <w:pStyle w:val="ListBullet"/>
      </w:pPr>
      <w:hyperlink r:id="rId14">
        <w:r>
          <w:rPr>
            <w:color w:val="0563C1"/>
            <w:u w:val="single"/>
          </w:rPr>
          <w:t>https://www.dol.gov/agencies/whd</w:t>
        </w:r>
      </w:hyperlink>
    </w:p>
    <w:p w14:paraId="1E998C79" w14:textId="77777777" w:rsidR="000C1387" w:rsidRDefault="00000000">
      <w:pPr>
        <w:pStyle w:val="Heading2"/>
      </w:pPr>
      <w:r>
        <w:t>Release and correction policy</w:t>
      </w:r>
    </w:p>
    <w:p w14:paraId="03AEC2BF" w14:textId="77777777" w:rsidR="000C1387" w:rsidRDefault="00000000">
      <w:pPr>
        <w:pStyle w:val="ListBullet"/>
        <w:ind w:left="403" w:hanging="259"/>
      </w:pPr>
      <w:r>
        <w:t>Status: Release candidate pending owner review.</w:t>
      </w:r>
    </w:p>
    <w:p w14:paraId="6271C31F" w14:textId="77777777" w:rsidR="000C1387" w:rsidRDefault="00000000">
      <w:pPr>
        <w:pStyle w:val="ListBullet"/>
        <w:ind w:left="403" w:hanging="259"/>
      </w:pPr>
      <w:r>
        <w:t>Version: v1.0 first public edition after approval.</w:t>
      </w:r>
    </w:p>
    <w:p w14:paraId="41575CC5" w14:textId="77777777" w:rsidR="000C1387" w:rsidRDefault="00000000">
      <w:pPr>
        <w:pStyle w:val="ListBullet"/>
        <w:ind w:left="403" w:hanging="259"/>
      </w:pPr>
      <w:r>
        <w:t>Factual review date: July 2026.</w:t>
      </w:r>
    </w:p>
    <w:p w14:paraId="4F8EC99B" w14:textId="77777777" w:rsidR="000C1387" w:rsidRDefault="00000000">
      <w:pPr>
        <w:pStyle w:val="ListBullet"/>
        <w:ind w:left="403" w:hanging="259"/>
      </w:pPr>
      <w:r>
        <w:t>Next scheduled review: July 2027 or sooner after a material regulatory, wage, licensing, tax, or credential change.</w:t>
      </w:r>
    </w:p>
    <w:p w14:paraId="33D9298F" w14:textId="77777777" w:rsidR="000C1387" w:rsidRDefault="00000000">
      <w:pPr>
        <w:pStyle w:val="ListBullet"/>
        <w:ind w:left="403" w:hanging="259"/>
      </w:pPr>
      <w:r>
        <w:t>Corrections should identify the guide, page or section, source, and requested change.</w:t>
      </w:r>
    </w:p>
    <w:p w14:paraId="2D1C1C28" w14:textId="77777777" w:rsidR="000C1387" w:rsidRDefault="00000000">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0C1387" w:rsidSect="00034616">
      <w:headerReference w:type="default" r:id="rId15"/>
      <w:footerReference w:type="default" r:id="rId16"/>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4C16F" w14:textId="77777777" w:rsidR="00CE0478" w:rsidRDefault="00CE0478">
      <w:pPr>
        <w:spacing w:after="0"/>
      </w:pPr>
      <w:r>
        <w:separator/>
      </w:r>
    </w:p>
  </w:endnote>
  <w:endnote w:type="continuationSeparator" w:id="0">
    <w:p w14:paraId="1761800C" w14:textId="77777777" w:rsidR="00CE0478" w:rsidRDefault="00CE04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6FA81" w14:textId="77777777" w:rsidR="000C1387"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237BA" w14:textId="77777777" w:rsidR="00CE0478" w:rsidRDefault="00CE0478">
      <w:pPr>
        <w:spacing w:after="0"/>
      </w:pPr>
      <w:r>
        <w:separator/>
      </w:r>
    </w:p>
  </w:footnote>
  <w:footnote w:type="continuationSeparator" w:id="0">
    <w:p w14:paraId="2120744B" w14:textId="77777777" w:rsidR="00CE0478" w:rsidRDefault="00CE04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0C41" w14:textId="77777777" w:rsidR="000C1387" w:rsidRDefault="00000000">
    <w:pPr>
      <w:pStyle w:val="Header"/>
      <w:jc w:val="center"/>
    </w:pPr>
    <w:r>
      <w:rPr>
        <w:color w:val="595959"/>
        <w:sz w:val="16"/>
      </w:rPr>
      <w:t>Lifelong Opportunity Guides | Guide 63 | Library Assistant and Library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579151">
    <w:abstractNumId w:val="8"/>
  </w:num>
  <w:num w:numId="2" w16cid:durableId="1657566162">
    <w:abstractNumId w:val="6"/>
  </w:num>
  <w:num w:numId="3" w16cid:durableId="221868689">
    <w:abstractNumId w:val="5"/>
  </w:num>
  <w:num w:numId="4" w16cid:durableId="552884665">
    <w:abstractNumId w:val="4"/>
  </w:num>
  <w:num w:numId="5" w16cid:durableId="1445660798">
    <w:abstractNumId w:val="7"/>
  </w:num>
  <w:num w:numId="6" w16cid:durableId="1731072130">
    <w:abstractNumId w:val="3"/>
  </w:num>
  <w:num w:numId="7" w16cid:durableId="2129811822">
    <w:abstractNumId w:val="2"/>
  </w:num>
  <w:num w:numId="8" w16cid:durableId="1545825761">
    <w:abstractNumId w:val="1"/>
  </w:num>
  <w:num w:numId="9" w16cid:durableId="370493153">
    <w:abstractNumId w:val="0"/>
  </w:num>
  <w:num w:numId="10" w16cid:durableId="17524637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387"/>
    <w:rsid w:val="0015074B"/>
    <w:rsid w:val="0029639D"/>
    <w:rsid w:val="00326F90"/>
    <w:rsid w:val="00365976"/>
    <w:rsid w:val="003B15E5"/>
    <w:rsid w:val="00AA1D8D"/>
    <w:rsid w:val="00B47730"/>
    <w:rsid w:val="00CB0664"/>
    <w:rsid w:val="00CE04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65C09"/>
  <w14:defaultImageDpi w14:val="300"/>
  <w15:docId w15:val="{26F2B6CC-105B-42CA-8CC1-CF78A853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spacing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spacing w:after="2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ooh/education-training-and-library/library-technicians-and-assistants.htm" TargetMode="External"/><Relationship Id="rId13" Type="http://schemas.openxmlformats.org/officeDocument/2006/relationships/hyperlink" Target="https://www.ed.gov/laws-and-policy/civil-rights-laws/disability-discrimina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pprenticeship.go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rs.gov/newsroom/irs-updates-frequently-asked-questions-about-section-127-educational-assistance-program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irs.gov/credits-deductions/individuals/education-credits-aotc-and-llc" TargetMode="External"/><Relationship Id="rId4" Type="http://schemas.openxmlformats.org/officeDocument/2006/relationships/settings" Target="settings.xml"/><Relationship Id="rId9" Type="http://schemas.openxmlformats.org/officeDocument/2006/relationships/hyperlink" Target="https://www.ala.org/advocacy/privacy" TargetMode="External"/><Relationship Id="rId14"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2752</Words>
  <Characters>15689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Library Assistant and Library Technician Guide English v1.0</dc:title>
  <dc:subject>Career guide for Library Assistant and Library Technician</dc:subject>
  <dc:creator>Alberto (Al) Leiva</dc:creator>
  <cp:keywords>career guide, education, accessibility, employer tuition assistance, ethical AI, worker safety</cp:keywords>
  <dc:description>generated by python-docx</dc:description>
  <cp:lastModifiedBy>Al Leiva</cp:lastModifiedBy>
  <cp:revision>2</cp:revision>
  <dcterms:created xsi:type="dcterms:W3CDTF">2013-12-23T23:15:00Z</dcterms:created>
  <dcterms:modified xsi:type="dcterms:W3CDTF">2026-07-22T14:46:00Z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1e409116-94bd-4509-a8a2-2bb984510366</vt:lpwstr>
  </property>
</Properties>
</file>