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a7ae72b87fb7386084e5f899932491623fa0ee8"/>
    <w:p>
      <w:pPr>
        <w:pStyle w:val="Heading1"/>
      </w:pPr>
      <w:r>
        <w:t xml:space="preserve">Lifelong Opportunity Guide 11 — Procurement and Purchasing Coordinator</w:t>
      </w:r>
    </w:p>
    <w:p>
      <w:pPr>
        <w:pStyle w:val="FirstParagraph"/>
      </w:pPr>
      <w:r>
        <w:rPr>
          <w:bCs/>
          <w:b/>
        </w:rPr>
        <w:t xml:space="preserve">Controlled 2026 English publication candidate</w:t>
      </w:r>
      <w:r>
        <w:br/>
      </w:r>
      <w:r>
        <w:t xml:space="preserve">Version 2.0 • August 2026</w:t>
      </w:r>
      <w:r>
        <w:br/>
      </w:r>
      <w:r>
        <w:t xml:space="preserve">Created and directed by Alberto (Al) Leiva</w:t>
      </w:r>
      <w:r>
        <w:br/>
      </w:r>
      <w:r>
        <w:t xml:space="preserve">Research, organization, editing, and document preparation assisted by ChatGPT, OpenAI</w:t>
      </w:r>
    </w:p>
    <w:p>
      <w:pPr>
        <w:pStyle w:val="BlockText"/>
      </w:pPr>
      <w:r>
        <w:rPr>
          <w:bCs/>
          <w:b/>
        </w:rPr>
        <w:t xml:space="preserve">Controlled status:</w:t>
      </w:r>
      <w:r>
        <w:t xml:space="preserve"> </w:t>
      </w:r>
      <w:r>
        <w:t xml:space="preserve">This is the controlled English publication candidate for the 2026 revision. It has passed the documented editorial, terminology, claim-to-source traceability, localization-parity, document, rendering, and publication QA gates recorded for this candidate. Release remains subject to the final controlled release audit.</w:t>
      </w:r>
    </w:p>
    <w:bookmarkStart w:id="20" w:name="the-promise-of-this-guide"/>
    <w:p>
      <w:pPr>
        <w:pStyle w:val="Heading2"/>
      </w:pPr>
      <w:r>
        <w:t xml:space="preserve">The promise of this guide</w:t>
      </w:r>
    </w:p>
    <w:p>
      <w:pPr>
        <w:pStyle w:val="FirstParagraph"/>
      </w:pPr>
      <w:r>
        <w:t xml:space="preserve">This guide does not promise that procurement or purchasing work is right for everyone, that training will be free, that a credential will produce employment, or that any wage will apply in every location. Its purpose is to help readers understand the work, compare affordable learning routes, recognize ethics and authority boundaries, use technology and AI responsibly, and verify current requirements before spending money or accepting an employment or repayment obligation.</w:t>
      </w:r>
    </w:p>
    <w:bookmarkEnd w:id="20"/>
    <w:bookmarkStart w:id="21" w:name="why-this-guide-exists"/>
    <w:p>
      <w:pPr>
        <w:pStyle w:val="Heading2"/>
      </w:pPr>
      <w:r>
        <w:t xml:space="preserve">Why this guide exists</w:t>
      </w:r>
    </w:p>
    <w:p>
      <w:pPr>
        <w:pStyle w:val="FirstParagraph"/>
      </w:pPr>
      <w:r>
        <w:t xml:space="preserve">Procurement and purchasing roles sit between operations, finance, suppliers, contracts, inventory, quality, compliance, and data. Coordinator titles vary widely. Some employers emphasize purchase orders and supplier follow-up; others expect sourcing support, bid administration, spend reporting, inventory coordination, ERP work, contract tracking, or public-procurement controls. The safest career plan starts with actual local duties rather than a title alone.</w:t>
      </w:r>
    </w:p>
    <w:bookmarkEnd w:id="21"/>
    <w:bookmarkStart w:id="22" w:name="acknowledgment-of-ai-assistance"/>
    <w:p>
      <w:pPr>
        <w:pStyle w:val="Heading2"/>
      </w:pPr>
      <w:r>
        <w:t xml:space="preserve">Acknowledgment of AI assistance</w:t>
      </w:r>
    </w:p>
    <w:p>
      <w:pPr>
        <w:pStyle w:val="FirstParagraph"/>
      </w:pPr>
      <w:r>
        <w:t xml:space="preserve">Alberto (Al) Leiva conceived and directs this project and remains responsible for the guide. ChatGPT by OpenAI was used as a support tool for research, organization, editing, and document preparation. AI assistance is not independent human certification, professional translation certification, accreditation, accessibility certification, legal or tax advice, procurement authority, contract approval, or a substitute for current official sources and qualified human judgment.</w:t>
      </w:r>
    </w:p>
    <w:bookmarkEnd w:id="22"/>
    <w:bookmarkStart w:id="23" w:name="ethical-and-practical-limits"/>
    <w:p>
      <w:pPr>
        <w:pStyle w:val="Heading2"/>
      </w:pPr>
      <w:r>
        <w:t xml:space="preserve">Ethical and practical limits</w:t>
      </w:r>
    </w:p>
    <w:p>
      <w:pPr>
        <w:pStyle w:val="FirstParagraph"/>
      </w:pPr>
      <w:r>
        <w:t xml:space="preserve">This guide provides general education and career-navigation information. It does not provide individualized legal, tax, contracting, public-procurement, sanctions, import/export, financial, licensing, or professional advice. Procurement authority varies by employer, jurisdiction, funding source, contract, industry, delegated approval level, and internal control environment. Follow current policy and escalate decisions beyond your authority.</w:t>
      </w:r>
    </w:p>
    <w:p>
      <w:r>
        <w:pict>
          <v:rect style="width:0;height:1.5pt" o:hralign="center" o:hrstd="t" o:hr="t"/>
        </w:pict>
      </w:r>
    </w:p>
    <w:bookmarkEnd w:id="23"/>
    <w:bookmarkStart w:id="24" w:name="how-to-use-this-guide"/>
    <w:p>
      <w:pPr>
        <w:pStyle w:val="Heading2"/>
      </w:pPr>
      <w:r>
        <w:t xml:space="preserve">1. How to use this guide</w:t>
      </w:r>
    </w:p>
    <w:p>
      <w:pPr>
        <w:pStyle w:val="FirstParagraph"/>
      </w:pPr>
      <w:r>
        <w:t xml:space="preserve">Begin with current vacancies in your target market.</w:t>
      </w:r>
    </w:p>
    <w:p>
      <w:pPr>
        <w:numPr>
          <w:ilvl w:val="0"/>
          <w:numId w:val="1001"/>
        </w:numPr>
        <w:pStyle w:val="Compact"/>
      </w:pPr>
      <w:r>
        <w:t xml:space="preserve">Search</w:t>
      </w:r>
      <w:r>
        <w:t xml:space="preserve"> </w:t>
      </w:r>
      <w:r>
        <w:rPr>
          <w:rStyle w:val="VerbatimChar"/>
        </w:rPr>
        <w:t xml:space="preserve">Procurement Coordinator</w:t>
      </w:r>
      <w:r>
        <w:t xml:space="preserve">,</w:t>
      </w:r>
      <w:r>
        <w:t xml:space="preserve"> </w:t>
      </w:r>
      <w:r>
        <w:rPr>
          <w:rStyle w:val="VerbatimChar"/>
        </w:rPr>
        <w:t xml:space="preserve">Purchasing Coordinator</w:t>
      </w:r>
      <w:r>
        <w:t xml:space="preserve">,</w:t>
      </w:r>
      <w:r>
        <w:t xml:space="preserve"> </w:t>
      </w:r>
      <w:r>
        <w:rPr>
          <w:rStyle w:val="VerbatimChar"/>
        </w:rPr>
        <w:t xml:space="preserve">Purchasing Agent</w:t>
      </w:r>
      <w:r>
        <w:t xml:space="preserve">,</w:t>
      </w:r>
      <w:r>
        <w:t xml:space="preserve"> </w:t>
      </w:r>
      <w:r>
        <w:rPr>
          <w:rStyle w:val="VerbatimChar"/>
        </w:rPr>
        <w:t xml:space="preserve">Buyer</w:t>
      </w:r>
      <w:r>
        <w:t xml:space="preserve">,</w:t>
      </w:r>
      <w:r>
        <w:t xml:space="preserve"> </w:t>
      </w:r>
      <w:r>
        <w:rPr>
          <w:rStyle w:val="VerbatimChar"/>
        </w:rPr>
        <w:t xml:space="preserve">Procurement Specialist</w:t>
      </w:r>
      <w:r>
        <w:t xml:space="preserve">,</w:t>
      </w:r>
      <w:r>
        <w:t xml:space="preserve"> </w:t>
      </w:r>
      <w:r>
        <w:rPr>
          <w:rStyle w:val="VerbatimChar"/>
        </w:rPr>
        <w:t xml:space="preserve">Purchasing Administrator</w:t>
      </w:r>
      <w:r>
        <w:t xml:space="preserve">,</w:t>
      </w:r>
      <w:r>
        <w:t xml:space="preserve"> </w:t>
      </w:r>
      <w:r>
        <w:rPr>
          <w:rStyle w:val="VerbatimChar"/>
        </w:rPr>
        <w:t xml:space="preserve">Sourcing Coordinator</w:t>
      </w:r>
      <w:r>
        <w:t xml:space="preserve">,</w:t>
      </w:r>
      <w:r>
        <w:t xml:space="preserve"> </w:t>
      </w:r>
      <w:r>
        <w:rPr>
          <w:rStyle w:val="VerbatimChar"/>
        </w:rPr>
        <w:t xml:space="preserve">Compras</w:t>
      </w:r>
      <w:r>
        <w:t xml:space="preserve">,</w:t>
      </w:r>
      <w:r>
        <w:t xml:space="preserve"> </w:t>
      </w:r>
      <w:r>
        <w:rPr>
          <w:rStyle w:val="VerbatimChar"/>
        </w:rPr>
        <w:t xml:space="preserve">Abastecimiento</w:t>
      </w:r>
      <w:r>
        <w:t xml:space="preserve">, and local equivalents.</w:t>
      </w:r>
    </w:p>
    <w:p>
      <w:pPr>
        <w:numPr>
          <w:ilvl w:val="0"/>
          <w:numId w:val="1001"/>
        </w:numPr>
        <w:pStyle w:val="Compact"/>
      </w:pPr>
      <w:r>
        <w:t xml:space="preserve">Compare duties, not titles alone.</w:t>
      </w:r>
    </w:p>
    <w:p>
      <w:pPr>
        <w:numPr>
          <w:ilvl w:val="0"/>
          <w:numId w:val="1001"/>
        </w:numPr>
        <w:pStyle w:val="Compact"/>
      </w:pPr>
      <w:r>
        <w:t xml:space="preserve">Record required education, experience, ERP systems, spreadsheet skills, languages, industry knowledge, public-sector rules, travel, schedule, and approval authority.</w:t>
      </w:r>
    </w:p>
    <w:p>
      <w:pPr>
        <w:numPr>
          <w:ilvl w:val="0"/>
          <w:numId w:val="1001"/>
        </w:numPr>
        <w:pStyle w:val="Compact"/>
      </w:pPr>
      <w:r>
        <w:t xml:space="preserve">Separate routine coordination from legal interpretation, contract signature authority, customs, sanctions, tax, engineering specifications, and regulated-product decisions.</w:t>
      </w:r>
    </w:p>
    <w:p>
      <w:pPr>
        <w:numPr>
          <w:ilvl w:val="0"/>
          <w:numId w:val="1001"/>
        </w:numPr>
        <w:pStyle w:val="Compact"/>
      </w:pPr>
      <w:r>
        <w:t xml:space="preserve">Use public, free, employer-supported, or work-based learning before paying for a private credential when those routes meet the next verified requirement.</w:t>
      </w:r>
    </w:p>
    <w:p>
      <w:pPr>
        <w:numPr>
          <w:ilvl w:val="0"/>
          <w:numId w:val="1001"/>
        </w:numPr>
        <w:pStyle w:val="Compact"/>
      </w:pPr>
      <w:r>
        <w:t xml:space="preserve">Stop when a provider guarantees employment, hides total cost or refund terms, or presents an optional credential as legally mandatory without authoritative evidence.</w:t>
      </w:r>
    </w:p>
    <w:bookmarkEnd w:id="24"/>
    <w:bookmarkStart w:id="25" w:name="what-the-work-is"/>
    <w:p>
      <w:pPr>
        <w:pStyle w:val="Heading2"/>
      </w:pPr>
      <w:r>
        <w:t xml:space="preserve">2. What the work is</w:t>
      </w:r>
    </w:p>
    <w:p>
      <w:pPr>
        <w:pStyle w:val="FirstParagraph"/>
      </w:pPr>
      <w:r>
        <w:t xml:space="preserve">Procurement and purchasing coordinators help organizations obtain goods and services while preserving records, approvals, supplier communication, timing, cost, quality, and control requirements. Depending on the employer, duties may include:</w:t>
      </w:r>
    </w:p>
    <w:p>
      <w:pPr>
        <w:numPr>
          <w:ilvl w:val="0"/>
          <w:numId w:val="1002"/>
        </w:numPr>
        <w:pStyle w:val="Compact"/>
      </w:pPr>
      <w:r>
        <w:t xml:space="preserve">reviewing requisitions for completeness and approvals;</w:t>
      </w:r>
    </w:p>
    <w:p>
      <w:pPr>
        <w:numPr>
          <w:ilvl w:val="0"/>
          <w:numId w:val="1002"/>
        </w:numPr>
        <w:pStyle w:val="Compact"/>
      </w:pPr>
      <w:r>
        <w:t xml:space="preserve">preparing or maintaining purchase orders;</w:t>
      </w:r>
    </w:p>
    <w:p>
      <w:pPr>
        <w:numPr>
          <w:ilvl w:val="0"/>
          <w:numId w:val="1002"/>
        </w:numPr>
        <w:pStyle w:val="Compact"/>
      </w:pPr>
      <w:r>
        <w:t xml:space="preserve">obtaining routine quotes or supporting competitive solicitations;</w:t>
      </w:r>
    </w:p>
    <w:p>
      <w:pPr>
        <w:numPr>
          <w:ilvl w:val="0"/>
          <w:numId w:val="1002"/>
        </w:numPr>
        <w:pStyle w:val="Compact"/>
      </w:pPr>
      <w:r>
        <w:t xml:space="preserve">communicating with suppliers about price, availability, lead time, delivery, and documentation;</w:t>
      </w:r>
    </w:p>
    <w:p>
      <w:pPr>
        <w:numPr>
          <w:ilvl w:val="0"/>
          <w:numId w:val="1002"/>
        </w:numPr>
        <w:pStyle w:val="Compact"/>
      </w:pPr>
      <w:r>
        <w:t xml:space="preserve">maintaining supplier records and approved-vendor information;</w:t>
      </w:r>
    </w:p>
    <w:p>
      <w:pPr>
        <w:numPr>
          <w:ilvl w:val="0"/>
          <w:numId w:val="1002"/>
        </w:numPr>
        <w:pStyle w:val="Compact"/>
      </w:pPr>
      <w:r>
        <w:t xml:space="preserve">tracking orders, receipts, exceptions, returns, and invoice discrepancies;</w:t>
      </w:r>
    </w:p>
    <w:p>
      <w:pPr>
        <w:numPr>
          <w:ilvl w:val="0"/>
          <w:numId w:val="1002"/>
        </w:numPr>
        <w:pStyle w:val="Compact"/>
      </w:pPr>
      <w:r>
        <w:t xml:space="preserve">supporting bid, sourcing, contract, and renewal calendars;</w:t>
      </w:r>
    </w:p>
    <w:p>
      <w:pPr>
        <w:numPr>
          <w:ilvl w:val="0"/>
          <w:numId w:val="1002"/>
        </w:numPr>
        <w:pStyle w:val="Compact"/>
      </w:pPr>
      <w:r>
        <w:t xml:space="preserve">comparing quotations and basic commercial terms under approved procedures;</w:t>
      </w:r>
    </w:p>
    <w:p>
      <w:pPr>
        <w:numPr>
          <w:ilvl w:val="0"/>
          <w:numId w:val="1002"/>
        </w:numPr>
        <w:pStyle w:val="Compact"/>
      </w:pPr>
      <w:r>
        <w:t xml:space="preserve">maintaining procurement data in ERP or purchasing systems;</w:t>
      </w:r>
    </w:p>
    <w:p>
      <w:pPr>
        <w:numPr>
          <w:ilvl w:val="0"/>
          <w:numId w:val="1002"/>
        </w:numPr>
        <w:pStyle w:val="Compact"/>
      </w:pPr>
      <w:r>
        <w:t xml:space="preserve">preparing spend, supplier, purchase-order, or service-level reports; and</w:t>
      </w:r>
    </w:p>
    <w:p>
      <w:pPr>
        <w:numPr>
          <w:ilvl w:val="0"/>
          <w:numId w:val="1002"/>
        </w:numPr>
        <w:pStyle w:val="Compact"/>
      </w:pPr>
      <w:r>
        <w:t xml:space="preserve">escalating conflicts, fraud indicators, compliance issues, or commitments outside delegated authority.</w:t>
      </w:r>
    </w:p>
    <w:p>
      <w:pPr>
        <w:pStyle w:val="FirstParagraph"/>
      </w:pPr>
      <w:r>
        <w:t xml:space="preserve">The practical title does not map one-to-one to a single U.S. occupation. A useful U.S. benchmark is **Purchasing Agents, Except Wholesale, Retail, and Farm Products (O*NET-SOC 13-1023.00)**. O*NET lists</w:t>
      </w:r>
      <w:r>
        <w:t xml:space="preserve"> </w:t>
      </w:r>
      <w:r>
        <w:rPr>
          <w:rStyle w:val="VerbatimChar"/>
        </w:rPr>
        <w:t xml:space="preserve">Purchasing and Contracts Coordinator</w:t>
      </w:r>
      <w:r>
        <w:t xml:space="preserve"> </w:t>
      </w:r>
      <w:r>
        <w:t xml:space="preserve">among reported titles and describes work such as purchasing supplies or services, preparing purchase orders, soliciting bids, reviewing requisitions, evaluating suppliers, analyzing prices, and negotiating contracts. BLS publishes wage data for the broader</w:t>
      </w:r>
      <w:r>
        <w:t xml:space="preserve"> </w:t>
      </w:r>
      <w:r>
        <w:rPr>
          <w:bCs/>
          <w:b/>
        </w:rPr>
        <w:t xml:space="preserve">Buyers and Purchasing Agents</w:t>
      </w:r>
      <w:r>
        <w:t xml:space="preserve"> </w:t>
      </w:r>
      <w:r>
        <w:t xml:space="preserve">group. In Canada, Job Bank maps purchasing-agent work to</w:t>
      </w:r>
      <w:r>
        <w:t xml:space="preserve"> </w:t>
      </w:r>
      <w:r>
        <w:rPr>
          <w:bCs/>
          <w:b/>
        </w:rPr>
        <w:t xml:space="preserve">NOC 12102 — Procurement and purchasing agents and officers</w:t>
      </w:r>
      <w:r>
        <w:t xml:space="preserve">.</w:t>
      </w:r>
    </w:p>
    <w:bookmarkEnd w:id="25"/>
    <w:bookmarkStart w:id="28" w:name="duties-tools-and-a-realistic-work-cycle"/>
    <w:p>
      <w:pPr>
        <w:pStyle w:val="Heading2"/>
      </w:pPr>
      <w:r>
        <w:t xml:space="preserve">3. Duties, tools, and a realistic work cycle</w:t>
      </w:r>
    </w:p>
    <w:bookmarkStart w:id="26" w:name="common-tools"/>
    <w:p>
      <w:pPr>
        <w:pStyle w:val="Heading3"/>
      </w:pPr>
      <w:r>
        <w:t xml:space="preserve">Common tools</w:t>
      </w:r>
    </w:p>
    <w:p>
      <w:pPr>
        <w:pStyle w:val="FirstParagraph"/>
      </w:pPr>
      <w:r>
        <w:t xml:space="preserve">Depending on the employer, procurement coordinators may use:</w:t>
      </w:r>
    </w:p>
    <w:p>
      <w:pPr>
        <w:numPr>
          <w:ilvl w:val="0"/>
          <w:numId w:val="1003"/>
        </w:numPr>
        <w:pStyle w:val="Compact"/>
      </w:pPr>
      <w:r>
        <w:t xml:space="preserve">enterprise resource planning (ERP) and procure-to-pay systems;</w:t>
      </w:r>
    </w:p>
    <w:p>
      <w:pPr>
        <w:numPr>
          <w:ilvl w:val="0"/>
          <w:numId w:val="1003"/>
        </w:numPr>
        <w:pStyle w:val="Compact"/>
      </w:pPr>
      <w:r>
        <w:t xml:space="preserve">e-procurement and supplier portals;</w:t>
      </w:r>
    </w:p>
    <w:p>
      <w:pPr>
        <w:numPr>
          <w:ilvl w:val="0"/>
          <w:numId w:val="1003"/>
        </w:numPr>
        <w:pStyle w:val="Compact"/>
      </w:pPr>
      <w:r>
        <w:t xml:space="preserve">spreadsheets and reporting dashboards;</w:t>
      </w:r>
    </w:p>
    <w:p>
      <w:pPr>
        <w:numPr>
          <w:ilvl w:val="0"/>
          <w:numId w:val="1003"/>
        </w:numPr>
        <w:pStyle w:val="Compact"/>
      </w:pPr>
      <w:r>
        <w:t xml:space="preserve">contract or document-management systems;</w:t>
      </w:r>
    </w:p>
    <w:p>
      <w:pPr>
        <w:numPr>
          <w:ilvl w:val="0"/>
          <w:numId w:val="1003"/>
        </w:numPr>
        <w:pStyle w:val="Compact"/>
      </w:pPr>
      <w:r>
        <w:t xml:space="preserve">inventory and warehouse systems;</w:t>
      </w:r>
    </w:p>
    <w:p>
      <w:pPr>
        <w:numPr>
          <w:ilvl w:val="0"/>
          <w:numId w:val="1003"/>
        </w:numPr>
        <w:pStyle w:val="Compact"/>
      </w:pPr>
      <w:r>
        <w:t xml:space="preserve">electronic signature and approval workflows;</w:t>
      </w:r>
    </w:p>
    <w:p>
      <w:pPr>
        <w:numPr>
          <w:ilvl w:val="0"/>
          <w:numId w:val="1003"/>
        </w:numPr>
        <w:pStyle w:val="Compact"/>
      </w:pPr>
      <w:r>
        <w:t xml:space="preserve">vendor-risk or compliance platforms;</w:t>
      </w:r>
    </w:p>
    <w:p>
      <w:pPr>
        <w:numPr>
          <w:ilvl w:val="0"/>
          <w:numId w:val="1003"/>
        </w:numPr>
        <w:pStyle w:val="Compact"/>
      </w:pPr>
      <w:r>
        <w:t xml:space="preserve">email, calendar, collaboration, and ticketing tools; and</w:t>
      </w:r>
    </w:p>
    <w:p>
      <w:pPr>
        <w:numPr>
          <w:ilvl w:val="0"/>
          <w:numId w:val="1003"/>
        </w:numPr>
        <w:pStyle w:val="Compact"/>
      </w:pPr>
      <w:r>
        <w:t xml:space="preserve">approved AI-enabled productivity tools under organizational governance.</w:t>
      </w:r>
    </w:p>
    <w:p>
      <w:pPr>
        <w:pStyle w:val="FirstParagraph"/>
      </w:pPr>
      <w:r>
        <w:t xml:space="preserve">O*NET employer-posting data for the related purchasing-agent occupation show recurring demand for Microsoft Excel, Microsoft Office, PowerPoint, Outlook, Word, SAP, and SharePoint. Software demand changes by employer and should be verified in current vacancies.</w:t>
      </w:r>
    </w:p>
    <w:bookmarkEnd w:id="26"/>
    <w:bookmarkStart w:id="27" w:name="a-realistic-purchase-cycle"/>
    <w:p>
      <w:pPr>
        <w:pStyle w:val="Heading3"/>
      </w:pPr>
      <w:r>
        <w:t xml:space="preserve">A realistic purchase cycle</w:t>
      </w:r>
    </w:p>
    <w:p>
      <w:pPr>
        <w:numPr>
          <w:ilvl w:val="0"/>
          <w:numId w:val="1004"/>
        </w:numPr>
        <w:pStyle w:val="Compact"/>
      </w:pPr>
      <w:r>
        <w:t xml:space="preserve">Confirm the authorized business need and approved requisition.</w:t>
      </w:r>
    </w:p>
    <w:p>
      <w:pPr>
        <w:numPr>
          <w:ilvl w:val="0"/>
          <w:numId w:val="1004"/>
        </w:numPr>
        <w:pStyle w:val="Compact"/>
      </w:pPr>
      <w:r>
        <w:t xml:space="preserve">Verify specifications, quantity, budget, delivery location, dates, and required approvals.</w:t>
      </w:r>
    </w:p>
    <w:p>
      <w:pPr>
        <w:numPr>
          <w:ilvl w:val="0"/>
          <w:numId w:val="1004"/>
        </w:numPr>
        <w:pStyle w:val="Compact"/>
      </w:pPr>
      <w:r>
        <w:t xml:space="preserve">Follow the required sourcing or quotation procedure.</w:t>
      </w:r>
    </w:p>
    <w:p>
      <w:pPr>
        <w:numPr>
          <w:ilvl w:val="0"/>
          <w:numId w:val="1004"/>
        </w:numPr>
        <w:pStyle w:val="Compact"/>
      </w:pPr>
      <w:r>
        <w:t xml:space="preserve">Compare supplier responses using authorized criteria.</w:t>
      </w:r>
    </w:p>
    <w:p>
      <w:pPr>
        <w:numPr>
          <w:ilvl w:val="0"/>
          <w:numId w:val="1004"/>
        </w:numPr>
        <w:pStyle w:val="Compact"/>
      </w:pPr>
      <w:r>
        <w:t xml:space="preserve">Route exceptions, negotiations, legal terms, or higher-value decisions to the responsible authority.</w:t>
      </w:r>
    </w:p>
    <w:p>
      <w:pPr>
        <w:numPr>
          <w:ilvl w:val="0"/>
          <w:numId w:val="1004"/>
        </w:numPr>
        <w:pStyle w:val="Compact"/>
      </w:pPr>
      <w:r>
        <w:t xml:space="preserve">Create or release the purchase order only when authorized.</w:t>
      </w:r>
    </w:p>
    <w:p>
      <w:pPr>
        <w:numPr>
          <w:ilvl w:val="0"/>
          <w:numId w:val="1004"/>
        </w:numPr>
        <w:pStyle w:val="Compact"/>
      </w:pPr>
      <w:r>
        <w:t xml:space="preserve">Monitor acknowledgement, delivery, receipt, and exceptions.</w:t>
      </w:r>
    </w:p>
    <w:p>
      <w:pPr>
        <w:numPr>
          <w:ilvl w:val="0"/>
          <w:numId w:val="1004"/>
        </w:numPr>
        <w:pStyle w:val="Compact"/>
      </w:pPr>
      <w:r>
        <w:t xml:space="preserve">Reconcile quantity, price, receipt, invoice, and approval discrepancies without falsifying records.</w:t>
      </w:r>
    </w:p>
    <w:p>
      <w:pPr>
        <w:numPr>
          <w:ilvl w:val="0"/>
          <w:numId w:val="1004"/>
        </w:numPr>
        <w:pStyle w:val="Compact"/>
      </w:pPr>
      <w:r>
        <w:t xml:space="preserve">Close or archive the transaction under record-retention rules.</w:t>
      </w:r>
    </w:p>
    <w:p>
      <w:pPr>
        <w:numPr>
          <w:ilvl w:val="0"/>
          <w:numId w:val="1004"/>
        </w:numPr>
        <w:pStyle w:val="Compact"/>
      </w:pPr>
      <w:r>
        <w:t xml:space="preserve">Review recurring supplier, lead-time, quality, or process issues for improvement.</w:t>
      </w:r>
    </w:p>
    <w:bookmarkEnd w:id="27"/>
    <w:bookmarkEnd w:id="28"/>
    <w:bookmarkStart w:id="29" w:name="fit-work-conditions-and-accessibility"/>
    <w:p>
      <w:pPr>
        <w:pStyle w:val="Heading2"/>
      </w:pPr>
      <w:r>
        <w:t xml:space="preserve">4. Fit, work conditions, and accessibility</w:t>
      </w:r>
    </w:p>
    <w:p>
      <w:pPr>
        <w:pStyle w:val="FirstParagraph"/>
      </w:pPr>
      <w:r>
        <w:t xml:space="preserve">Ask yourself:</w:t>
      </w:r>
    </w:p>
    <w:p>
      <w:pPr>
        <w:numPr>
          <w:ilvl w:val="0"/>
          <w:numId w:val="1005"/>
        </w:numPr>
        <w:pStyle w:val="Compact"/>
      </w:pPr>
      <w:r>
        <w:t xml:space="preserve">Can I compare details without losing sight of deadlines and business needs?</w:t>
      </w:r>
    </w:p>
    <w:p>
      <w:pPr>
        <w:numPr>
          <w:ilvl w:val="0"/>
          <w:numId w:val="1005"/>
        </w:numPr>
        <w:pStyle w:val="Compact"/>
      </w:pPr>
      <w:r>
        <w:t xml:space="preserve">Can I communicate firmly and professionally with suppliers and internal stakeholders?</w:t>
      </w:r>
    </w:p>
    <w:p>
      <w:pPr>
        <w:numPr>
          <w:ilvl w:val="0"/>
          <w:numId w:val="1005"/>
        </w:numPr>
        <w:pStyle w:val="Compact"/>
      </w:pPr>
      <w:r>
        <w:t xml:space="preserve">Can I follow approval rules even when someone pressures me to move faster?</w:t>
      </w:r>
    </w:p>
    <w:p>
      <w:pPr>
        <w:numPr>
          <w:ilvl w:val="0"/>
          <w:numId w:val="1005"/>
        </w:numPr>
        <w:pStyle w:val="Compact"/>
      </w:pPr>
      <w:r>
        <w:t xml:space="preserve">Can I work with prices, quantities, dates, specifications, and spreadsheets accurately?</w:t>
      </w:r>
    </w:p>
    <w:p>
      <w:pPr>
        <w:numPr>
          <w:ilvl w:val="0"/>
          <w:numId w:val="1005"/>
        </w:numPr>
        <w:pStyle w:val="Compact"/>
      </w:pPr>
      <w:r>
        <w:t xml:space="preserve">Can I separate facts from assumptions and document why an exception was escalated?</w:t>
      </w:r>
    </w:p>
    <w:p>
      <w:pPr>
        <w:numPr>
          <w:ilvl w:val="0"/>
          <w:numId w:val="1005"/>
        </w:numPr>
        <w:pStyle w:val="Compact"/>
      </w:pPr>
      <w:r>
        <w:t xml:space="preserve">Am I comfortable learning business systems and supplier portals?</w:t>
      </w:r>
    </w:p>
    <w:p>
      <w:pPr>
        <w:numPr>
          <w:ilvl w:val="0"/>
          <w:numId w:val="1005"/>
        </w:numPr>
        <w:pStyle w:val="Compact"/>
      </w:pPr>
      <w:r>
        <w:t xml:space="preserve">Can I protect confidential pricing, supplier, employee, customer, and contract information?</w:t>
      </w:r>
    </w:p>
    <w:p>
      <w:pPr>
        <w:numPr>
          <w:ilvl w:val="0"/>
          <w:numId w:val="1005"/>
        </w:numPr>
        <w:pStyle w:val="Compact"/>
      </w:pPr>
      <w:r>
        <w:t xml:space="preserve">What accommodations, assistive technology, predictable workflows, ergonomic changes, or alternative training formats would make the work sustainable?</w:t>
      </w:r>
    </w:p>
    <w:p>
      <w:pPr>
        <w:pStyle w:val="FirstParagraph"/>
      </w:pPr>
      <w:r>
        <w:t xml:space="preserve">Many roles are office or hybrid roles, but some require visits to warehouses, plants, supplier sites, construction projects, stores, laboratories, hospitals, or other operating environments. Verify actual physical, travel, sensory, schedule, and safety expectations.</w:t>
      </w:r>
    </w:p>
    <w:bookmarkEnd w:id="29"/>
    <w:bookmarkStart w:id="30" w:name="X793ee0b4f07788f35b820209bf56467821e346c"/>
    <w:p>
      <w:pPr>
        <w:pStyle w:val="Heading2"/>
      </w:pPr>
      <w:r>
        <w:t xml:space="preserve">5. Ethics, conflicts of interest, fraud prevention, and escalation</w:t>
      </w:r>
    </w:p>
    <w:p>
      <w:pPr>
        <w:pStyle w:val="FirstParagraph"/>
      </w:pPr>
      <w:r>
        <w:t xml:space="preserve">Procurement work can direct organizational money and create binding commitments. Integrity controls matter.</w:t>
      </w:r>
    </w:p>
    <w:p>
      <w:pPr>
        <w:pStyle w:val="BodyText"/>
      </w:pPr>
      <w:r>
        <w:t xml:space="preserve">Do not:</w:t>
      </w:r>
    </w:p>
    <w:p>
      <w:pPr>
        <w:numPr>
          <w:ilvl w:val="0"/>
          <w:numId w:val="1006"/>
        </w:numPr>
        <w:pStyle w:val="Compact"/>
      </w:pPr>
      <w:r>
        <w:t xml:space="preserve">create false quotes, bids, receipts, invoices, suppliers, approvals, competition records, or delivery confirmations;</w:t>
      </w:r>
    </w:p>
    <w:p>
      <w:pPr>
        <w:numPr>
          <w:ilvl w:val="0"/>
          <w:numId w:val="1006"/>
        </w:numPr>
        <w:pStyle w:val="Compact"/>
      </w:pPr>
      <w:r>
        <w:t xml:space="preserve">split purchases to evade approval or competition thresholds;</w:t>
      </w:r>
    </w:p>
    <w:p>
      <w:pPr>
        <w:numPr>
          <w:ilvl w:val="0"/>
          <w:numId w:val="1006"/>
        </w:numPr>
        <w:pStyle w:val="Compact"/>
      </w:pPr>
      <w:r>
        <w:t xml:space="preserve">backdate purchase orders, bids, approvals, contracts, receipts, or supplier records;</w:t>
      </w:r>
    </w:p>
    <w:p>
      <w:pPr>
        <w:numPr>
          <w:ilvl w:val="0"/>
          <w:numId w:val="1006"/>
        </w:numPr>
        <w:pStyle w:val="Compact"/>
      </w:pPr>
      <w:r>
        <w:t xml:space="preserve">accept gifts, favors, payments, or undisclosed benefits that violate policy or law;</w:t>
      </w:r>
    </w:p>
    <w:p>
      <w:pPr>
        <w:numPr>
          <w:ilvl w:val="0"/>
          <w:numId w:val="1006"/>
        </w:numPr>
        <w:pStyle w:val="Compact"/>
      </w:pPr>
      <w:r>
        <w:t xml:space="preserve">steer work to a related party without required disclosure and review;</w:t>
      </w:r>
    </w:p>
    <w:p>
      <w:pPr>
        <w:numPr>
          <w:ilvl w:val="0"/>
          <w:numId w:val="1006"/>
        </w:numPr>
        <w:pStyle w:val="Compact"/>
      </w:pPr>
      <w:r>
        <w:t xml:space="preserve">change supplier bank details or payment instructions without required verification;</w:t>
      </w:r>
    </w:p>
    <w:p>
      <w:pPr>
        <w:numPr>
          <w:ilvl w:val="0"/>
          <w:numId w:val="1006"/>
        </w:numPr>
        <w:pStyle w:val="Compact"/>
      </w:pPr>
      <w:r>
        <w:t xml:space="preserve">sign a contract or commit funds beyond delegated authority;</w:t>
      </w:r>
    </w:p>
    <w:p>
      <w:pPr>
        <w:numPr>
          <w:ilvl w:val="0"/>
          <w:numId w:val="1006"/>
        </w:numPr>
        <w:pStyle w:val="Compact"/>
      </w:pPr>
      <w:r>
        <w:t xml:space="preserve">bypass sanctions, restricted-party, cybersecurity, privacy, safety, or due-diligence controls; or</w:t>
      </w:r>
    </w:p>
    <w:p>
      <w:pPr>
        <w:numPr>
          <w:ilvl w:val="0"/>
          <w:numId w:val="1006"/>
        </w:numPr>
        <w:pStyle w:val="Compact"/>
      </w:pPr>
      <w:r>
        <w:t xml:space="preserve">paste confidential procurement information into public AI tools.</w:t>
      </w:r>
    </w:p>
    <w:p>
      <w:pPr>
        <w:pStyle w:val="FirstParagraph"/>
      </w:pPr>
      <w:r>
        <w:t xml:space="preserve">Stop and escalate when a supplier or internal requester asks for an unusual payment change, hidden side agreement, falsified competition, undisclosed conflict, altered specification, unsupported sole-source justification, retroactive approval, or other action outside policy or authority.</w:t>
      </w:r>
    </w:p>
    <w:bookmarkEnd w:id="30"/>
    <w:bookmarkStart w:id="35" w:name="income-benefits-and-outlook-research"/>
    <w:p>
      <w:pPr>
        <w:pStyle w:val="Heading2"/>
      </w:pPr>
      <w:r>
        <w:t xml:space="preserve">6. Income, benefits, and outlook research</w:t>
      </w:r>
    </w:p>
    <w:p>
      <w:pPr>
        <w:pStyle w:val="FirstParagraph"/>
      </w:pPr>
      <w:r>
        <w:t xml:space="preserve">Pay varies by exact title, geography, employer, industry, public/private sector, responsibility, education, experience, system knowledge, and delegated authority. Keep official occupation statistics separate from private title-based estimates.</w:t>
      </w:r>
    </w:p>
    <w:bookmarkStart w:id="31" w:name="Xe781e254d1ac92be01f67776adfe9c55e36a3e0"/>
    <w:p>
      <w:pPr>
        <w:pStyle w:val="Heading3"/>
      </w:pPr>
      <w:r>
        <w:t xml:space="preserve">United States — official related occupation evidence</w:t>
      </w:r>
    </w:p>
    <w:p>
      <w:pPr>
        <w:pStyle w:val="FirstParagraph"/>
      </w:pPr>
      <w:r>
        <w:t xml:space="preserve">For the related O</w:t>
      </w:r>
      <w:r>
        <w:rPr>
          <w:iCs/>
          <w:i/>
        </w:rPr>
        <w:t xml:space="preserve">NET occupation</w:t>
      </w:r>
      <w:r>
        <w:rPr>
          <w:iCs/>
          <w:i/>
        </w:rPr>
        <w:t xml:space="preserve"> </w:t>
      </w:r>
      <w:r>
        <w:rPr>
          <w:bCs/>
          <w:b/>
          <w:iCs/>
          <w:i/>
        </w:rPr>
        <w:t xml:space="preserve">Purchasing Agents, Except Wholesale, Retail, and Farm Products (13-1023.00)</w:t>
      </w:r>
      <w:r>
        <w:rPr>
          <w:iCs/>
          <w:i/>
        </w:rPr>
        <w:t xml:space="preserve">, O</w:t>
      </w:r>
      <w:r>
        <w:t xml:space="preserve">NET’s national wage page uses</w:t>
      </w:r>
      <w:r>
        <w:t xml:space="preserve"> </w:t>
      </w:r>
      <w:r>
        <w:rPr>
          <w:bCs/>
          <w:b/>
        </w:rPr>
        <w:t xml:space="preserve">BLS 2025 wage data for Buyers and Purchasing Agents</w:t>
      </w:r>
      <w:r>
        <w:t xml:space="preserve"> </w:t>
      </w:r>
      <w:r>
        <w:t xml:space="preserve">and reports:</w:t>
      </w:r>
    </w:p>
    <w:p>
      <w:pPr>
        <w:numPr>
          <w:ilvl w:val="0"/>
          <w:numId w:val="1007"/>
        </w:numPr>
        <w:pStyle w:val="Compact"/>
      </w:pPr>
      <w:r>
        <w:t xml:space="preserve">annual median:</w:t>
      </w:r>
      <w:r>
        <w:t xml:space="preserve"> </w:t>
      </w:r>
      <w:r>
        <w:rPr>
          <w:bCs/>
          <w:b/>
        </w:rPr>
        <w:t xml:space="preserve">$77,710</w:t>
      </w:r>
      <w:r>
        <w:t xml:space="preserve">;</w:t>
      </w:r>
    </w:p>
    <w:p>
      <w:pPr>
        <w:numPr>
          <w:ilvl w:val="0"/>
          <w:numId w:val="1007"/>
        </w:numPr>
        <w:pStyle w:val="Compact"/>
      </w:pPr>
      <w:r>
        <w:t xml:space="preserve">hourly median:</w:t>
      </w:r>
      <w:r>
        <w:t xml:space="preserve"> </w:t>
      </w:r>
      <w:r>
        <w:rPr>
          <w:bCs/>
          <w:b/>
        </w:rPr>
        <w:t xml:space="preserve">$37.36</w:t>
      </w:r>
      <w:r>
        <w:t xml:space="preserve">;</w:t>
      </w:r>
    </w:p>
    <w:p>
      <w:pPr>
        <w:numPr>
          <w:ilvl w:val="0"/>
          <w:numId w:val="1007"/>
        </w:numPr>
        <w:pStyle w:val="Compact"/>
      </w:pPr>
      <w:r>
        <w:t xml:space="preserve">10th percentile annual:</w:t>
      </w:r>
      <w:r>
        <w:t xml:space="preserve"> </w:t>
      </w:r>
      <w:r>
        <w:rPr>
          <w:bCs/>
          <w:b/>
        </w:rPr>
        <w:t xml:space="preserve">$48,380</w:t>
      </w:r>
      <w:r>
        <w:t xml:space="preserve">;</w:t>
      </w:r>
    </w:p>
    <w:p>
      <w:pPr>
        <w:numPr>
          <w:ilvl w:val="0"/>
          <w:numId w:val="1007"/>
        </w:numPr>
        <w:pStyle w:val="Compact"/>
      </w:pPr>
      <w:r>
        <w:t xml:space="preserve">90th percentile annual:</w:t>
      </w:r>
      <w:r>
        <w:t xml:space="preserve"> </w:t>
      </w:r>
      <w:r>
        <w:rPr>
          <w:bCs/>
          <w:b/>
        </w:rPr>
        <w:t xml:space="preserve">$128,870</w:t>
      </w:r>
      <w:r>
        <w:t xml:space="preserve">.</w:t>
      </w:r>
    </w:p>
    <w:p>
      <w:pPr>
        <w:pStyle w:val="FirstParagraph"/>
      </w:pPr>
      <w:r>
        <w:t xml:space="preserve">O*NET labels the occupation Bright Outlook and references 2024–2034 projections. The BLS Occupational Outlook Handbook reports that</w:t>
      </w:r>
      <w:r>
        <w:t xml:space="preserve"> </w:t>
      </w:r>
      <w:r>
        <w:rPr>
          <w:bCs/>
          <w:b/>
        </w:rPr>
        <w:t xml:space="preserve">buyers and purchasing agents</w:t>
      </w:r>
      <w:r>
        <w:t xml:space="preserve"> </w:t>
      </w:r>
      <w:r>
        <w:t xml:space="preserve">had a</w:t>
      </w:r>
      <w:r>
        <w:t xml:space="preserve"> </w:t>
      </w:r>
      <w:r>
        <w:rPr>
          <w:bCs/>
          <w:b/>
        </w:rPr>
        <w:t xml:space="preserve">$75,650 median annual wage in May 2024</w:t>
      </w:r>
      <w:r>
        <w:t xml:space="preserve">, with the lowest 10 percent below</w:t>
      </w:r>
      <w:r>
        <w:t xml:space="preserve"> </w:t>
      </w:r>
      <w:r>
        <w:rPr>
          <w:bCs/>
          <w:b/>
        </w:rPr>
        <w:t xml:space="preserve">$46,460</w:t>
      </w:r>
      <w:r>
        <w:t xml:space="preserve"> </w:t>
      </w:r>
      <w:r>
        <w:t xml:space="preserve">and the highest 10 percent above</w:t>
      </w:r>
      <w:r>
        <w:t xml:space="preserve"> </w:t>
      </w:r>
      <w:r>
        <w:rPr>
          <w:bCs/>
          <w:b/>
        </w:rPr>
        <w:t xml:space="preserve">$127,520</w:t>
      </w:r>
      <w:r>
        <w:t xml:space="preserve">. BLS projects buyers and purchasing agents to grow</w:t>
      </w:r>
      <w:r>
        <w:t xml:space="preserve"> </w:t>
      </w:r>
      <w:r>
        <w:rPr>
          <w:bCs/>
          <w:b/>
        </w:rPr>
        <w:t xml:space="preserve">6% from 2024 to 2034</w:t>
      </w:r>
      <w:r>
        <w:t xml:space="preserve"> </w:t>
      </w:r>
      <w:r>
        <w:t xml:space="preserve">within an occupation family projected to have about</w:t>
      </w:r>
      <w:r>
        <w:t xml:space="preserve"> </w:t>
      </w:r>
      <w:r>
        <w:rPr>
          <w:bCs/>
          <w:b/>
        </w:rPr>
        <w:t xml:space="preserve">58,700 openings per year</w:t>
      </w:r>
      <w:r>
        <w:t xml:space="preserve"> </w:t>
      </w:r>
      <w:r>
        <w:t xml:space="preserve">across purchasing managers, buyers, and purchasing agents.</w:t>
      </w:r>
    </w:p>
    <w:p>
      <w:pPr>
        <w:pStyle w:val="BodyText"/>
      </w:pPr>
      <w:r>
        <w:t xml:space="preserve">These are occupational benchmarks, not guaranteed coordinator pay.</w:t>
      </w:r>
    </w:p>
    <w:p>
      <w:pPr>
        <w:pStyle w:val="BodyText"/>
      </w:pPr>
      <w:r>
        <w:t xml:space="preserve">Official sources:</w:t>
      </w:r>
      <w:r>
        <w:t xml:space="preserve"> </w:t>
      </w:r>
      <w:r>
        <w:t xml:space="preserve">https://www.onetonline.org/link/summary/13-1023.00</w:t>
      </w:r>
      <w:r>
        <w:br/>
      </w:r>
      <w:r>
        <w:t xml:space="preserve">https://www.onetonline.org/link/localwages/13-1023.00</w:t>
      </w:r>
      <w:r>
        <w:br/>
      </w:r>
      <w:r>
        <w:t xml:space="preserve">https://www.bls.gov/ooh/business-and-financial/purchasing-managers-buyers-and-purchasing-agents.htm</w:t>
      </w:r>
    </w:p>
    <w:bookmarkEnd w:id="31"/>
    <w:bookmarkStart w:id="32" w:name="X1b38e4954a4b3c5bbac4bb8e03eb293362ab066"/>
    <w:p>
      <w:pPr>
        <w:pStyle w:val="Heading3"/>
      </w:pPr>
      <w:r>
        <w:t xml:space="preserve">United States — non-government coordinator estimate</w:t>
      </w:r>
    </w:p>
    <w:p>
      <w:pPr>
        <w:pStyle w:val="FirstParagraph"/>
      </w:pPr>
      <w:r>
        <w:t xml:space="preserve">ZipRecruiter’s</w:t>
      </w:r>
      <w:r>
        <w:t xml:space="preserve"> </w:t>
      </w:r>
      <w:r>
        <w:rPr>
          <w:rStyle w:val="VerbatimChar"/>
        </w:rPr>
        <w:t xml:space="preserve">Purchasing Coordinator</w:t>
      </w:r>
      <w:r>
        <w:t xml:space="preserve"> </w:t>
      </w:r>
      <w:r>
        <w:t xml:space="preserve">salary page reported, as of</w:t>
      </w:r>
      <w:r>
        <w:t xml:space="preserve"> </w:t>
      </w:r>
      <w:r>
        <w:rPr>
          <w:bCs/>
          <w:b/>
        </w:rPr>
        <w:t xml:space="preserve">July 25, 2026</w:t>
      </w:r>
      <w:r>
        <w:t xml:space="preserve">, an average U.S. estimate of</w:t>
      </w:r>
      <w:r>
        <w:t xml:space="preserve"> </w:t>
      </w:r>
      <w:r>
        <w:rPr>
          <w:bCs/>
          <w:b/>
        </w:rPr>
        <w:t xml:space="preserve">$50,324 per year</w:t>
      </w:r>
      <w:r>
        <w:t xml:space="preserve">, approximately</w:t>
      </w:r>
      <w:r>
        <w:t xml:space="preserve"> </w:t>
      </w:r>
      <w:r>
        <w:rPr>
          <w:bCs/>
          <w:b/>
        </w:rPr>
        <w:t xml:space="preserve">$24.19 per hour</w:t>
      </w:r>
      <w:r>
        <w:t xml:space="preserve">, with a displayed 25th percentile around</w:t>
      </w:r>
      <w:r>
        <w:t xml:space="preserve"> </w:t>
      </w:r>
      <w:r>
        <w:rPr>
          <w:bCs/>
          <w:b/>
        </w:rPr>
        <w:t xml:space="preserve">$42,000</w:t>
      </w:r>
      <w:r>
        <w:t xml:space="preserve"> </w:t>
      </w:r>
      <w:r>
        <w:t xml:space="preserve">and 75th percentile around</w:t>
      </w:r>
      <w:r>
        <w:t xml:space="preserve"> </w:t>
      </w:r>
      <w:r>
        <w:rPr>
          <w:bCs/>
          <w:b/>
        </w:rPr>
        <w:t xml:space="preserve">$56,500</w:t>
      </w:r>
      <w:r>
        <w:t xml:space="preserve">.</w:t>
      </w:r>
    </w:p>
    <w:p>
      <w:pPr>
        <w:pStyle w:val="BodyText"/>
      </w:pPr>
      <w:r>
        <w:t xml:space="preserve">This is a private market estimate, not a government statistic or promise.</w:t>
      </w:r>
    </w:p>
    <w:p>
      <w:pPr>
        <w:pStyle w:val="BodyText"/>
      </w:pPr>
      <w:r>
        <w:t xml:space="preserve">Source:</w:t>
      </w:r>
      <w:r>
        <w:t xml:space="preserve"> </w:t>
      </w:r>
      <w:r>
        <w:t xml:space="preserve">https://www.ziprecruiter.com/Salaries/Purchasing-Coordinator-Salary</w:t>
      </w:r>
    </w:p>
    <w:bookmarkEnd w:id="32"/>
    <w:bookmarkStart w:id="33" w:name="canada-official-job-bank-mapping"/>
    <w:p>
      <w:pPr>
        <w:pStyle w:val="Heading3"/>
      </w:pPr>
      <w:r>
        <w:t xml:space="preserve">Canada — official Job Bank mapping</w:t>
      </w:r>
    </w:p>
    <w:p>
      <w:pPr>
        <w:pStyle w:val="FirstParagraph"/>
      </w:pPr>
      <w:r>
        <w:t xml:space="preserve">Government of Canada Job Bank identifies purchasing-agent work under</w:t>
      </w:r>
      <w:r>
        <w:t xml:space="preserve"> </w:t>
      </w:r>
      <w:r>
        <w:rPr>
          <w:bCs/>
          <w:b/>
        </w:rPr>
        <w:t xml:space="preserve">NOC 12102 — Procurement and purchasing agents and officers</w:t>
      </w:r>
      <w:r>
        <w:t xml:space="preserve">. The national wage table updated</w:t>
      </w:r>
      <w:r>
        <w:t xml:space="preserve"> </w:t>
      </w:r>
      <w:r>
        <w:rPr>
          <w:bCs/>
          <w:b/>
        </w:rPr>
        <w:t xml:space="preserve">November 19, 2025</w:t>
      </w:r>
      <w:r>
        <w:t xml:space="preserve"> </w:t>
      </w:r>
      <w:r>
        <w:t xml:space="preserve">reports a 2023–2024 Labour Force Survey reference period and Canada-wide hourly wages of:</w:t>
      </w:r>
    </w:p>
    <w:p>
      <w:pPr>
        <w:numPr>
          <w:ilvl w:val="0"/>
          <w:numId w:val="1008"/>
        </w:numPr>
        <w:pStyle w:val="Compact"/>
      </w:pPr>
      <w:r>
        <w:t xml:space="preserve">low:</w:t>
      </w:r>
      <w:r>
        <w:t xml:space="preserve"> </w:t>
      </w:r>
      <w:r>
        <w:rPr>
          <w:bCs/>
          <w:b/>
        </w:rPr>
        <w:t xml:space="preserve">C$24.68</w:t>
      </w:r>
      <w:r>
        <w:t xml:space="preserve">;</w:t>
      </w:r>
    </w:p>
    <w:p>
      <w:pPr>
        <w:numPr>
          <w:ilvl w:val="0"/>
          <w:numId w:val="1008"/>
        </w:numPr>
        <w:pStyle w:val="Compact"/>
      </w:pPr>
      <w:r>
        <w:t xml:space="preserve">median:</w:t>
      </w:r>
      <w:r>
        <w:t xml:space="preserve"> </w:t>
      </w:r>
      <w:r>
        <w:rPr>
          <w:bCs/>
          <w:b/>
        </w:rPr>
        <w:t xml:space="preserve">C$36.06</w:t>
      </w:r>
      <w:r>
        <w:t xml:space="preserve">; and</w:t>
      </w:r>
    </w:p>
    <w:p>
      <w:pPr>
        <w:numPr>
          <w:ilvl w:val="0"/>
          <w:numId w:val="1008"/>
        </w:numPr>
        <w:pStyle w:val="Compact"/>
      </w:pPr>
      <w:r>
        <w:t xml:space="preserve">high:</w:t>
      </w:r>
      <w:r>
        <w:t xml:space="preserve"> </w:t>
      </w:r>
      <w:r>
        <w:rPr>
          <w:bCs/>
          <w:b/>
        </w:rPr>
        <w:t xml:space="preserve">C$57.69</w:t>
      </w:r>
      <w:r>
        <w:t xml:space="preserve">.</w:t>
      </w:r>
    </w:p>
    <w:p>
      <w:pPr>
        <w:pStyle w:val="FirstParagraph"/>
      </w:pPr>
      <w:r>
        <w:t xml:space="preserve">Job Bank’s summary says the occupation usually requires a college diploma, an apprenticeship of two or more years, or experience in a supervisory occupation. Requirements vary by employer and role.</w:t>
      </w:r>
    </w:p>
    <w:p>
      <w:pPr>
        <w:pStyle w:val="BodyText"/>
      </w:pPr>
      <w:r>
        <w:t xml:space="preserve">Sources:</w:t>
      </w:r>
      <w:r>
        <w:t xml:space="preserve"> </w:t>
      </w:r>
      <w:r>
        <w:t xml:space="preserve">https://www.jobbank.gc.ca/marketreport/summary-occupation/553/ca</w:t>
      </w:r>
      <w:r>
        <w:br/>
      </w:r>
      <w:r>
        <w:t xml:space="preserve">https://www.jobbank.gc.ca/wagereport/occupation/556</w:t>
      </w:r>
    </w:p>
    <w:bookmarkEnd w:id="33"/>
    <w:bookmarkStart w:id="34" w:name="colombia-and-latin-america"/>
    <w:p>
      <w:pPr>
        <w:pStyle w:val="Heading3"/>
      </w:pPr>
      <w:r>
        <w:t xml:space="preserve">Colombia and Latin America</w:t>
      </w:r>
    </w:p>
    <w:p>
      <w:pPr>
        <w:pStyle w:val="FirstParagraph"/>
      </w:pPr>
      <w:r>
        <w:t xml:space="preserve">Do not invent a single national or regional salary for</w:t>
      </w:r>
      <w:r>
        <w:t xml:space="preserve"> </w:t>
      </w:r>
      <w:r>
        <w:rPr>
          <w:rStyle w:val="VerbatimChar"/>
        </w:rPr>
        <w:t xml:space="preserve">coordinador de compras</w:t>
      </w:r>
      <w:r>
        <w:t xml:space="preserve">,</w:t>
      </w:r>
      <w:r>
        <w:t xml:space="preserve"> </w:t>
      </w:r>
      <w:r>
        <w:rPr>
          <w:rStyle w:val="VerbatimChar"/>
        </w:rPr>
        <w:t xml:space="preserve">comprador</w:t>
      </w:r>
      <w:r>
        <w:t xml:space="preserve">,</w:t>
      </w:r>
      <w:r>
        <w:t xml:space="preserve"> </w:t>
      </w:r>
      <w:r>
        <w:rPr>
          <w:rStyle w:val="VerbatimChar"/>
        </w:rPr>
        <w:t xml:space="preserve">abastecimiento</w:t>
      </w:r>
      <w:r>
        <w:t xml:space="preserve">, or</w:t>
      </w:r>
      <w:r>
        <w:t xml:space="preserve"> </w:t>
      </w:r>
      <w:r>
        <w:rPr>
          <w:rStyle w:val="VerbatimChar"/>
        </w:rPr>
        <w:t xml:space="preserve">procurement coordinator</w:t>
      </w:r>
      <w:r>
        <w:t xml:space="preserve"> </w:t>
      </w:r>
      <w:r>
        <w:t xml:space="preserve">when a directly comparable official series has not been verified. Compare current public employment-service and employer vacancies using the exact local title and city.</w:t>
      </w:r>
    </w:p>
    <w:bookmarkEnd w:id="34"/>
    <w:bookmarkEnd w:id="35"/>
    <w:bookmarkStart w:id="36" w:name="Xf6984683946ab73e73c4b909fbf0ce1f2d3b18d"/>
    <w:p>
      <w:pPr>
        <w:pStyle w:val="Heading2"/>
      </w:pPr>
      <w:r>
        <w:t xml:space="preserve">7. Education, credentials, and free-first learning</w:t>
      </w:r>
    </w:p>
    <w:p>
      <w:pPr>
        <w:pStyle w:val="FirstParagraph"/>
      </w:pPr>
      <w:r>
        <w:t xml:space="preserve">There is no universal credential for procurement coordination.</w:t>
      </w:r>
    </w:p>
    <w:p>
      <w:pPr>
        <w:pStyle w:val="BodyText"/>
      </w:pPr>
      <w:r>
        <w:t xml:space="preserve">BLS states that purchasing managers, buyers, and purchasing agents typically need a bachelor’s degree, although some employers hire candidates with a high school diploma. O*NET places the specific purchasing-agent occupation in Job Zone Four, while actual coordinator roles may be less senior and may accept practical experience or shorter education pathways.</w:t>
      </w:r>
    </w:p>
    <w:p>
      <w:pPr>
        <w:pStyle w:val="BodyText"/>
      </w:pPr>
      <w:r>
        <w:t xml:space="preserve">A free-first learning sequence can include:</w:t>
      </w:r>
    </w:p>
    <w:p>
      <w:pPr>
        <w:numPr>
          <w:ilvl w:val="0"/>
          <w:numId w:val="1009"/>
        </w:numPr>
        <w:pStyle w:val="Compact"/>
      </w:pPr>
      <w:r>
        <w:t xml:space="preserve">spreadsheet fundamentals, formulas, sorting, filtering, and data validation;</w:t>
      </w:r>
    </w:p>
    <w:p>
      <w:pPr>
        <w:numPr>
          <w:ilvl w:val="0"/>
          <w:numId w:val="1009"/>
        </w:numPr>
        <w:pStyle w:val="Compact"/>
      </w:pPr>
      <w:r>
        <w:t xml:space="preserve">purchasing terminology and purchase-order lifecycle;</w:t>
      </w:r>
    </w:p>
    <w:p>
      <w:pPr>
        <w:numPr>
          <w:ilvl w:val="0"/>
          <w:numId w:val="1009"/>
        </w:numPr>
        <w:pStyle w:val="Compact"/>
      </w:pPr>
      <w:r>
        <w:t xml:space="preserve">supplier communication and documentation;</w:t>
      </w:r>
    </w:p>
    <w:p>
      <w:pPr>
        <w:numPr>
          <w:ilvl w:val="0"/>
          <w:numId w:val="1009"/>
        </w:numPr>
        <w:pStyle w:val="Compact"/>
      </w:pPr>
      <w:r>
        <w:t xml:space="preserve">basic inventory and logistics concepts;</w:t>
      </w:r>
    </w:p>
    <w:p>
      <w:pPr>
        <w:numPr>
          <w:ilvl w:val="0"/>
          <w:numId w:val="1009"/>
        </w:numPr>
        <w:pStyle w:val="Compact"/>
      </w:pPr>
      <w:r>
        <w:t xml:space="preserve">business math and price comparison;</w:t>
      </w:r>
    </w:p>
    <w:p>
      <w:pPr>
        <w:numPr>
          <w:ilvl w:val="0"/>
          <w:numId w:val="1009"/>
        </w:numPr>
        <w:pStyle w:val="Compact"/>
      </w:pPr>
      <w:r>
        <w:t xml:space="preserve">ethics, conflict-of-interest, and fraud awareness;</w:t>
      </w:r>
    </w:p>
    <w:p>
      <w:pPr>
        <w:numPr>
          <w:ilvl w:val="0"/>
          <w:numId w:val="1009"/>
        </w:numPr>
        <w:pStyle w:val="Compact"/>
      </w:pPr>
      <w:r>
        <w:t xml:space="preserve">cybersecurity and phishing awareness;</w:t>
      </w:r>
    </w:p>
    <w:p>
      <w:pPr>
        <w:numPr>
          <w:ilvl w:val="0"/>
          <w:numId w:val="1009"/>
        </w:numPr>
        <w:pStyle w:val="Compact"/>
      </w:pPr>
      <w:r>
        <w:t xml:space="preserve">ERP navigation through employer training or legitimate practice environments;</w:t>
      </w:r>
    </w:p>
    <w:p>
      <w:pPr>
        <w:numPr>
          <w:ilvl w:val="0"/>
          <w:numId w:val="1009"/>
        </w:numPr>
        <w:pStyle w:val="Compact"/>
      </w:pPr>
      <w:r>
        <w:t xml:space="preserve">public workforce workshops; and</w:t>
      </w:r>
    </w:p>
    <w:p>
      <w:pPr>
        <w:numPr>
          <w:ilvl w:val="0"/>
          <w:numId w:val="1009"/>
        </w:numPr>
        <w:pStyle w:val="Compact"/>
      </w:pPr>
      <w:r>
        <w:t xml:space="preserve">supervised experience in purchasing, accounts payable, inventory, receiving, customer service, or operations.</w:t>
      </w:r>
    </w:p>
    <w:p>
      <w:pPr>
        <w:pStyle w:val="FirstParagraph"/>
      </w:pPr>
      <w:r>
        <w:t xml:space="preserve">Private certifications may be useful for some employers or advancement paths, but they should not be presented as universally required.</w:t>
      </w:r>
    </w:p>
    <w:bookmarkEnd w:id="36"/>
    <w:bookmarkStart w:id="38" w:name="X88ae2f8223ff5807e5819d93d670a0b41827368"/>
    <w:p>
      <w:pPr>
        <w:pStyle w:val="Heading2"/>
      </w:pPr>
      <w:r>
        <w:t xml:space="preserve">8. Funding, scholarships, employer support, and apprenticeships</w:t>
      </w:r>
    </w:p>
    <w:bookmarkStart w:id="37" w:name="united-states"/>
    <w:p>
      <w:pPr>
        <w:pStyle w:val="Heading3"/>
      </w:pPr>
      <w:r>
        <w:t xml:space="preserve">United States</w:t>
      </w:r>
    </w:p>
    <w:p>
      <w:pPr>
        <w:pStyle w:val="FirstParagraph"/>
      </w:pPr>
      <w:r>
        <w:t xml:space="preserve">Federal Student Aid information for the 2026–27 cycle should be used to determine whether an eligible college or career-school program qualifies for federal aid. FAFSA eligibility is student- and program-specific.</w:t>
      </w:r>
    </w:p>
    <w:p>
      <w:pPr>
        <w:pStyle w:val="BodyText"/>
      </w:pPr>
      <w:r>
        <w:t xml:space="preserve">https://studentaid.gov/articles/fafsa-student-steps/</w:t>
      </w:r>
    </w:p>
    <w:p>
      <w:pPr>
        <w:pStyle w:val="BodyText"/>
      </w:pPr>
      <w:r>
        <w:t xml:space="preserve">U.S. Department of Labor adult and dislocated-worker services are delivered through state and local workforce systems. WIOA-supported training depends on eligibility, local policy, program approval, and available funding.</w:t>
      </w:r>
    </w:p>
    <w:p>
      <w:pPr>
        <w:pStyle w:val="BodyText"/>
      </w:pPr>
      <w:r>
        <w:t xml:space="preserve">https://www.dol.gov/general/topic/training/adulttraining</w:t>
      </w:r>
      <w:r>
        <w:br/>
      </w:r>
      <w:r>
        <w:t xml:space="preserve">https://www.dol.gov/node/160492</w:t>
      </w:r>
    </w:p>
    <w:p>
      <w:pPr>
        <w:pStyle w:val="BodyText"/>
      </w:pPr>
      <w:r>
        <w:t xml:space="preserve">For employer educational assistance, IRS guidance states that for calendar years</w:t>
      </w:r>
      <w:r>
        <w:t xml:space="preserve"> </w:t>
      </w:r>
      <w:r>
        <w:rPr>
          <w:bCs/>
          <w:b/>
        </w:rPr>
        <w:t xml:space="preserve">2025 and 2026</w:t>
      </w:r>
      <w:r>
        <w:t xml:space="preserve">, up to</w:t>
      </w:r>
      <w:r>
        <w:t xml:space="preserve"> </w:t>
      </w:r>
      <w:r>
        <w:rPr>
          <w:bCs/>
          <w:b/>
        </w:rPr>
        <w:t xml:space="preserve">$5,250</w:t>
      </w:r>
      <w:r>
        <w:t xml:space="preserve"> </w:t>
      </w:r>
      <w:r>
        <w:t xml:space="preserve">in qualifying benefits may be excluded from an employee’s gross income under a compliant Section 127 program. This is not an entitlement and not every employer offers such a plan.</w:t>
      </w:r>
    </w:p>
    <w:p>
      <w:pPr>
        <w:pStyle w:val="BodyText"/>
      </w:pPr>
      <w:r>
        <w:t xml:space="preserve">https://www.irs.gov/newsroom/irs-updates-frequently-asked-questions-about-section-127-educational-assistance-programs</w:t>
      </w:r>
    </w:p>
    <w:p>
      <w:pPr>
        <w:pStyle w:val="BodyText"/>
      </w:pPr>
      <w:r>
        <w:t xml:space="preserve">Registered Apprenticeship combines paid employment, mentorship, progressive wage increases, related instruction, and a nationally recognized credential. O*NET identifies apprenticeship-recognized titles related to this occupation, including Purchasing Agent and Subcontract Administrator, but availability is local and employer-driven. Search actual openings.</w:t>
      </w:r>
    </w:p>
    <w:p>
      <w:pPr>
        <w:pStyle w:val="BodyText"/>
      </w:pPr>
      <w:r>
        <w:t xml:space="preserve">https://www.apprenticeship.gov/career-seekers</w:t>
      </w:r>
    </w:p>
    <w:bookmarkEnd w:id="37"/>
    <w:bookmarkEnd w:id="38"/>
    <w:bookmarkStart w:id="39" w:name="canada-pathways"/>
    <w:p>
      <w:pPr>
        <w:pStyle w:val="Heading2"/>
      </w:pPr>
      <w:r>
        <w:t xml:space="preserve">9. Canada pathways</w:t>
      </w:r>
    </w:p>
    <w:p>
      <w:pPr>
        <w:pStyle w:val="FirstParagraph"/>
      </w:pPr>
      <w:r>
        <w:t xml:space="preserve">Use the Job Bank NOC 12102 profile as an occupational benchmark, then compare provincial education, employer requirements, and current vacancies.</w:t>
      </w:r>
    </w:p>
    <w:p>
      <w:pPr>
        <w:pStyle w:val="BodyText"/>
      </w:pPr>
      <w:r>
        <w:t xml:space="preserve">A practical path can include:</w:t>
      </w:r>
    </w:p>
    <w:p>
      <w:pPr>
        <w:numPr>
          <w:ilvl w:val="0"/>
          <w:numId w:val="1010"/>
        </w:numPr>
        <w:pStyle w:val="Compact"/>
      </w:pPr>
      <w:r>
        <w:t xml:space="preserve">review current Job Bank and employer postings;</w:t>
      </w:r>
    </w:p>
    <w:p>
      <w:pPr>
        <w:numPr>
          <w:ilvl w:val="0"/>
          <w:numId w:val="1010"/>
        </w:numPr>
        <w:pStyle w:val="Compact"/>
      </w:pPr>
      <w:r>
        <w:t xml:space="preserve">identify whether the target role expects college education, experience, bilingual ability, public-sector knowledge, or industry-specific skills;</w:t>
      </w:r>
    </w:p>
    <w:p>
      <w:pPr>
        <w:numPr>
          <w:ilvl w:val="0"/>
          <w:numId w:val="1010"/>
        </w:numPr>
        <w:pStyle w:val="Compact"/>
      </w:pPr>
      <w:r>
        <w:t xml:space="preserve">build spreadsheet, purchasing-process, supplier-communication, and ERP competence;</w:t>
      </w:r>
    </w:p>
    <w:p>
      <w:pPr>
        <w:numPr>
          <w:ilvl w:val="0"/>
          <w:numId w:val="1010"/>
        </w:numPr>
        <w:pStyle w:val="Compact"/>
      </w:pPr>
      <w:r>
        <w:t xml:space="preserve">seek entry points in purchasing support, inventory, receiving, accounts payable, logistics, administration, or customer service; and</w:t>
      </w:r>
    </w:p>
    <w:p>
      <w:pPr>
        <w:numPr>
          <w:ilvl w:val="0"/>
          <w:numId w:val="1010"/>
        </w:numPr>
        <w:pStyle w:val="Compact"/>
      </w:pPr>
      <w:r>
        <w:t xml:space="preserve">verify any credential claim with the employer or responsible provincial/educational authority before paying.</w:t>
      </w:r>
    </w:p>
    <w:p>
      <w:pPr>
        <w:pStyle w:val="FirstParagraph"/>
      </w:pPr>
      <w:r>
        <w:t xml:space="preserve">National Job Bank wage and requirement evidence is not a guarantee of local hiring standards.</w:t>
      </w:r>
    </w:p>
    <w:bookmarkEnd w:id="39"/>
    <w:bookmarkStart w:id="40" w:name="colombia-pathways"/>
    <w:p>
      <w:pPr>
        <w:pStyle w:val="Heading2"/>
      </w:pPr>
      <w:r>
        <w:t xml:space="preserve">10. Colombia pathways</w:t>
      </w:r>
    </w:p>
    <w:p>
      <w:pPr>
        <w:pStyle w:val="FirstParagraph"/>
      </w:pPr>
      <w:r>
        <w:t xml:space="preserve">SENA provides relevant public training routes. Current Betowa listings include</w:t>
      </w:r>
      <w:r>
        <w:t xml:space="preserve"> </w:t>
      </w:r>
      <w:r>
        <w:rPr>
          <w:bCs/>
          <w:b/>
        </w:rPr>
        <w:t xml:space="preserve">Coordinación de Procesos Logísticos</w:t>
      </w:r>
      <w:r>
        <w:t xml:space="preserve">, a technologist program whose competencies include preparing a purchasing plan according to programming methods and budget, projecting requirements using purchasing and forecasting methods, inventory control, import/export processes, and supply-chain integration. The listed program is</w:t>
      </w:r>
      <w:r>
        <w:t xml:space="preserve"> </w:t>
      </w:r>
      <w:r>
        <w:rPr>
          <w:bCs/>
          <w:b/>
        </w:rPr>
        <w:t xml:space="preserve">3,984 hours</w:t>
      </w:r>
      <w:r>
        <w:t xml:space="preserve"> </w:t>
      </w:r>
      <w:r>
        <w:t xml:space="preserve">and cohort availability changes.</w:t>
      </w:r>
    </w:p>
    <w:p>
      <w:pPr>
        <w:pStyle w:val="BodyText"/>
      </w:pPr>
      <w:r>
        <w:t xml:space="preserve">https://betowa.sena.edu.co/oferta/coordinacion-de-procesos-logisticos?modality=V&amp;offertype=com&amp;programId=150738</w:t>
      </w:r>
    </w:p>
    <w:p>
      <w:pPr>
        <w:pStyle w:val="BodyText"/>
      </w:pPr>
      <w:r>
        <w:t xml:space="preserve">SENA also lists</w:t>
      </w:r>
      <w:r>
        <w:t xml:space="preserve"> </w:t>
      </w:r>
      <w:r>
        <w:rPr>
          <w:bCs/>
          <w:b/>
        </w:rPr>
        <w:t xml:space="preserve">Establecer Estrategias Logísticas</w:t>
      </w:r>
      <w:r>
        <w:t xml:space="preserve">, a</w:t>
      </w:r>
      <w:r>
        <w:t xml:space="preserve"> </w:t>
      </w:r>
      <w:r>
        <w:rPr>
          <w:bCs/>
          <w:b/>
        </w:rPr>
        <w:t xml:space="preserve">40-hour virtual</w:t>
      </w:r>
      <w:r>
        <w:t xml:space="preserve"> </w:t>
      </w:r>
      <w:r>
        <w:t xml:space="preserve">complementary program covering logistics strategy, demand/supply information, logistics-chain links, and supporting technologies.</w:t>
      </w:r>
    </w:p>
    <w:p>
      <w:pPr>
        <w:pStyle w:val="BodyText"/>
      </w:pPr>
      <w:r>
        <w:t xml:space="preserve">https://betowa.sena.edu.co/oferta/establecer-estrategias-logisticas?modality=V&amp;programId=98647</w:t>
      </w:r>
    </w:p>
    <w:p>
      <w:pPr>
        <w:pStyle w:val="BodyText"/>
      </w:pPr>
      <w:r>
        <w:t xml:space="preserve">These are relevant learning options, not promises of employment and not automatically equivalent to a procurement certification. Verify current enrollment windows, prerequisites, modality, and location on the official SENA site.</w:t>
      </w:r>
    </w:p>
    <w:bookmarkEnd w:id="40"/>
    <w:bookmarkStart w:id="41" w:name="other-latin-america-pathways"/>
    <w:p>
      <w:pPr>
        <w:pStyle w:val="Heading2"/>
      </w:pPr>
      <w:r>
        <w:t xml:space="preserve">11. Other Latin America pathways</w:t>
      </w:r>
    </w:p>
    <w:p>
      <w:pPr>
        <w:pStyle w:val="FirstParagraph"/>
      </w:pPr>
      <w:r>
        <w:t xml:space="preserve">Across Latin America, titles and education structures differ. Search combinations of:</w:t>
      </w:r>
    </w:p>
    <w:p>
      <w:pPr>
        <w:numPr>
          <w:ilvl w:val="0"/>
          <w:numId w:val="1011"/>
        </w:numPr>
        <w:pStyle w:val="Compact"/>
      </w:pPr>
      <w:r>
        <w:rPr>
          <w:rStyle w:val="VerbatimChar"/>
        </w:rPr>
        <w:t xml:space="preserve">compras</w:t>
      </w:r>
      <w:r>
        <w:t xml:space="preserve">;</w:t>
      </w:r>
    </w:p>
    <w:p>
      <w:pPr>
        <w:numPr>
          <w:ilvl w:val="0"/>
          <w:numId w:val="1011"/>
        </w:numPr>
        <w:pStyle w:val="Compact"/>
      </w:pPr>
      <w:r>
        <w:rPr>
          <w:rStyle w:val="VerbatimChar"/>
        </w:rPr>
        <w:t xml:space="preserve">abastecimiento</w:t>
      </w:r>
      <w:r>
        <w:t xml:space="preserve">;</w:t>
      </w:r>
    </w:p>
    <w:p>
      <w:pPr>
        <w:numPr>
          <w:ilvl w:val="0"/>
          <w:numId w:val="1011"/>
        </w:numPr>
        <w:pStyle w:val="Compact"/>
      </w:pPr>
      <w:r>
        <w:rPr>
          <w:rStyle w:val="VerbatimChar"/>
        </w:rPr>
        <w:t xml:space="preserve">aprovisionamiento</w:t>
      </w:r>
      <w:r>
        <w:t xml:space="preserve">;</w:t>
      </w:r>
    </w:p>
    <w:p>
      <w:pPr>
        <w:numPr>
          <w:ilvl w:val="0"/>
          <w:numId w:val="1011"/>
        </w:numPr>
        <w:pStyle w:val="Compact"/>
      </w:pPr>
      <w:r>
        <w:rPr>
          <w:rStyle w:val="VerbatimChar"/>
        </w:rPr>
        <w:t xml:space="preserve">sourcing</w:t>
      </w:r>
      <w:r>
        <w:t xml:space="preserve">;</w:t>
      </w:r>
    </w:p>
    <w:p>
      <w:pPr>
        <w:numPr>
          <w:ilvl w:val="0"/>
          <w:numId w:val="1011"/>
        </w:numPr>
        <w:pStyle w:val="Compact"/>
      </w:pPr>
      <w:r>
        <w:rPr>
          <w:rStyle w:val="VerbatimChar"/>
        </w:rPr>
        <w:t xml:space="preserve">procurement</w:t>
      </w:r>
      <w:r>
        <w:t xml:space="preserve">;</w:t>
      </w:r>
    </w:p>
    <w:p>
      <w:pPr>
        <w:numPr>
          <w:ilvl w:val="0"/>
          <w:numId w:val="1011"/>
        </w:numPr>
        <w:pStyle w:val="Compact"/>
      </w:pPr>
      <w:r>
        <w:rPr>
          <w:rStyle w:val="VerbatimChar"/>
        </w:rPr>
        <w:t xml:space="preserve">cadena de suministro</w:t>
      </w:r>
      <w:r>
        <w:t xml:space="preserve">;</w:t>
      </w:r>
    </w:p>
    <w:p>
      <w:pPr>
        <w:numPr>
          <w:ilvl w:val="0"/>
          <w:numId w:val="1011"/>
        </w:numPr>
        <w:pStyle w:val="Compact"/>
      </w:pPr>
      <w:r>
        <w:rPr>
          <w:rStyle w:val="VerbatimChar"/>
        </w:rPr>
        <w:t xml:space="preserve">logística</w:t>
      </w:r>
      <w:r>
        <w:t xml:space="preserve">; and</w:t>
      </w:r>
    </w:p>
    <w:p>
      <w:pPr>
        <w:numPr>
          <w:ilvl w:val="0"/>
          <w:numId w:val="1011"/>
        </w:numPr>
        <w:pStyle w:val="Compact"/>
      </w:pPr>
      <w:r>
        <w:rPr>
          <w:rStyle w:val="VerbatimChar"/>
        </w:rPr>
        <w:t xml:space="preserve">comprador</w:t>
      </w:r>
      <w:r>
        <w:t xml:space="preserve"> </w:t>
      </w:r>
      <w:r>
        <w:t xml:space="preserve">or</w:t>
      </w:r>
      <w:r>
        <w:t xml:space="preserve"> </w:t>
      </w:r>
      <w:r>
        <w:rPr>
          <w:rStyle w:val="VerbatimChar"/>
        </w:rPr>
        <w:t xml:space="preserve">analista de compras</w:t>
      </w:r>
      <w:r>
        <w:t xml:space="preserve">.</w:t>
      </w:r>
    </w:p>
    <w:p>
      <w:pPr>
        <w:pStyle w:val="FirstParagraph"/>
      </w:pPr>
      <w:r>
        <w:t xml:space="preserve">Prioritize current public technical-education institutions, national employment services, recognized universities or institutes, employer academies, and verified work-based learning. Do not assume that a U.S. certification, Canadian NOC mapping, or Colombian SENA program transfers automatically to another country.</w:t>
      </w:r>
    </w:p>
    <w:bookmarkEnd w:id="41"/>
    <w:bookmarkStart w:id="46" w:name="skills-to-build-and-prove"/>
    <w:p>
      <w:pPr>
        <w:pStyle w:val="Heading2"/>
      </w:pPr>
      <w:r>
        <w:t xml:space="preserve">12. Skills to build and prove</w:t>
      </w:r>
    </w:p>
    <w:p>
      <w:pPr>
        <w:pStyle w:val="FirstParagraph"/>
      </w:pPr>
      <w:r>
        <w:t xml:space="preserve">Build evidence in four groups.</w:t>
      </w:r>
    </w:p>
    <w:bookmarkStart w:id="42" w:name="process-and-business-skills"/>
    <w:p>
      <w:pPr>
        <w:pStyle w:val="Heading3"/>
      </w:pPr>
      <w:r>
        <w:t xml:space="preserve">Process and business skills</w:t>
      </w:r>
    </w:p>
    <w:p>
      <w:pPr>
        <w:numPr>
          <w:ilvl w:val="0"/>
          <w:numId w:val="1012"/>
        </w:numPr>
        <w:pStyle w:val="Compact"/>
      </w:pPr>
      <w:r>
        <w:t xml:space="preserve">requisition-to-purchase-order flow;</w:t>
      </w:r>
    </w:p>
    <w:p>
      <w:pPr>
        <w:numPr>
          <w:ilvl w:val="0"/>
          <w:numId w:val="1012"/>
        </w:numPr>
        <w:pStyle w:val="Compact"/>
      </w:pPr>
      <w:r>
        <w:t xml:space="preserve">quotation comparison;</w:t>
      </w:r>
    </w:p>
    <w:p>
      <w:pPr>
        <w:numPr>
          <w:ilvl w:val="0"/>
          <w:numId w:val="1012"/>
        </w:numPr>
        <w:pStyle w:val="Compact"/>
      </w:pPr>
      <w:r>
        <w:t xml:space="preserve">supplier follow-up;</w:t>
      </w:r>
    </w:p>
    <w:p>
      <w:pPr>
        <w:numPr>
          <w:ilvl w:val="0"/>
          <w:numId w:val="1012"/>
        </w:numPr>
        <w:pStyle w:val="Compact"/>
      </w:pPr>
      <w:r>
        <w:t xml:space="preserve">receiving and invoice discrepancy awareness;</w:t>
      </w:r>
    </w:p>
    <w:p>
      <w:pPr>
        <w:numPr>
          <w:ilvl w:val="0"/>
          <w:numId w:val="1012"/>
        </w:numPr>
        <w:pStyle w:val="Compact"/>
      </w:pPr>
      <w:r>
        <w:t xml:space="preserve">basic inventory and lead-time concepts;</w:t>
      </w:r>
    </w:p>
    <w:p>
      <w:pPr>
        <w:numPr>
          <w:ilvl w:val="0"/>
          <w:numId w:val="1012"/>
        </w:numPr>
        <w:pStyle w:val="Compact"/>
      </w:pPr>
      <w:r>
        <w:t xml:space="preserve">approval and segregation-of-duties awareness.</w:t>
      </w:r>
    </w:p>
    <w:bookmarkEnd w:id="42"/>
    <w:bookmarkStart w:id="43" w:name="data-and-systems-skills"/>
    <w:p>
      <w:pPr>
        <w:pStyle w:val="Heading3"/>
      </w:pPr>
      <w:r>
        <w:t xml:space="preserve">Data and systems skills</w:t>
      </w:r>
    </w:p>
    <w:p>
      <w:pPr>
        <w:numPr>
          <w:ilvl w:val="0"/>
          <w:numId w:val="1013"/>
        </w:numPr>
        <w:pStyle w:val="Compact"/>
      </w:pPr>
      <w:r>
        <w:t xml:space="preserve">Excel or equivalent spreadsheets;</w:t>
      </w:r>
    </w:p>
    <w:p>
      <w:pPr>
        <w:numPr>
          <w:ilvl w:val="0"/>
          <w:numId w:val="1013"/>
        </w:numPr>
        <w:pStyle w:val="Compact"/>
      </w:pPr>
      <w:r>
        <w:t xml:space="preserve">clean master data;</w:t>
      </w:r>
    </w:p>
    <w:p>
      <w:pPr>
        <w:numPr>
          <w:ilvl w:val="0"/>
          <w:numId w:val="1013"/>
        </w:numPr>
        <w:pStyle w:val="Compact"/>
      </w:pPr>
      <w:r>
        <w:t xml:space="preserve">ERP navigation;</w:t>
      </w:r>
    </w:p>
    <w:p>
      <w:pPr>
        <w:numPr>
          <w:ilvl w:val="0"/>
          <w:numId w:val="1013"/>
        </w:numPr>
        <w:pStyle w:val="Compact"/>
      </w:pPr>
      <w:r>
        <w:t xml:space="preserve">dashboards and basic spend reports;</w:t>
      </w:r>
    </w:p>
    <w:p>
      <w:pPr>
        <w:numPr>
          <w:ilvl w:val="0"/>
          <w:numId w:val="1013"/>
        </w:numPr>
        <w:pStyle w:val="Compact"/>
      </w:pPr>
      <w:r>
        <w:t xml:space="preserve">document management;</w:t>
      </w:r>
    </w:p>
    <w:p>
      <w:pPr>
        <w:numPr>
          <w:ilvl w:val="0"/>
          <w:numId w:val="1013"/>
        </w:numPr>
        <w:pStyle w:val="Compact"/>
      </w:pPr>
      <w:r>
        <w:t xml:space="preserve">accurate file naming and version control.</w:t>
      </w:r>
    </w:p>
    <w:bookmarkEnd w:id="43"/>
    <w:bookmarkStart w:id="44" w:name="communication-skills"/>
    <w:p>
      <w:pPr>
        <w:pStyle w:val="Heading3"/>
      </w:pPr>
      <w:r>
        <w:t xml:space="preserve">Communication skills</w:t>
      </w:r>
    </w:p>
    <w:p>
      <w:pPr>
        <w:numPr>
          <w:ilvl w:val="0"/>
          <w:numId w:val="1014"/>
        </w:numPr>
        <w:pStyle w:val="Compact"/>
      </w:pPr>
      <w:r>
        <w:t xml:space="preserve">concise supplier emails;</w:t>
      </w:r>
    </w:p>
    <w:p>
      <w:pPr>
        <w:numPr>
          <w:ilvl w:val="0"/>
          <w:numId w:val="1014"/>
        </w:numPr>
        <w:pStyle w:val="Compact"/>
      </w:pPr>
      <w:r>
        <w:t xml:space="preserve">meeting notes and action tracking;</w:t>
      </w:r>
    </w:p>
    <w:p>
      <w:pPr>
        <w:numPr>
          <w:ilvl w:val="0"/>
          <w:numId w:val="1014"/>
        </w:numPr>
        <w:pStyle w:val="Compact"/>
      </w:pPr>
      <w:r>
        <w:t xml:space="preserve">professional escalation;</w:t>
      </w:r>
    </w:p>
    <w:p>
      <w:pPr>
        <w:numPr>
          <w:ilvl w:val="0"/>
          <w:numId w:val="1014"/>
        </w:numPr>
        <w:pStyle w:val="Compact"/>
      </w:pPr>
      <w:r>
        <w:t xml:space="preserve">clarification of specifications without inventing requirements;</w:t>
      </w:r>
    </w:p>
    <w:p>
      <w:pPr>
        <w:numPr>
          <w:ilvl w:val="0"/>
          <w:numId w:val="1014"/>
        </w:numPr>
        <w:pStyle w:val="Compact"/>
      </w:pPr>
      <w:r>
        <w:t xml:space="preserve">cross-functional coordination with finance, operations, quality, legal, and logistics.</w:t>
      </w:r>
    </w:p>
    <w:bookmarkEnd w:id="44"/>
    <w:bookmarkStart w:id="45" w:name="governance-skills"/>
    <w:p>
      <w:pPr>
        <w:pStyle w:val="Heading3"/>
      </w:pPr>
      <w:r>
        <w:t xml:space="preserve">Governance skills</w:t>
      </w:r>
    </w:p>
    <w:p>
      <w:pPr>
        <w:numPr>
          <w:ilvl w:val="0"/>
          <w:numId w:val="1015"/>
        </w:numPr>
        <w:pStyle w:val="Compact"/>
      </w:pPr>
      <w:r>
        <w:t xml:space="preserve">conflicts of interest;</w:t>
      </w:r>
    </w:p>
    <w:p>
      <w:pPr>
        <w:numPr>
          <w:ilvl w:val="0"/>
          <w:numId w:val="1015"/>
        </w:numPr>
        <w:pStyle w:val="Compact"/>
      </w:pPr>
      <w:r>
        <w:t xml:space="preserve">gifts and ethics policies;</w:t>
      </w:r>
    </w:p>
    <w:p>
      <w:pPr>
        <w:numPr>
          <w:ilvl w:val="0"/>
          <w:numId w:val="1015"/>
        </w:numPr>
        <w:pStyle w:val="Compact"/>
      </w:pPr>
      <w:r>
        <w:t xml:space="preserve">supplier due diligence;</w:t>
      </w:r>
    </w:p>
    <w:p>
      <w:pPr>
        <w:numPr>
          <w:ilvl w:val="0"/>
          <w:numId w:val="1015"/>
        </w:numPr>
        <w:pStyle w:val="Compact"/>
      </w:pPr>
      <w:r>
        <w:t xml:space="preserve">privacy and cybersecurity;</w:t>
      </w:r>
    </w:p>
    <w:p>
      <w:pPr>
        <w:numPr>
          <w:ilvl w:val="0"/>
          <w:numId w:val="1015"/>
        </w:numPr>
        <w:pStyle w:val="Compact"/>
      </w:pPr>
      <w:r>
        <w:t xml:space="preserve">records retention;</w:t>
      </w:r>
    </w:p>
    <w:p>
      <w:pPr>
        <w:numPr>
          <w:ilvl w:val="0"/>
          <w:numId w:val="1015"/>
        </w:numPr>
        <w:pStyle w:val="Compact"/>
      </w:pPr>
      <w:r>
        <w:t xml:space="preserve">public-procurement or regulated-industry rules where applicable.</w:t>
      </w:r>
    </w:p>
    <w:bookmarkEnd w:id="45"/>
    <w:bookmarkEnd w:id="46"/>
    <w:bookmarkStart w:id="47" w:name="X4d10fe53084e86ce02daadc01bfcdae5cfc6656"/>
    <w:p>
      <w:pPr>
        <w:pStyle w:val="Heading2"/>
      </w:pPr>
      <w:r>
        <w:t xml:space="preserve">13. A practical portfolio without exposing confidential information</w:t>
      </w:r>
    </w:p>
    <w:p>
      <w:pPr>
        <w:pStyle w:val="FirstParagraph"/>
      </w:pPr>
      <w:r>
        <w:t xml:space="preserve">Possible portfolio items include:</w:t>
      </w:r>
    </w:p>
    <w:p>
      <w:pPr>
        <w:numPr>
          <w:ilvl w:val="0"/>
          <w:numId w:val="1016"/>
        </w:numPr>
        <w:pStyle w:val="Compact"/>
      </w:pPr>
      <w:r>
        <w:t xml:space="preserve">a fictional purchase-order tracker;</w:t>
      </w:r>
    </w:p>
    <w:p>
      <w:pPr>
        <w:numPr>
          <w:ilvl w:val="0"/>
          <w:numId w:val="1016"/>
        </w:numPr>
        <w:pStyle w:val="Compact"/>
      </w:pPr>
      <w:r>
        <w:t xml:space="preserve">a supplier-comparison matrix using invented data;</w:t>
      </w:r>
    </w:p>
    <w:p>
      <w:pPr>
        <w:numPr>
          <w:ilvl w:val="0"/>
          <w:numId w:val="1016"/>
        </w:numPr>
        <w:pStyle w:val="Compact"/>
      </w:pPr>
      <w:r>
        <w:t xml:space="preserve">a sample requisition checklist;</w:t>
      </w:r>
    </w:p>
    <w:p>
      <w:pPr>
        <w:numPr>
          <w:ilvl w:val="0"/>
          <w:numId w:val="1016"/>
        </w:numPr>
        <w:pStyle w:val="Compact"/>
      </w:pPr>
      <w:r>
        <w:t xml:space="preserve">a mock three-quote comparison with documented criteria;</w:t>
      </w:r>
    </w:p>
    <w:p>
      <w:pPr>
        <w:numPr>
          <w:ilvl w:val="0"/>
          <w:numId w:val="1016"/>
        </w:numPr>
        <w:pStyle w:val="Compact"/>
      </w:pPr>
      <w:r>
        <w:t xml:space="preserve">a supplier onboarding checklist;</w:t>
      </w:r>
    </w:p>
    <w:p>
      <w:pPr>
        <w:numPr>
          <w:ilvl w:val="0"/>
          <w:numId w:val="1016"/>
        </w:numPr>
        <w:pStyle w:val="Compact"/>
      </w:pPr>
      <w:r>
        <w:t xml:space="preserve">a purchase-order exception log;</w:t>
      </w:r>
    </w:p>
    <w:p>
      <w:pPr>
        <w:numPr>
          <w:ilvl w:val="0"/>
          <w:numId w:val="1016"/>
        </w:numPr>
        <w:pStyle w:val="Compact"/>
      </w:pPr>
      <w:r>
        <w:t xml:space="preserve">a simple spend-analysis spreadsheet using synthetic data;</w:t>
      </w:r>
    </w:p>
    <w:p>
      <w:pPr>
        <w:numPr>
          <w:ilvl w:val="0"/>
          <w:numId w:val="1016"/>
        </w:numPr>
        <w:pStyle w:val="Compact"/>
      </w:pPr>
      <w:r>
        <w:t xml:space="preserve">a process map from requisition through receipt; and</w:t>
      </w:r>
    </w:p>
    <w:p>
      <w:pPr>
        <w:numPr>
          <w:ilvl w:val="0"/>
          <w:numId w:val="1016"/>
        </w:numPr>
        <w:pStyle w:val="Compact"/>
      </w:pPr>
      <w:r>
        <w:t xml:space="preserve">a short memo explaining when to escalate a conflict-of-interest or payment-change scenario.</w:t>
      </w:r>
    </w:p>
    <w:p>
      <w:pPr>
        <w:pStyle w:val="FirstParagraph"/>
      </w:pPr>
      <w:r>
        <w:t xml:space="preserve">Never publish real supplier pricing, contracts, bank details, customer data, internal approval thresholds, proprietary specifications, or employer-confidential material.</w:t>
      </w:r>
    </w:p>
    <w:bookmarkEnd w:id="47"/>
    <w:bookmarkStart w:id="48" w:name="resume-and-application-strategy"/>
    <w:p>
      <w:pPr>
        <w:pStyle w:val="Heading2"/>
      </w:pPr>
      <w:r>
        <w:t xml:space="preserve">14. Resume and application strategy</w:t>
      </w:r>
    </w:p>
    <w:p>
      <w:pPr>
        <w:pStyle w:val="FirstParagraph"/>
      </w:pPr>
      <w:r>
        <w:t xml:space="preserve">Match the resume to the actual work while staying truthful.</w:t>
      </w:r>
    </w:p>
    <w:p>
      <w:pPr>
        <w:pStyle w:val="BodyText"/>
      </w:pPr>
      <w:r>
        <w:t xml:space="preserve">Useful evidence includes:</w:t>
      </w:r>
    </w:p>
    <w:p>
      <w:pPr>
        <w:numPr>
          <w:ilvl w:val="0"/>
          <w:numId w:val="1017"/>
        </w:numPr>
        <w:pStyle w:val="Compact"/>
      </w:pPr>
      <w:r>
        <w:t xml:space="preserve">number or type of purchase orders supported;</w:t>
      </w:r>
    </w:p>
    <w:p>
      <w:pPr>
        <w:numPr>
          <w:ilvl w:val="0"/>
          <w:numId w:val="1017"/>
        </w:numPr>
        <w:pStyle w:val="Compact"/>
      </w:pPr>
      <w:r>
        <w:t xml:space="preserve">supplier or stakeholder coordination;</w:t>
      </w:r>
    </w:p>
    <w:p>
      <w:pPr>
        <w:numPr>
          <w:ilvl w:val="0"/>
          <w:numId w:val="1017"/>
        </w:numPr>
        <w:pStyle w:val="Compact"/>
      </w:pPr>
      <w:r>
        <w:t xml:space="preserve">ERP or spreadsheet systems used;</w:t>
      </w:r>
    </w:p>
    <w:p>
      <w:pPr>
        <w:numPr>
          <w:ilvl w:val="0"/>
          <w:numId w:val="1017"/>
        </w:numPr>
        <w:pStyle w:val="Compact"/>
      </w:pPr>
      <w:r>
        <w:t xml:space="preserve">inventory, receiving, accounts-payable, or logistics exposure;</w:t>
      </w:r>
    </w:p>
    <w:p>
      <w:pPr>
        <w:numPr>
          <w:ilvl w:val="0"/>
          <w:numId w:val="1017"/>
        </w:numPr>
        <w:pStyle w:val="Compact"/>
      </w:pPr>
      <w:r>
        <w:t xml:space="preserve">discrepancy resolution;</w:t>
      </w:r>
    </w:p>
    <w:p>
      <w:pPr>
        <w:numPr>
          <w:ilvl w:val="0"/>
          <w:numId w:val="1017"/>
        </w:numPr>
        <w:pStyle w:val="Compact"/>
      </w:pPr>
      <w:r>
        <w:t xml:space="preserve">documentation accuracy;</w:t>
      </w:r>
    </w:p>
    <w:p>
      <w:pPr>
        <w:numPr>
          <w:ilvl w:val="0"/>
          <w:numId w:val="1017"/>
        </w:numPr>
        <w:pStyle w:val="Compact"/>
      </w:pPr>
      <w:r>
        <w:t xml:space="preserve">reporting or data cleanup;</w:t>
      </w:r>
    </w:p>
    <w:p>
      <w:pPr>
        <w:numPr>
          <w:ilvl w:val="0"/>
          <w:numId w:val="1017"/>
        </w:numPr>
        <w:pStyle w:val="Compact"/>
      </w:pPr>
      <w:r>
        <w:t xml:space="preserve">process improvements; and</w:t>
      </w:r>
    </w:p>
    <w:p>
      <w:pPr>
        <w:numPr>
          <w:ilvl w:val="0"/>
          <w:numId w:val="1017"/>
        </w:numPr>
        <w:pStyle w:val="Compact"/>
      </w:pPr>
      <w:r>
        <w:t xml:space="preserve">compliance or audit support.</w:t>
      </w:r>
    </w:p>
    <w:p>
      <w:pPr>
        <w:pStyle w:val="FirstParagraph"/>
      </w:pPr>
      <w:r>
        <w:t xml:space="preserve">Do not inflate routine coordination into contract authority, legal review, strategic sourcing leadership, category management, or budget ownership you did not have.</w:t>
      </w:r>
    </w:p>
    <w:bookmarkEnd w:id="48"/>
    <w:bookmarkStart w:id="49" w:name="interview-preparation"/>
    <w:p>
      <w:pPr>
        <w:pStyle w:val="Heading2"/>
      </w:pPr>
      <w:r>
        <w:t xml:space="preserve">15. Interview preparation</w:t>
      </w:r>
    </w:p>
    <w:p>
      <w:pPr>
        <w:pStyle w:val="FirstParagraph"/>
      </w:pPr>
      <w:r>
        <w:t xml:space="preserve">Prepare concise examples for:</w:t>
      </w:r>
    </w:p>
    <w:p>
      <w:pPr>
        <w:numPr>
          <w:ilvl w:val="0"/>
          <w:numId w:val="1018"/>
        </w:numPr>
        <w:pStyle w:val="Compact"/>
      </w:pPr>
      <w:r>
        <w:t xml:space="preserve">a supplier delay;</w:t>
      </w:r>
    </w:p>
    <w:p>
      <w:pPr>
        <w:numPr>
          <w:ilvl w:val="0"/>
          <w:numId w:val="1018"/>
        </w:numPr>
        <w:pStyle w:val="Compact"/>
      </w:pPr>
      <w:r>
        <w:t xml:space="preserve">a price or quantity discrepancy;</w:t>
      </w:r>
    </w:p>
    <w:p>
      <w:pPr>
        <w:numPr>
          <w:ilvl w:val="0"/>
          <w:numId w:val="1018"/>
        </w:numPr>
        <w:pStyle w:val="Compact"/>
      </w:pPr>
      <w:r>
        <w:t xml:space="preserve">an urgent request without proper approval;</w:t>
      </w:r>
    </w:p>
    <w:p>
      <w:pPr>
        <w:numPr>
          <w:ilvl w:val="0"/>
          <w:numId w:val="1018"/>
        </w:numPr>
        <w:pStyle w:val="Compact"/>
      </w:pPr>
      <w:r>
        <w:t xml:space="preserve">conflicting quotations;</w:t>
      </w:r>
    </w:p>
    <w:p>
      <w:pPr>
        <w:numPr>
          <w:ilvl w:val="0"/>
          <w:numId w:val="1018"/>
        </w:numPr>
        <w:pStyle w:val="Compact"/>
      </w:pPr>
      <w:r>
        <w:t xml:space="preserve">a suspected phishing or bank-change request;</w:t>
      </w:r>
    </w:p>
    <w:p>
      <w:pPr>
        <w:numPr>
          <w:ilvl w:val="0"/>
          <w:numId w:val="1018"/>
        </w:numPr>
        <w:pStyle w:val="Compact"/>
      </w:pPr>
      <w:r>
        <w:t xml:space="preserve">a missing receipt or invoice mismatch;</w:t>
      </w:r>
    </w:p>
    <w:p>
      <w:pPr>
        <w:numPr>
          <w:ilvl w:val="0"/>
          <w:numId w:val="1018"/>
        </w:numPr>
        <w:pStyle w:val="Compact"/>
      </w:pPr>
      <w:r>
        <w:t xml:space="preserve">a conflict-of-interest concern;</w:t>
      </w:r>
    </w:p>
    <w:p>
      <w:pPr>
        <w:numPr>
          <w:ilvl w:val="0"/>
          <w:numId w:val="1018"/>
        </w:numPr>
        <w:pStyle w:val="Compact"/>
      </w:pPr>
      <w:r>
        <w:t xml:space="preserve">learning a new ERP or purchasing system; and</w:t>
      </w:r>
    </w:p>
    <w:p>
      <w:pPr>
        <w:numPr>
          <w:ilvl w:val="0"/>
          <w:numId w:val="1018"/>
        </w:numPr>
        <w:pStyle w:val="Compact"/>
      </w:pPr>
      <w:r>
        <w:t xml:space="preserve">balancing service speed with control requirements.</w:t>
      </w:r>
    </w:p>
    <w:p>
      <w:pPr>
        <w:pStyle w:val="FirstParagraph"/>
      </w:pPr>
      <w:r>
        <w:t xml:space="preserve">A strong answer explains the facts, your authority, the control you followed, what you documented, when you escalated, and the result.</w:t>
      </w:r>
    </w:p>
    <w:bookmarkEnd w:id="49"/>
    <w:bookmarkStart w:id="50" w:name="ai-automation-privacy-and-cybersecurity"/>
    <w:p>
      <w:pPr>
        <w:pStyle w:val="Heading2"/>
      </w:pPr>
      <w:r>
        <w:t xml:space="preserve">16. AI, automation, privacy, and cybersecurity</w:t>
      </w:r>
    </w:p>
    <w:p>
      <w:pPr>
        <w:pStyle w:val="FirstParagraph"/>
      </w:pPr>
      <w:r>
        <w:t xml:space="preserve">Procurement technology increasingly automates requisition routing, supplier discovery, spend classification, invoice matching, contract extraction, risk screening, forecasting, and drafting. Automation does not remove accountability.</w:t>
      </w:r>
    </w:p>
    <w:p>
      <w:pPr>
        <w:pStyle w:val="BodyText"/>
      </w:pPr>
      <w:r>
        <w:t xml:space="preserve">Use AI only when approved. Verify generated supplier summaries, prices, contract clauses, calculations, classifications, and recommendations against authoritative records. Do not allow an AI system to invent bids, supplier qualifications, competition evidence, approvals, conflicts, or delivery facts.</w:t>
      </w:r>
    </w:p>
    <w:p>
      <w:pPr>
        <w:pStyle w:val="BodyText"/>
      </w:pPr>
      <w:r>
        <w:t xml:space="preserve">Never place confidential bids, contracts, supplier bank data, personal data, security information, nonpublic pricing, or proprietary specifications into an unapproved public AI service.</w:t>
      </w:r>
    </w:p>
    <w:p>
      <w:pPr>
        <w:pStyle w:val="BodyText"/>
      </w:pPr>
      <w:r>
        <w:t xml:space="preserve">Humans remain responsible for delegated authority, ethics, record integrity, supplier selection, contractual commitments, regulated decisions, and exceptions.</w:t>
      </w:r>
    </w:p>
    <w:bookmarkEnd w:id="50"/>
    <w:bookmarkStart w:id="51" w:name="Xe257d55504982a68f7b0eecf098887623aaf61e"/>
    <w:p>
      <w:pPr>
        <w:pStyle w:val="Heading2"/>
      </w:pPr>
      <w:r>
        <w:t xml:space="preserve">17. Accessibility, disability, and sustainable work</w:t>
      </w:r>
    </w:p>
    <w:p>
      <w:pPr>
        <w:pStyle w:val="FirstParagraph"/>
      </w:pPr>
      <w:r>
        <w:t xml:space="preserve">Career planning should include the conditions needed to perform reliably over time.</w:t>
      </w:r>
    </w:p>
    <w:p>
      <w:pPr>
        <w:pStyle w:val="BodyText"/>
      </w:pPr>
      <w:r>
        <w:t xml:space="preserve">Possible supports may include:</w:t>
      </w:r>
    </w:p>
    <w:p>
      <w:pPr>
        <w:numPr>
          <w:ilvl w:val="0"/>
          <w:numId w:val="1019"/>
        </w:numPr>
        <w:pStyle w:val="Compact"/>
      </w:pPr>
      <w:r>
        <w:t xml:space="preserve">screen magnification or screen readers;</w:t>
      </w:r>
    </w:p>
    <w:p>
      <w:pPr>
        <w:numPr>
          <w:ilvl w:val="0"/>
          <w:numId w:val="1019"/>
        </w:numPr>
        <w:pStyle w:val="Compact"/>
      </w:pPr>
      <w:r>
        <w:t xml:space="preserve">speech-to-text or alternative input devices;</w:t>
      </w:r>
    </w:p>
    <w:p>
      <w:pPr>
        <w:numPr>
          <w:ilvl w:val="0"/>
          <w:numId w:val="1019"/>
        </w:numPr>
        <w:pStyle w:val="Compact"/>
      </w:pPr>
      <w:r>
        <w:t xml:space="preserve">ergonomic keyboards, pointing devices, or seating;</w:t>
      </w:r>
    </w:p>
    <w:p>
      <w:pPr>
        <w:numPr>
          <w:ilvl w:val="0"/>
          <w:numId w:val="1019"/>
        </w:numPr>
        <w:pStyle w:val="Compact"/>
      </w:pPr>
      <w:r>
        <w:t xml:space="preserve">written instructions and checklists;</w:t>
      </w:r>
    </w:p>
    <w:p>
      <w:pPr>
        <w:numPr>
          <w:ilvl w:val="0"/>
          <w:numId w:val="1019"/>
        </w:numPr>
        <w:pStyle w:val="Compact"/>
      </w:pPr>
      <w:r>
        <w:t xml:space="preserve">reduced-distraction work areas;</w:t>
      </w:r>
    </w:p>
    <w:p>
      <w:pPr>
        <w:numPr>
          <w:ilvl w:val="0"/>
          <w:numId w:val="1019"/>
        </w:numPr>
        <w:pStyle w:val="Compact"/>
      </w:pPr>
      <w:r>
        <w:t xml:space="preserve">predictable task sequencing;</w:t>
      </w:r>
    </w:p>
    <w:p>
      <w:pPr>
        <w:numPr>
          <w:ilvl w:val="0"/>
          <w:numId w:val="1019"/>
        </w:numPr>
        <w:pStyle w:val="Compact"/>
      </w:pPr>
      <w:r>
        <w:t xml:space="preserve">accessible training documents;</w:t>
      </w:r>
    </w:p>
    <w:p>
      <w:pPr>
        <w:numPr>
          <w:ilvl w:val="0"/>
          <w:numId w:val="1019"/>
        </w:numPr>
        <w:pStyle w:val="Compact"/>
      </w:pPr>
      <w:r>
        <w:t xml:space="preserve">captions or transcripts;</w:t>
      </w:r>
    </w:p>
    <w:p>
      <w:pPr>
        <w:numPr>
          <w:ilvl w:val="0"/>
          <w:numId w:val="1019"/>
        </w:numPr>
        <w:pStyle w:val="Compact"/>
      </w:pPr>
      <w:r>
        <w:t xml:space="preserve">flexible scheduling where reasonable; and</w:t>
      </w:r>
    </w:p>
    <w:p>
      <w:pPr>
        <w:numPr>
          <w:ilvl w:val="0"/>
          <w:numId w:val="1019"/>
        </w:numPr>
        <w:pStyle w:val="Compact"/>
      </w:pPr>
      <w:r>
        <w:t xml:space="preserve">additional time or alternative formats for eligible assessments.</w:t>
      </w:r>
    </w:p>
    <w:p>
      <w:pPr>
        <w:pStyle w:val="FirstParagraph"/>
      </w:pPr>
      <w:r>
        <w:t xml:space="preserve">In the United States, the EEOC provides information on disability discrimination and reasonable accommodation. Rights and procedures differ by country and situation; verify current local requirements.</w:t>
      </w:r>
    </w:p>
    <w:p>
      <w:pPr>
        <w:pStyle w:val="BodyText"/>
      </w:pPr>
      <w:r>
        <w:t xml:space="preserve">https://www.eeoc.gov/disability-discrimination</w:t>
      </w:r>
    </w:p>
    <w:bookmarkEnd w:id="51"/>
    <w:bookmarkStart w:id="52" w:name="advancement-and-adjacent-roles"/>
    <w:p>
      <w:pPr>
        <w:pStyle w:val="Heading2"/>
      </w:pPr>
      <w:r>
        <w:t xml:space="preserve">18. Advancement and adjacent roles</w:t>
      </w:r>
    </w:p>
    <w:p>
      <w:pPr>
        <w:pStyle w:val="FirstParagraph"/>
      </w:pPr>
      <w:r>
        <w:t xml:space="preserve">Experience can support movement toward roles such as:</w:t>
      </w:r>
    </w:p>
    <w:p>
      <w:pPr>
        <w:numPr>
          <w:ilvl w:val="0"/>
          <w:numId w:val="1020"/>
        </w:numPr>
        <w:pStyle w:val="Compact"/>
      </w:pPr>
      <w:r>
        <w:t xml:space="preserve">Buyer;</w:t>
      </w:r>
    </w:p>
    <w:p>
      <w:pPr>
        <w:numPr>
          <w:ilvl w:val="0"/>
          <w:numId w:val="1020"/>
        </w:numPr>
        <w:pStyle w:val="Compact"/>
      </w:pPr>
      <w:r>
        <w:t xml:space="preserve">Purchasing Agent;</w:t>
      </w:r>
    </w:p>
    <w:p>
      <w:pPr>
        <w:numPr>
          <w:ilvl w:val="0"/>
          <w:numId w:val="1020"/>
        </w:numPr>
        <w:pStyle w:val="Compact"/>
      </w:pPr>
      <w:r>
        <w:t xml:space="preserve">Procurement Specialist;</w:t>
      </w:r>
    </w:p>
    <w:p>
      <w:pPr>
        <w:numPr>
          <w:ilvl w:val="0"/>
          <w:numId w:val="1020"/>
        </w:numPr>
        <w:pStyle w:val="Compact"/>
      </w:pPr>
      <w:r>
        <w:t xml:space="preserve">Sourcing Specialist;</w:t>
      </w:r>
    </w:p>
    <w:p>
      <w:pPr>
        <w:numPr>
          <w:ilvl w:val="0"/>
          <w:numId w:val="1020"/>
        </w:numPr>
        <w:pStyle w:val="Compact"/>
      </w:pPr>
      <w:r>
        <w:t xml:space="preserve">Contract Administrator;</w:t>
      </w:r>
    </w:p>
    <w:p>
      <w:pPr>
        <w:numPr>
          <w:ilvl w:val="0"/>
          <w:numId w:val="1020"/>
        </w:numPr>
        <w:pStyle w:val="Compact"/>
      </w:pPr>
      <w:r>
        <w:t xml:space="preserve">Category Analyst;</w:t>
      </w:r>
    </w:p>
    <w:p>
      <w:pPr>
        <w:numPr>
          <w:ilvl w:val="0"/>
          <w:numId w:val="1020"/>
        </w:numPr>
        <w:pStyle w:val="Compact"/>
      </w:pPr>
      <w:r>
        <w:t xml:space="preserve">Supply Chain Analyst;</w:t>
      </w:r>
    </w:p>
    <w:p>
      <w:pPr>
        <w:numPr>
          <w:ilvl w:val="0"/>
          <w:numId w:val="1020"/>
        </w:numPr>
        <w:pStyle w:val="Compact"/>
      </w:pPr>
      <w:r>
        <w:t xml:space="preserve">Inventory or Materials Planner;</w:t>
      </w:r>
    </w:p>
    <w:p>
      <w:pPr>
        <w:numPr>
          <w:ilvl w:val="0"/>
          <w:numId w:val="1020"/>
        </w:numPr>
        <w:pStyle w:val="Compact"/>
      </w:pPr>
      <w:r>
        <w:t xml:space="preserve">Supplier or Vendor Management Specialist; and</w:t>
      </w:r>
    </w:p>
    <w:p>
      <w:pPr>
        <w:numPr>
          <w:ilvl w:val="0"/>
          <w:numId w:val="1020"/>
        </w:numPr>
        <w:pStyle w:val="Compact"/>
      </w:pPr>
      <w:r>
        <w:t xml:space="preserve">Procurement Manager after sufficient scope and experience.</w:t>
      </w:r>
    </w:p>
    <w:p>
      <w:pPr>
        <w:pStyle w:val="FirstParagraph"/>
      </w:pPr>
      <w:r>
        <w:t xml:space="preserve">Advancement depends on demonstrated results, education, systems knowledge, negotiation capability, industry expertise, governance maturity, and employer requirements. A coordinator title does not automatically confer manager-level authority.</w:t>
      </w:r>
    </w:p>
    <w:bookmarkEnd w:id="52"/>
    <w:bookmarkStart w:id="57" w:name="X36d9305aa2359f9594db7e67f7f045a1e017719"/>
    <w:p>
      <w:pPr>
        <w:pStyle w:val="Heading2"/>
      </w:pPr>
      <w:r>
        <w:t xml:space="preserve">19. A 30-60-90 day action plan and source list</w:t>
      </w:r>
    </w:p>
    <w:bookmarkStart w:id="53" w:name="days-130"/>
    <w:p>
      <w:pPr>
        <w:pStyle w:val="Heading3"/>
      </w:pPr>
      <w:r>
        <w:t xml:space="preserve">Days 1–30</w:t>
      </w:r>
    </w:p>
    <w:p>
      <w:pPr>
        <w:numPr>
          <w:ilvl w:val="0"/>
          <w:numId w:val="1021"/>
        </w:numPr>
        <w:pStyle w:val="Compact"/>
      </w:pPr>
      <w:r>
        <w:t xml:space="preserve">Review at least 20 current local vacancies.</w:t>
      </w:r>
    </w:p>
    <w:p>
      <w:pPr>
        <w:numPr>
          <w:ilvl w:val="0"/>
          <w:numId w:val="1021"/>
        </w:numPr>
        <w:pStyle w:val="Compact"/>
      </w:pPr>
      <w:r>
        <w:t xml:space="preserve">Record recurring skills, education, systems, salary ranges, and language requirements.</w:t>
      </w:r>
    </w:p>
    <w:p>
      <w:pPr>
        <w:numPr>
          <w:ilvl w:val="0"/>
          <w:numId w:val="1021"/>
        </w:numPr>
        <w:pStyle w:val="Compact"/>
      </w:pPr>
      <w:r>
        <w:t xml:space="preserve">Build or refresh spreadsheet fundamentals.</w:t>
      </w:r>
    </w:p>
    <w:p>
      <w:pPr>
        <w:numPr>
          <w:ilvl w:val="0"/>
          <w:numId w:val="1021"/>
        </w:numPr>
        <w:pStyle w:val="Compact"/>
      </w:pPr>
      <w:r>
        <w:t xml:space="preserve">Learn the requisition, purchase-order, receipt, and invoice-matching lifecycle.</w:t>
      </w:r>
    </w:p>
    <w:p>
      <w:pPr>
        <w:numPr>
          <w:ilvl w:val="0"/>
          <w:numId w:val="1021"/>
        </w:numPr>
        <w:pStyle w:val="Compact"/>
      </w:pPr>
      <w:r>
        <w:t xml:space="preserve">Identify one public or employer-supported learning option before paying for training.</w:t>
      </w:r>
    </w:p>
    <w:bookmarkEnd w:id="53"/>
    <w:bookmarkStart w:id="54" w:name="days-3160"/>
    <w:p>
      <w:pPr>
        <w:pStyle w:val="Heading3"/>
      </w:pPr>
      <w:r>
        <w:t xml:space="preserve">Days 31–60</w:t>
      </w:r>
    </w:p>
    <w:p>
      <w:pPr>
        <w:numPr>
          <w:ilvl w:val="0"/>
          <w:numId w:val="1022"/>
        </w:numPr>
        <w:pStyle w:val="Compact"/>
      </w:pPr>
      <w:r>
        <w:t xml:space="preserve">Build two or three synthetic portfolio artifacts.</w:t>
      </w:r>
    </w:p>
    <w:p>
      <w:pPr>
        <w:numPr>
          <w:ilvl w:val="0"/>
          <w:numId w:val="1022"/>
        </w:numPr>
        <w:pStyle w:val="Compact"/>
      </w:pPr>
      <w:r>
        <w:t xml:space="preserve">Practice supplier-email and escalation scenarios.</w:t>
      </w:r>
    </w:p>
    <w:p>
      <w:pPr>
        <w:numPr>
          <w:ilvl w:val="0"/>
          <w:numId w:val="1022"/>
        </w:numPr>
        <w:pStyle w:val="Compact"/>
      </w:pPr>
      <w:r>
        <w:t xml:space="preserve">Learn one ERP/procurement workflow conceptually or through legitimate training access.</w:t>
      </w:r>
    </w:p>
    <w:p>
      <w:pPr>
        <w:numPr>
          <w:ilvl w:val="0"/>
          <w:numId w:val="1022"/>
        </w:numPr>
        <w:pStyle w:val="Compact"/>
      </w:pPr>
      <w:r>
        <w:t xml:space="preserve">Compare target roles against the U.S., Canada, Colombia, or other relevant local evidence in this guide.</w:t>
      </w:r>
    </w:p>
    <w:bookmarkEnd w:id="54"/>
    <w:bookmarkStart w:id="55" w:name="days-6190"/>
    <w:p>
      <w:pPr>
        <w:pStyle w:val="Heading3"/>
      </w:pPr>
      <w:r>
        <w:t xml:space="preserve">Days 61–90</w:t>
      </w:r>
    </w:p>
    <w:p>
      <w:pPr>
        <w:numPr>
          <w:ilvl w:val="0"/>
          <w:numId w:val="1023"/>
        </w:numPr>
        <w:pStyle w:val="Compact"/>
      </w:pPr>
      <w:r>
        <w:t xml:space="preserve">Tailor applications to verified duties.</w:t>
      </w:r>
    </w:p>
    <w:p>
      <w:pPr>
        <w:numPr>
          <w:ilvl w:val="0"/>
          <w:numId w:val="1023"/>
        </w:numPr>
        <w:pStyle w:val="Compact"/>
      </w:pPr>
      <w:r>
        <w:t xml:space="preserve">Practice structured interview examples.</w:t>
      </w:r>
    </w:p>
    <w:p>
      <w:pPr>
        <w:numPr>
          <w:ilvl w:val="0"/>
          <w:numId w:val="1023"/>
        </w:numPr>
        <w:pStyle w:val="Compact"/>
      </w:pPr>
      <w:r>
        <w:t xml:space="preserve">Apply selectively to roles that match your evidence and realistic growth path.</w:t>
      </w:r>
    </w:p>
    <w:p>
      <w:pPr>
        <w:numPr>
          <w:ilvl w:val="0"/>
          <w:numId w:val="1023"/>
        </w:numPr>
        <w:pStyle w:val="Compact"/>
      </w:pPr>
      <w:r>
        <w:t xml:space="preserve">Continue skill development based on actual employer feedback and vacancy patterns.</w:t>
      </w:r>
    </w:p>
    <w:bookmarkEnd w:id="55"/>
    <w:bookmarkStart w:id="56" w:name="controlled-source-list"/>
    <w:p>
      <w:pPr>
        <w:pStyle w:val="Heading3"/>
      </w:pPr>
      <w:r>
        <w:t xml:space="preserve">Controlled source list</w:t>
      </w:r>
    </w:p>
    <w:p>
      <w:pPr>
        <w:pStyle w:val="FirstParagraph"/>
      </w:pPr>
      <w:r>
        <w:t xml:space="preserve">U.S. Bureau of Labor Statistics — Purchasing Managers, Buyers, and Purchasing Agents</w:t>
      </w:r>
      <w:r>
        <w:br/>
      </w:r>
      <w:r>
        <w:t xml:space="preserve">https://www.bls.gov/ooh/business-and-financial/purchasing-managers-buyers-and-purchasing-agents.htm</w:t>
      </w:r>
    </w:p>
    <w:p>
      <w:pPr>
        <w:pStyle w:val="BodyText"/>
      </w:pPr>
      <w:r>
        <w:t xml:space="preserve">O*NET OnLine — Purchasing Agents, Except Wholesale, Retail, and Farm Products</w:t>
      </w:r>
      <w:r>
        <w:br/>
      </w:r>
      <w:r>
        <w:t xml:space="preserve">https://www.onetonline.org/link/summary/13-1023.00</w:t>
      </w:r>
    </w:p>
    <w:p>
      <w:pPr>
        <w:pStyle w:val="BodyText"/>
      </w:pPr>
      <w:r>
        <w:t xml:space="preserve">O*NET/BLS national wage data</w:t>
      </w:r>
      <w:r>
        <w:br/>
      </w:r>
      <w:r>
        <w:t xml:space="preserve">https://www.onetonline.org/link/localwages/13-1023.00</w:t>
      </w:r>
    </w:p>
    <w:p>
      <w:pPr>
        <w:pStyle w:val="BodyText"/>
      </w:pPr>
      <w:r>
        <w:t xml:space="preserve">Government of Canada Job Bank — Purchasing Agent summary</w:t>
      </w:r>
      <w:r>
        <w:br/>
      </w:r>
      <w:r>
        <w:t xml:space="preserve">https://www.jobbank.gc.ca/marketreport/summary-occupation/553/ca</w:t>
      </w:r>
    </w:p>
    <w:p>
      <w:pPr>
        <w:pStyle w:val="BodyText"/>
      </w:pPr>
      <w:r>
        <w:t xml:space="preserve">Government of Canada Job Bank — Procurement and purchasing agents and officers wages</w:t>
      </w:r>
      <w:r>
        <w:br/>
      </w:r>
      <w:r>
        <w:t xml:space="preserve">https://www.jobbank.gc.ca/wagereport/occupation/556</w:t>
      </w:r>
    </w:p>
    <w:p>
      <w:pPr>
        <w:pStyle w:val="BodyText"/>
      </w:pPr>
      <w:r>
        <w:t xml:space="preserve">SENA Betowa — Coordinación de Procesos Logísticos</w:t>
      </w:r>
      <w:r>
        <w:br/>
      </w:r>
      <w:r>
        <w:t xml:space="preserve">https://betowa.sena.edu.co/oferta/coordinacion-de-procesos-logisticos?modality=V&amp;offertype=com&amp;programId=150738</w:t>
      </w:r>
    </w:p>
    <w:p>
      <w:pPr>
        <w:pStyle w:val="BodyText"/>
      </w:pPr>
      <w:r>
        <w:t xml:space="preserve">SENA Betowa — Establecer Estrategias Logísticas</w:t>
      </w:r>
      <w:r>
        <w:br/>
      </w:r>
      <w:r>
        <w:t xml:space="preserve">https://betowa.sena.edu.co/oferta/establecer-estrategias-logisticas?modality=V&amp;programId=98647</w:t>
      </w:r>
    </w:p>
    <w:p>
      <w:pPr>
        <w:pStyle w:val="BodyText"/>
      </w:pPr>
      <w:r>
        <w:t xml:space="preserve">Federal Student Aid</w:t>
      </w:r>
      <w:r>
        <w:br/>
      </w:r>
      <w:r>
        <w:t xml:space="preserve">https://studentaid.gov/articles/fafsa-student-steps/</w:t>
      </w:r>
    </w:p>
    <w:p>
      <w:pPr>
        <w:pStyle w:val="BodyText"/>
      </w:pPr>
      <w:r>
        <w:t xml:space="preserve">U.S. Department of Labor — Adult Training</w:t>
      </w:r>
      <w:r>
        <w:br/>
      </w:r>
      <w:r>
        <w:t xml:space="preserve">https://www.dol.gov/general/topic/training/adulttraining</w:t>
      </w:r>
    </w:p>
    <w:p>
      <w:pPr>
        <w:pStyle w:val="BodyText"/>
      </w:pPr>
      <w:r>
        <w:t xml:space="preserve">U.S. Department of Labor — WIOA training information</w:t>
      </w:r>
      <w:r>
        <w:br/>
      </w:r>
      <w:r>
        <w:t xml:space="preserve">https://www.dol.gov/node/160492</w:t>
      </w:r>
    </w:p>
    <w:p>
      <w:pPr>
        <w:pStyle w:val="BodyText"/>
      </w:pPr>
      <w:r>
        <w:t xml:space="preserve">IRS — Section 127 educational assistance</w:t>
      </w:r>
      <w:r>
        <w:br/>
      </w:r>
      <w:r>
        <w:t xml:space="preserve">https://www.irs.gov/newsroom/irs-updates-frequently-asked-questions-about-section-127-educational-assistance-programs</w:t>
      </w:r>
    </w:p>
    <w:p>
      <w:pPr>
        <w:pStyle w:val="BodyText"/>
      </w:pPr>
      <w:r>
        <w:t xml:space="preserve">Apprenticeship.gov — Career Seekers</w:t>
      </w:r>
      <w:r>
        <w:br/>
      </w:r>
      <w:r>
        <w:t xml:space="preserve">https://www.apprenticeship.gov/career-seekers</w:t>
      </w:r>
    </w:p>
    <w:p>
      <w:pPr>
        <w:pStyle w:val="BodyText"/>
      </w:pPr>
      <w:r>
        <w:t xml:space="preserve">EEOC — Disability Discrimination</w:t>
      </w:r>
      <w:r>
        <w:br/>
      </w:r>
      <w:r>
        <w:t xml:space="preserve">https://www.eeoc.gov/disability-discrimination</w:t>
      </w:r>
    </w:p>
    <w:p>
      <w:pPr>
        <w:pStyle w:val="BodyText"/>
      </w:pPr>
      <w:r>
        <w:t xml:space="preserve">ZipRecruiter — Purchasing Coordinator salary estimate</w:t>
      </w:r>
      <w:r>
        <w:br/>
      </w:r>
      <w:r>
        <w:t xml:space="preserve">https://www.ziprecruiter.com/Salaries/Purchasing-Coordinator-Salary</w:t>
      </w:r>
    </w:p>
    <w:p>
      <w:r>
        <w:pict>
          <v:rect style="width:0;height:1.5pt" o:hralign="center" o:hrstd="t" o:hr="t"/>
        </w:pict>
      </w:r>
    </w:p>
    <w:p>
      <w:pPr>
        <w:pStyle w:val="FirstParagraph"/>
      </w:pPr>
      <w:r>
        <w:rPr>
          <w:bCs/>
          <w:b/>
        </w:rPr>
        <w:t xml:space="preserve">Controlled revision note:</w:t>
      </w:r>
      <w:r>
        <w:t xml:space="preserve"> </w:t>
      </w:r>
      <w:r>
        <w:t xml:space="preserve">This English v2 working master was reconstructed from the Guide 11 legacy publication set and current-source evidence. It remains subject to editorial QA, claim-to-source traceability, English source freeze, localization, technical QA, document generation, full-page visual review, checksums, and final release audit before any controlled publication claim.</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2026-08-08T21:16:43Z</dcterms:created>
  <dcterms:modified xsi:type="dcterms:W3CDTF">2026-08-08T21:16:43Z</dcterms:modified>
</cp:coreProperties>
</file>

<file path=docProps/custom.xml><?xml version="1.0" encoding="utf-8"?>
<Properties xmlns="http://schemas.openxmlformats.org/officeDocument/2006/custom-properties" xmlns:vt="http://schemas.openxmlformats.org/officeDocument/2006/docPropsVTypes"/>
</file>