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05f129289949dbd6413fea67963c8306b0723ed"/>
    <w:p>
      <w:pPr>
        <w:pStyle w:val="Heading1"/>
      </w:pPr>
      <w:r>
        <w:t xml:space="preserve">Guía de Oportunidades a lo Largo de la Vida 24</w:t>
      </w:r>
    </w:p>
    <w:bookmarkStart w:id="20" w:name="X2e7a55ca5a692008689151ca2f198f999cf8cef"/>
    <w:p>
      <w:pPr>
        <w:pStyle w:val="Heading2"/>
      </w:pPr>
      <w:r>
        <w:t xml:space="preserve">Coordinación de Facilities y Asistencia de Operaciones de Edificios</w:t>
      </w:r>
    </w:p>
    <w:p>
      <w:pPr>
        <w:pStyle w:val="FirstParagraph"/>
      </w:pPr>
      <w:r>
        <w:rPr>
          <w:bCs/>
          <w:b/>
        </w:rPr>
        <w:t xml:space="preserve">Edición en español latinoamericano neutro (es-419) — Versión 2.0</w:t>
      </w:r>
      <w:r>
        <w:br/>
      </w:r>
      <w:r>
        <w:rPr>
          <w:bCs/>
          <w:b/>
        </w:rPr>
        <w:t xml:space="preserve">Fecha de revisión controlada:</w:t>
      </w:r>
      <w:r>
        <w:t xml:space="preserve"> </w:t>
      </w:r>
      <w:r>
        <w:t xml:space="preserve">10 de agosto de 2026</w:t>
      </w:r>
      <w:r>
        <w:br/>
      </w:r>
      <w:r>
        <w:rPr>
          <w:bCs/>
          <w:b/>
        </w:rPr>
        <w:t xml:space="preserve">Creada y dirigida por:</w:t>
      </w:r>
      <w:r>
        <w:t xml:space="preserve"> </w:t>
      </w:r>
      <w:r>
        <w:t xml:space="preserve">Alberto “Al” Leiva</w:t>
      </w:r>
    </w:p>
    <w:p>
      <w:pPr>
        <w:pStyle w:val="BlockText"/>
      </w:pPr>
      <w:r>
        <w:t xml:space="preserve">Esta guía es para educación y planificación profesional. No garantiza empleo, ingresos, admisión, financiamiento, licencia, certificación, ascenso ni ningún otro resultado. Los requisitos varían según el empleador, la ubicación, el tipo de edificio y el momento. Verifique siempre los requisitos locales vigentes antes de pagar una capacitación o aceptar funciones que puedan requerir licencia, certificación, permiso o autorización de un oficio calificado.</w:t>
      </w:r>
    </w:p>
    <w:bookmarkEnd w:id="20"/>
    <w:bookmarkStart w:id="21" w:name="X8f58a39b539a25f762b9832fe118d964dca5118"/>
    <w:p>
      <w:pPr>
        <w:pStyle w:val="Heading2"/>
      </w:pPr>
      <w:r>
        <w:t xml:space="preserve">1. En qué consiste este trabajo</w:t>
      </w:r>
    </w:p>
    <w:p>
      <w:pPr>
        <w:pStyle w:val="FirstParagraph"/>
      </w:pPr>
      <w:r>
        <w:t xml:space="preserve">Quienes trabajan como coordinadores de facilities o asistentes de operaciones de edificios ayudan a mantener los lugares de trabajo seguros, utilizables, ordenados y listos para las personas que dependen de ellos. Los títulos cambian mucho entre empleadores. También pueden aparecer nombres como coordinador de instalaciones, asistente de facilities, asistente de operaciones, coordinador de mantenimiento, coordinador de servicios del lugar de trabajo, coordinador de servicios del sitio o asistente de operaciones inmobiliarias.</w:t>
      </w:r>
    </w:p>
    <w:p>
      <w:pPr>
        <w:pStyle w:val="BodyText"/>
      </w:pPr>
      <w:r>
        <w:t xml:space="preserve">El puesto suele conectar a ocupantes, gerentes, proveedores, personal de mantenimiento, seguridad, limpieza, propietarios y oficios técnicos. Las tareas pueden incluir recibir y dar seguimiento a solicitudes de mantenimiento; inspeccionar áreas comunes y reportar defectos o riesgos; coordinar visitas y accesos de proveedores; mantener calendarios de mantenimiento preventivo y registros de servicio; controlar suministros, herramientas, llaves, credenciales o inventarios según los procedimientos del empleador; apoyar mudanzas, montajes de salas, entregas, residuos y reciclaje; actualizar órdenes de trabajo; apoyar simulacros y procedimientos de escalamiento; y registrar contratos, facturas, garantías, equipos y fechas de servicio.</w:t>
      </w:r>
    </w:p>
    <w:p>
      <w:pPr>
        <w:pStyle w:val="BodyText"/>
      </w:pPr>
      <w:r>
        <w:t xml:space="preserve">Un coordinador no se convierte automáticamente en electricista, plomero, técnico de refrigeración, ingeniero, técnico de sistemas contra incendios, mecánico de ascensores ni otro profesional regulado. Algunos empleadores combinan coordinación con mantenimiento básico y otros separan por completo esas funciones. Conozca el alcance del puesto y escale el trabajo que requiera una persona calificada.</w:t>
      </w:r>
    </w:p>
    <w:bookmarkEnd w:id="21"/>
    <w:bookmarkStart w:id="22" w:name="X48d00a97b1d8c888040d72e196a32d13cf2488c"/>
    <w:p>
      <w:pPr>
        <w:pStyle w:val="Heading2"/>
      </w:pPr>
      <w:r>
        <w:t xml:space="preserve">2. Para quién puede ser una buena opción</w:t>
      </w:r>
    </w:p>
    <w:p>
      <w:pPr>
        <w:pStyle w:val="FirstParagraph"/>
      </w:pPr>
      <w:r>
        <w:t xml:space="preserve">Este campo puede ser apropiado para personas que disfrutan resolver problemas prácticos, ver resultados concretos y combinar organización con observación en campo. Son útiles la confiabilidad, la comunicación tranquila, la atención al detalle, la gestión del tiempo, la coordinación de proveedores, la aritmética básica, el manejo de registros y la disposición a aprender cómo funcionan los edificios.</w:t>
      </w:r>
    </w:p>
    <w:p>
      <w:pPr>
        <w:pStyle w:val="BodyText"/>
      </w:pPr>
      <w:r>
        <w:t xml:space="preserve">No es necesario conocer todos los sistemas de un edificio desde el primer día. Una persona principiante sólida aprende a reconocer qué es normal, qué es urgente, qué debe documentarse y cuándo detenerse y llamar a una persona calificada.</w:t>
      </w:r>
    </w:p>
    <w:p>
      <w:pPr>
        <w:pStyle w:val="BodyText"/>
      </w:pPr>
      <w:r>
        <w:t xml:space="preserve">El trabajo puede implicar caminar, usar escaleras, levantar peso dentro de los límites del empleador, ruido, clima, cuartos mecánicos, turnos o llamados de emergencia. Algunos puestos son principalmente administrativos y otros son más físicos. Pregunte por estas condiciones antes de aceptar el puesto y solicite adaptaciones razonables cuando correspondan.</w:t>
      </w:r>
    </w:p>
    <w:bookmarkEnd w:id="22"/>
    <w:bookmarkStart w:id="27" w:name="Xe67f5d3e3656dae8b032d80bc5d9f78420580b2"/>
    <w:p>
      <w:pPr>
        <w:pStyle w:val="Heading2"/>
      </w:pPr>
      <w:r>
        <w:t xml:space="preserve">3. Ruta realista de entrada</w:t>
      </w:r>
    </w:p>
    <w:bookmarkStart w:id="23" w:name="X946ed3f19fb524231cc55ab5318a80953e7207a"/>
    <w:p>
      <w:pPr>
        <w:pStyle w:val="Heading3"/>
      </w:pPr>
      <w:r>
        <w:t xml:space="preserve">Paso 1 — Aprender primero con recursos gratuitos</w:t>
      </w:r>
    </w:p>
    <w:p>
      <w:pPr>
        <w:pStyle w:val="FirstParagraph"/>
      </w:pPr>
      <w:r>
        <w:t xml:space="preserve">Antes de pagar por una credencial, empiece con materiales gratuitos o proporcionados por el empleador. Aprenda fundamentos de seguridad laboral, identificación y reporte de riesgos, mantenimiento preventivo, órdenes de trabajo y tickets, servicio al cliente, comunicación profesional, hojas de cálculo, correo electrónico, calendarios, reportes sencillos, inventarios, compras y vocabulario básico de electricidad, plomería, HVAC, protección contra incendios, ascensores, control de acceso, iluminación, agua, residuos y sistemas de gestión de edificios.</w:t>
      </w:r>
    </w:p>
    <w:p>
      <w:pPr>
        <w:pStyle w:val="BodyText"/>
      </w:pPr>
      <w:r>
        <w:t xml:space="preserve">Aprenda también la diferencia entre observar o coordinar un trabajo y ejecutar un trabajo técnico regulado.</w:t>
      </w:r>
    </w:p>
    <w:bookmarkEnd w:id="23"/>
    <w:bookmarkStart w:id="24" w:name="paso-2--crear-evidencia-de-nivel-inicial"/>
    <w:p>
      <w:pPr>
        <w:pStyle w:val="Heading3"/>
      </w:pPr>
      <w:r>
        <w:t xml:space="preserve">Paso 2 — Crear evidencia de nivel inicial</w:t>
      </w:r>
    </w:p>
    <w:p>
      <w:pPr>
        <w:pStyle w:val="FirstParagraph"/>
      </w:pPr>
      <w:r>
        <w:t xml:space="preserve">Prepare ejemplos sencillos y no confidenciales que demuestren cómo trabaja: un calendario de mantenimiento preventivo para una oficina ficticia, una lista de priorización de órdenes de trabajo, un flujo de registro y escalamiento de proveedores, una lista de inspección de salas, un inventario con puntos de reposición, un panel ficticio de mantenimiento o un árbol de contactos de emergencia que indique claramente que debe seguirse el plan real del empleador.</w:t>
      </w:r>
    </w:p>
    <w:p>
      <w:pPr>
        <w:pStyle w:val="BodyText"/>
      </w:pPr>
      <w:r>
        <w:t xml:space="preserve">No publique planos reales, procedimientos de seguridad, detalles de control de acceso, alarmas, datos de empleados o clientes ni otra información sensible de un lugar de trabajo real.</w:t>
      </w:r>
    </w:p>
    <w:bookmarkEnd w:id="24"/>
    <w:bookmarkStart w:id="25" w:name="paso-3--obtener-experiencia-relacionada"/>
    <w:p>
      <w:pPr>
        <w:pStyle w:val="Heading3"/>
      </w:pPr>
      <w:r>
        <w:t xml:space="preserve">Paso 3 — Obtener experiencia relacionada</w:t>
      </w:r>
    </w:p>
    <w:p>
      <w:pPr>
        <w:pStyle w:val="FirstParagraph"/>
      </w:pPr>
      <w:r>
        <w:t xml:space="preserve">La experiencia inicial puede provenir de servicios del lugar de trabajo, recepción, apoyo inmobiliario, supervisión de limpieza, coordinación de almacén o sitio, soporte de ingeniería hotelera, operaciones escolares o de campus, apoyo de construcción, despacho de mantenimiento, operaciones de seguridad, coordinación de proveedores o funciones administrativas que trabajen con equipos de facilities.</w:t>
      </w:r>
    </w:p>
    <w:p>
      <w:pPr>
        <w:pStyle w:val="BodyText"/>
      </w:pPr>
      <w:r>
        <w:t xml:space="preserve">No es indispensable que el primer cargo tenga exactamente el título “coordinador de facilities”. Lo importante es demostrar de forma veraz que puede coordinar, documentar, comunicar, seguir reglas de seguridad y cerrar tareas de manera confiable.</w:t>
      </w:r>
    </w:p>
    <w:bookmarkEnd w:id="25"/>
    <w:bookmarkStart w:id="26" w:name="Xe1aeb7065ce9d7b3ecfe9fece7997df95777db4"/>
    <w:p>
      <w:pPr>
        <w:pStyle w:val="Heading3"/>
      </w:pPr>
      <w:r>
        <w:t xml:space="preserve">Paso 4 — Agregar capacitación técnica solo cuando sirva a una meta clara</w:t>
      </w:r>
    </w:p>
    <w:p>
      <w:pPr>
        <w:pStyle w:val="FirstParagraph"/>
      </w:pPr>
      <w:r>
        <w:t xml:space="preserve">Puede ser útil estudiar HVAC, refrigeración, electricidad, plomería, construcción, gestión energética, seguridad y salud en el trabajo, automatización de edificios o sistemas computarizados de mantenimiento. Antes de pagar, verifique que la capacitación sea reconocida o útil para los empleadores y la jurisdicción a la que se dirige.</w:t>
      </w:r>
    </w:p>
    <w:bookmarkEnd w:id="26"/>
    <w:bookmarkEnd w:id="27"/>
    <w:bookmarkStart w:id="28" w:name="Xd28f702a41f44031db0e5d55e167b14e5c2a102"/>
    <w:p>
      <w:pPr>
        <w:pStyle w:val="Heading2"/>
      </w:pPr>
      <w:r>
        <w:t xml:space="preserve">4. Ruta en Estados Unidos</w:t>
      </w:r>
    </w:p>
    <w:p>
      <w:pPr>
        <w:pStyle w:val="FirstParagraph"/>
      </w:pPr>
      <w:r>
        <w:t xml:space="preserve">La Oficina de Estadísticas Laborales de Estados Unidos (BLS) ubica a los</w:t>
      </w:r>
      <w:r>
        <w:t xml:space="preserve"> </w:t>
      </w:r>
      <w:r>
        <w:rPr>
          <w:bCs/>
          <w:b/>
        </w:rPr>
        <w:t xml:space="preserve">facilities managers</w:t>
      </w:r>
      <w:r>
        <w:t xml:space="preserve"> </w:t>
      </w:r>
      <w:r>
        <w:t xml:space="preserve">en un nivel más sénior que muchos puestos de coordinador o asistente. La tabla más reciente de Occupational Employment and Wage Statistics, de mayo de 2025, reportó aproximadamente</w:t>
      </w:r>
      <w:r>
        <w:t xml:space="preserve"> </w:t>
      </w:r>
      <w:r>
        <w:rPr>
          <w:bCs/>
          <w:b/>
        </w:rPr>
        <w:t xml:space="preserve">156.180 facilities managers</w:t>
      </w:r>
      <w:r>
        <w:t xml:space="preserve">, un</w:t>
      </w:r>
      <w:r>
        <w:t xml:space="preserve"> </w:t>
      </w:r>
      <w:r>
        <w:rPr>
          <w:bCs/>
          <w:b/>
        </w:rPr>
        <w:t xml:space="preserve">salario promedio de US</w:t>
      </w:r>
      <m:oMath>
        <m:r>
          <m:t>56</m:t>
        </m:r>
        <m:r>
          <m:rPr>
            <m:sty m:val="p"/>
          </m:rPr>
          <m:t>,</m:t>
        </m:r>
        <m:r>
          <m:t>20</m:t>
        </m:r>
        <m:r>
          <m:t>p</m:t>
        </m:r>
        <m:r>
          <m:t>o</m:t>
        </m:r>
        <m:r>
          <m:t>r</m:t>
        </m:r>
        <m:r>
          <m:t>h</m:t>
        </m:r>
        <m:r>
          <m:t>o</m:t>
        </m:r>
        <m:r>
          <m:t>r</m:t>
        </m:r>
        <m:r>
          <m:t>a</m:t>
        </m:r>
        <m:r>
          <m:rPr>
            <m:sty m:val="p"/>
          </m:rPr>
          <m:t>*</m:t>
        </m:r>
        <m:r>
          <m:rPr>
            <m:sty m:val="p"/>
          </m:rPr>
          <m:t>*</m:t>
        </m:r>
        <m:r>
          <m:rPr>
            <m:sty m:val="p"/>
          </m:rPr>
          <m:t>,</m:t>
        </m:r>
        <m:r>
          <m:t>u</m:t>
        </m:r>
        <m:r>
          <m:t>n</m:t>
        </m:r>
        <m:r>
          <m:rPr>
            <m:sty m:val="p"/>
          </m:rPr>
          <m:t>*</m:t>
        </m:r>
        <m:r>
          <m:rPr>
            <m:sty m:val="p"/>
          </m:rPr>
          <m:t>*</m:t>
        </m:r>
        <m:r>
          <m:t>p</m:t>
        </m:r>
        <m:r>
          <m:t>r</m:t>
        </m:r>
        <m:r>
          <m:t>o</m:t>
        </m:r>
        <m:r>
          <m:t>m</m:t>
        </m:r>
        <m:r>
          <m:t>e</m:t>
        </m:r>
        <m:r>
          <m:t>d</m:t>
        </m:r>
        <m:r>
          <m:t>i</m:t>
        </m:r>
        <m:r>
          <m:t>o</m:t>
        </m:r>
        <m:r>
          <m:t>a</m:t>
        </m:r>
        <m:r>
          <m:t>n</m:t>
        </m:r>
        <m:r>
          <m:t>u</m:t>
        </m:r>
        <m:r>
          <m:t>a</m:t>
        </m:r>
        <m:r>
          <m:t>l</m:t>
        </m:r>
        <m:r>
          <m:t>d</m:t>
        </m:r>
        <m:r>
          <m:t>e</m:t>
        </m:r>
        <m:r>
          <m:t>U</m:t>
        </m:r>
        <m:r>
          <m:t>S</m:t>
        </m:r>
      </m:oMath>
      <w:r>
        <w:rPr>
          <w:bCs/>
          <w:b/>
        </w:rPr>
        <w:t xml:space="preserve">116.890</w:t>
      </w:r>
      <w:r>
        <w:t xml:space="preserve"> </w:t>
      </w:r>
      <w:r>
        <w:t xml:space="preserve">y una</w:t>
      </w:r>
      <w:r>
        <w:t xml:space="preserve"> </w:t>
      </w:r>
      <w:r>
        <w:rPr>
          <w:bCs/>
          <w:b/>
        </w:rPr>
        <w:t xml:space="preserve">mediana de US</w:t>
      </w:r>
      <m:oMath>
        <m:r>
          <m:t>51</m:t>
        </m:r>
        <m:r>
          <m:rPr>
            <m:sty m:val="p"/>
          </m:rPr>
          <m:t>,</m:t>
        </m:r>
        <m:r>
          <m:t>28</m:t>
        </m:r>
        <m:r>
          <m:t>p</m:t>
        </m:r>
        <m:r>
          <m:t>o</m:t>
        </m:r>
        <m:r>
          <m:t>r</m:t>
        </m:r>
        <m:r>
          <m:t>h</m:t>
        </m:r>
        <m:r>
          <m:t>o</m:t>
        </m:r>
        <m:r>
          <m:t>r</m:t>
        </m:r>
        <m:r>
          <m:t>a</m:t>
        </m:r>
        <m:r>
          <m:rPr>
            <m:sty m:val="p"/>
          </m:rPr>
          <m:t>*</m:t>
        </m:r>
        <m:r>
          <m:rPr>
            <m:sty m:val="p"/>
          </m:rPr>
          <m:t>*</m:t>
        </m:r>
        <m:r>
          <m:rPr>
            <m:sty m:val="p"/>
          </m:rPr>
          <m:t>.</m:t>
        </m:r>
        <m:r>
          <m:t>S</m:t>
        </m:r>
        <m:r>
          <m:t>o</m:t>
        </m:r>
        <m:r>
          <m:t>n</m:t>
        </m:r>
        <m:r>
          <m:t>c</m:t>
        </m:r>
        <m:r>
          <m:t>i</m:t>
        </m:r>
        <m:r>
          <m:t>f</m:t>
        </m:r>
        <m:r>
          <m:t>r</m:t>
        </m:r>
        <m:r>
          <m:t>a</m:t>
        </m:r>
        <m:r>
          <m:t>s</m:t>
        </m:r>
        <m:r>
          <m:t>d</m:t>
        </m:r>
        <m:r>
          <m:t>e</m:t>
        </m:r>
        <m:r>
          <m:t>u</m:t>
        </m:r>
        <m:r>
          <m:t>n</m:t>
        </m:r>
        <m:r>
          <m:t>a</m:t>
        </m:r>
        <m:r>
          <m:t>o</m:t>
        </m:r>
        <m:r>
          <m:t>c</m:t>
        </m:r>
        <m:r>
          <m:t>u</m:t>
        </m:r>
        <m:r>
          <m:t>p</m:t>
        </m:r>
        <m:r>
          <m:t>a</m:t>
        </m:r>
        <m:r>
          <m:t>c</m:t>
        </m:r>
        <m:r>
          <m:t>i</m:t>
        </m:r>
        <m:r>
          <m:t>ó</m:t>
        </m:r>
        <m:r>
          <m:t>n</m:t>
        </m:r>
        <m:r>
          <m:t>g</m:t>
        </m:r>
        <m:r>
          <m:t>e</m:t>
        </m:r>
        <m:r>
          <m:t>r</m:t>
        </m:r>
        <m:r>
          <m:t>e</m:t>
        </m:r>
        <m:r>
          <m:t>n</m:t>
        </m:r>
        <m:r>
          <m:t>c</m:t>
        </m:r>
        <m:r>
          <m:t>i</m:t>
        </m:r>
        <m:r>
          <m:t>a</m:t>
        </m:r>
        <m:r>
          <m:t>l</m:t>
        </m:r>
        <m:r>
          <m:rPr>
            <m:sty m:val="p"/>
          </m:rPr>
          <m:t>,</m:t>
        </m:r>
        <m:r>
          <m:t>n</m:t>
        </m:r>
        <m:r>
          <m:t>o</m:t>
        </m:r>
        <m:r>
          <m:t>u</m:t>
        </m:r>
        <m:r>
          <m:t>n</m:t>
        </m:r>
        <m:r>
          <m:t>s</m:t>
        </m:r>
        <m:r>
          <m:t>a</m:t>
        </m:r>
        <m:r>
          <m:t>l</m:t>
        </m:r>
        <m:r>
          <m:t>a</m:t>
        </m:r>
        <m:r>
          <m:t>r</m:t>
        </m:r>
        <m:r>
          <m:t>i</m:t>
        </m:r>
        <m:r>
          <m:t>o</m:t>
        </m:r>
        <m:r>
          <m:t>i</m:t>
        </m:r>
        <m:r>
          <m:t>n</m:t>
        </m:r>
        <m:r>
          <m:t>i</m:t>
        </m:r>
        <m:r>
          <m:t>c</m:t>
        </m:r>
        <m:r>
          <m:t>i</m:t>
        </m:r>
        <m:r>
          <m:t>a</m:t>
        </m:r>
        <m:r>
          <m:t>l</m:t>
        </m:r>
        <m:r>
          <m:t>d</m:t>
        </m:r>
        <m:r>
          <m:t>e</m:t>
        </m:r>
        <m:r>
          <m:t>c</m:t>
        </m:r>
        <m:r>
          <m:t>o</m:t>
        </m:r>
        <m:r>
          <m:t>o</m:t>
        </m:r>
        <m:r>
          <m:t>r</m:t>
        </m:r>
        <m:r>
          <m:t>d</m:t>
        </m:r>
        <m:r>
          <m:t>i</m:t>
        </m:r>
        <m:r>
          <m:t>n</m:t>
        </m:r>
        <m:r>
          <m:t>a</m:t>
        </m:r>
        <m:r>
          <m:t>d</m:t>
        </m:r>
        <m:r>
          <m:t>o</m:t>
        </m:r>
        <m:r>
          <m:t>r</m:t>
        </m:r>
        <m:r>
          <m:rPr>
            <m:sty m:val="p"/>
          </m:rPr>
          <m:t>.</m:t>
        </m:r>
        <m:r>
          <m:t>E</m:t>
        </m:r>
        <m:r>
          <m:t>l</m:t>
        </m:r>
        <m:r>
          <m:t>O</m:t>
        </m:r>
        <m:r>
          <m:t>c</m:t>
        </m:r>
        <m:r>
          <m:t>c</m:t>
        </m:r>
        <m:r>
          <m:t>u</m:t>
        </m:r>
        <m:r>
          <m:t>p</m:t>
        </m:r>
        <m:r>
          <m:t>a</m:t>
        </m:r>
        <m:r>
          <m:t>t</m:t>
        </m:r>
        <m:r>
          <m:t>i</m:t>
        </m:r>
        <m:r>
          <m:t>o</m:t>
        </m:r>
        <m:r>
          <m:t>n</m:t>
        </m:r>
        <m:r>
          <m:t>a</m:t>
        </m:r>
        <m:r>
          <m:t>l</m:t>
        </m:r>
        <m:r>
          <m:t>O</m:t>
        </m:r>
        <m:r>
          <m:t>u</m:t>
        </m:r>
        <m:r>
          <m:t>t</m:t>
        </m:r>
        <m:r>
          <m:t>l</m:t>
        </m:r>
        <m:r>
          <m:t>o</m:t>
        </m:r>
        <m:r>
          <m:t>o</m:t>
        </m:r>
        <m:r>
          <m:t>k</m:t>
        </m:r>
        <m:r>
          <m:t>H</m:t>
        </m:r>
        <m:r>
          <m:t>a</m:t>
        </m:r>
        <m:r>
          <m:t>n</m:t>
        </m:r>
        <m:r>
          <m:t>d</m:t>
        </m:r>
        <m:r>
          <m:t>b</m:t>
        </m:r>
        <m:r>
          <m:t>o</m:t>
        </m:r>
        <m:r>
          <m:t>o</m:t>
        </m:r>
        <m:r>
          <m:t>k</m:t>
        </m:r>
        <m:r>
          <m:t>d</m:t>
        </m:r>
        <m:r>
          <m:t>e</m:t>
        </m:r>
        <m:r>
          <m:t>B</m:t>
        </m:r>
        <m:r>
          <m:t>L</m:t>
        </m:r>
        <m:r>
          <m:t>S</m:t>
        </m:r>
        <m:r>
          <m:t>i</m:t>
        </m:r>
        <m:r>
          <m:t>n</m:t>
        </m:r>
        <m:r>
          <m:t>f</m:t>
        </m:r>
        <m:r>
          <m:t>o</m:t>
        </m:r>
        <m:r>
          <m:t>r</m:t>
        </m:r>
        <m:r>
          <m:t>m</m:t>
        </m:r>
        <m:r>
          <m:t>a</m:t>
        </m:r>
        <m:r>
          <m:t>p</m:t>
        </m:r>
        <m:r>
          <m:t>o</m:t>
        </m:r>
        <m:r>
          <m:t>r</m:t>
        </m:r>
        <m:r>
          <m:t>s</m:t>
        </m:r>
        <m:r>
          <m:t>e</m:t>
        </m:r>
        <m:r>
          <m:t>p</m:t>
        </m:r>
        <m:r>
          <m:t>a</m:t>
        </m:r>
        <m:r>
          <m:t>r</m:t>
        </m:r>
        <m:r>
          <m:t>a</m:t>
        </m:r>
        <m:r>
          <m:t>d</m:t>
        </m:r>
        <m:r>
          <m:t>o</m:t>
        </m:r>
        <m:r>
          <m:t>u</m:t>
        </m:r>
        <m:r>
          <m:t>n</m:t>
        </m:r>
        <m:r>
          <m:t>a</m:t>
        </m:r>
        <m:r>
          <m:rPr>
            <m:sty m:val="p"/>
          </m:rPr>
          <m:t>*</m:t>
        </m:r>
        <m:r>
          <m:rPr>
            <m:sty m:val="p"/>
          </m:rPr>
          <m:t>*</m:t>
        </m:r>
        <m:r>
          <m:t>m</m:t>
        </m:r>
        <m:r>
          <m:t>e</m:t>
        </m:r>
        <m:r>
          <m:t>d</m:t>
        </m:r>
        <m:r>
          <m:t>i</m:t>
        </m:r>
        <m:r>
          <m:t>a</m:t>
        </m:r>
        <m:r>
          <m:t>n</m:t>
        </m:r>
        <m:r>
          <m:t>a</m:t>
        </m:r>
        <m:r>
          <m:t>a</m:t>
        </m:r>
        <m:r>
          <m:t>n</m:t>
        </m:r>
        <m:r>
          <m:t>u</m:t>
        </m:r>
        <m:r>
          <m:t>a</m:t>
        </m:r>
        <m:r>
          <m:t>l</m:t>
        </m:r>
        <m:r>
          <m:t>d</m:t>
        </m:r>
        <m:r>
          <m:t>e</m:t>
        </m:r>
        <m:r>
          <m:t>U</m:t>
        </m:r>
        <m:r>
          <m:t>S</m:t>
        </m:r>
      </m:oMath>
      <w:r>
        <w:rPr>
          <w:bCs/>
          <w:b/>
        </w:rPr>
        <w:t xml:space="preserve">104.690 en mayo de 2024</w:t>
      </w:r>
      <w:r>
        <w:t xml:space="preserve"> </w:t>
      </w:r>
      <w:r>
        <w:t xml:space="preserve">para facilities managers y señala que los cargos gerenciales suelen requerir licenciatura y experiencia relacionada.</w:t>
      </w:r>
    </w:p>
    <w:p>
      <w:pPr>
        <w:pStyle w:val="BodyText"/>
      </w:pPr>
      <w:r>
        <w:t xml:space="preserve">Para investigar el nivel de coordinador, use una estimación privada específica por título solo como evidencia complementaria.</w:t>
      </w:r>
      <w:r>
        <w:t xml:space="preserve"> </w:t>
      </w:r>
      <w:r>
        <w:rPr>
          <w:bCs/>
          <w:b/>
        </w:rPr>
        <w:t xml:space="preserve">Indeed informó un salario base promedio de US</w:t>
      </w:r>
      <m:oMath>
        <m:r>
          <m:t>24</m:t>
        </m:r>
        <m:r>
          <m:rPr>
            <m:sty m:val="p"/>
          </m:rPr>
          <m:t>,</m:t>
        </m:r>
        <m:r>
          <m:t>72</m:t>
        </m:r>
        <m:r>
          <m:t>p</m:t>
        </m:r>
        <m:r>
          <m:t>o</m:t>
        </m:r>
        <m:r>
          <m:t>r</m:t>
        </m:r>
        <m:r>
          <m:t>h</m:t>
        </m:r>
        <m:r>
          <m:t>o</m:t>
        </m:r>
        <m:r>
          <m:t>r</m:t>
        </m:r>
        <m:r>
          <m:t>a</m:t>
        </m:r>
        <m:r>
          <m:t>p</m:t>
        </m:r>
        <m:r>
          <m:t>a</m:t>
        </m:r>
        <m:r>
          <m:t>r</m:t>
        </m:r>
        <m:r>
          <m:t>a</m:t>
        </m:r>
        <m:r>
          <m:t>F</m:t>
        </m:r>
        <m:r>
          <m:t>a</m:t>
        </m:r>
        <m:r>
          <m:t>c</m:t>
        </m:r>
        <m:r>
          <m:t>i</m:t>
        </m:r>
        <m:r>
          <m:t>l</m:t>
        </m:r>
        <m:r>
          <m:t>i</m:t>
        </m:r>
        <m:r>
          <m:t>t</m:t>
        </m:r>
        <m:r>
          <m:t>y</m:t>
        </m:r>
        <m:r>
          <m:t>C</m:t>
        </m:r>
        <m:r>
          <m:t>o</m:t>
        </m:r>
        <m:r>
          <m:t>o</m:t>
        </m:r>
        <m:r>
          <m:t>r</m:t>
        </m:r>
        <m:r>
          <m:t>d</m:t>
        </m:r>
        <m:r>
          <m:t>i</m:t>
        </m:r>
        <m:r>
          <m:t>n</m:t>
        </m:r>
        <m:r>
          <m:t>a</m:t>
        </m:r>
        <m:r>
          <m:t>t</m:t>
        </m:r>
        <m:r>
          <m:t>o</m:t>
        </m:r>
        <m:r>
          <m:t>r</m:t>
        </m:r>
        <m:r>
          <m:t>e</m:t>
        </m:r>
        <m:r>
          <m:t>n</m:t>
        </m:r>
        <m:r>
          <m:t>E</m:t>
        </m:r>
        <m:r>
          <m:t>s</m:t>
        </m:r>
        <m:r>
          <m:t>t</m:t>
        </m:r>
        <m:r>
          <m:t>a</m:t>
        </m:r>
        <m:r>
          <m:t>d</m:t>
        </m:r>
        <m:r>
          <m:t>o</m:t>
        </m:r>
        <m:r>
          <m:t>s</m:t>
        </m:r>
        <m:r>
          <m:t>U</m:t>
        </m:r>
        <m:r>
          <m:t>n</m:t>
        </m:r>
        <m:r>
          <m:t>i</m:t>
        </m:r>
        <m:r>
          <m:t>d</m:t>
        </m:r>
        <m:r>
          <m:t>o</m:t>
        </m:r>
        <m:r>
          <m:t>s</m:t>
        </m:r>
        <m:r>
          <m:rPr>
            <m:sty m:val="p"/>
          </m:rPr>
          <m:t>,</m:t>
        </m:r>
        <m:r>
          <m:t>e</m:t>
        </m:r>
        <m:r>
          <m:t>n</m:t>
        </m:r>
        <m:r>
          <m:t>u</m:t>
        </m:r>
        <m:r>
          <m:t>n</m:t>
        </m:r>
        <m:r>
          <m:t>a</m:t>
        </m:r>
        <m:r>
          <m:t>p</m:t>
        </m:r>
        <m:r>
          <m:t>á</m:t>
        </m:r>
        <m:r>
          <m:t>g</m:t>
        </m:r>
        <m:r>
          <m:t>i</m:t>
        </m:r>
        <m:r>
          <m:t>n</m:t>
        </m:r>
        <m:r>
          <m:t>a</m:t>
        </m:r>
        <m:r>
          <m:t>a</m:t>
        </m:r>
        <m:r>
          <m:t>c</m:t>
        </m:r>
        <m:r>
          <m:t>t</m:t>
        </m:r>
        <m:r>
          <m:t>u</m:t>
        </m:r>
        <m:r>
          <m:t>a</m:t>
        </m:r>
        <m:r>
          <m:t>l</m:t>
        </m:r>
        <m:r>
          <m:t>i</m:t>
        </m:r>
        <m:r>
          <m:t>z</m:t>
        </m:r>
        <m:r>
          <m:t>a</m:t>
        </m:r>
        <m:r>
          <m:t>d</m:t>
        </m:r>
        <m:r>
          <m:t>a</m:t>
        </m:r>
        <m:r>
          <m:t>e</m:t>
        </m:r>
        <m:r>
          <m:t>l</m:t>
        </m:r>
        <m:r>
          <m:t>19</m:t>
        </m:r>
        <m:r>
          <m:t>d</m:t>
        </m:r>
        <m:r>
          <m:t>e</m:t>
        </m:r>
        <m:r>
          <m:t>j</m:t>
        </m:r>
        <m:r>
          <m:t>u</m:t>
        </m:r>
        <m:r>
          <m:t>l</m:t>
        </m:r>
        <m:r>
          <m:t>i</m:t>
        </m:r>
        <m:r>
          <m:t>o</m:t>
        </m:r>
        <m:r>
          <m:t>d</m:t>
        </m:r>
        <m:r>
          <m:t>e</m:t>
        </m:r>
        <m:r>
          <m:t>2026</m:t>
        </m:r>
        <m:r>
          <m:rPr>
            <m:sty m:val="p"/>
          </m:rPr>
          <m:t>,</m:t>
        </m:r>
        <m:r>
          <m:t>c</m:t>
        </m:r>
        <m:r>
          <m:t>o</m:t>
        </m:r>
        <m:r>
          <m:t>n</m:t>
        </m:r>
        <m:r>
          <m:t>u</m:t>
        </m:r>
        <m:r>
          <m:t>n</m:t>
        </m:r>
        <m:r>
          <m:t>v</m:t>
        </m:r>
        <m:r>
          <m:t>a</m:t>
        </m:r>
        <m:r>
          <m:t>l</m:t>
        </m:r>
        <m:r>
          <m:t>o</m:t>
        </m:r>
        <m:r>
          <m:t>r</m:t>
        </m:r>
        <m:r>
          <m:t>b</m:t>
        </m:r>
        <m:r>
          <m:t>a</m:t>
        </m:r>
        <m:r>
          <m:t>j</m:t>
        </m:r>
        <m:r>
          <m:t>o</m:t>
        </m:r>
        <m:r>
          <m:t>m</m:t>
        </m:r>
        <m:r>
          <m:t>o</m:t>
        </m:r>
        <m:r>
          <m:t>s</m:t>
        </m:r>
        <m:r>
          <m:t>t</m:t>
        </m:r>
        <m:r>
          <m:t>r</m:t>
        </m:r>
        <m:r>
          <m:t>a</m:t>
        </m:r>
        <m:r>
          <m:t>d</m:t>
        </m:r>
        <m:r>
          <m:t>o</m:t>
        </m:r>
        <m:r>
          <m:t>d</m:t>
        </m:r>
        <m:r>
          <m:t>e</m:t>
        </m:r>
        <m:r>
          <m:t>U</m:t>
        </m:r>
        <m:r>
          <m:t>S</m:t>
        </m:r>
      </m:oMath>
      <w:r>
        <w:rPr>
          <w:bCs/>
          <w:b/>
        </w:rPr>
        <w:t xml:space="preserve">16,88 y uno alto de US$36,19 por hora, basado en cerca de 2.600 salarios de publicaciones de empleo de los 36 meses anteriores.</w:t>
      </w:r>
      <w:r>
        <w:t xml:space="preserve"> </w:t>
      </w:r>
      <w:r>
        <w:t xml:space="preserve">Es una estimación no gubernamental, no una estadística oficial ni una promesa de ingresos. Compárela con vacantes locales, beneficios, horarios y nivel real de responsabilidad.</w:t>
      </w:r>
    </w:p>
    <w:p>
      <w:pPr>
        <w:pStyle w:val="BodyText"/>
      </w:pPr>
      <w:r>
        <w:t xml:space="preserve">Para capacitación y financiamiento, contacte un</w:t>
      </w:r>
      <w:r>
        <w:t xml:space="preserve"> </w:t>
      </w:r>
      <w:r>
        <w:rPr>
          <w:bCs/>
          <w:b/>
        </w:rPr>
        <w:t xml:space="preserve">American Job Center</w:t>
      </w:r>
      <w:r>
        <w:t xml:space="preserve"> </w:t>
      </w:r>
      <w:r>
        <w:t xml:space="preserve">y pregunte si califica para servicios de Workforce Innovation and Opportunity Act (WIOA), una Individual Training Account, servicios de apoyo u otros fondos locales. La elegibilidad, los proveedores aprobados y los fondos disponibles varían según el estado y el área laboral. Verifique que un programa específico sea elegible antes de inscribirse o pagar.</w:t>
      </w:r>
    </w:p>
    <w:p>
      <w:pPr>
        <w:pStyle w:val="BodyText"/>
      </w:pPr>
      <w:r>
        <w:t xml:space="preserve">Registered Apprenticeship puede ofrecer una ruta de aprender mientras se recibe salario en oficios vinculados con edificios. Apprenticeship.gov identifica amplias rutas en construcción y oficios calificados. Un apprenticeship de oficio puede ser una preparación sólida para operaciones de edificios, pero no se garantiza que exista un apprenticeship específico para facilities coordinator en cada localidad ni que autorice trabajo fuera del oficio o de las reglas de licencia aplicables.</w:t>
      </w:r>
    </w:p>
    <w:p>
      <w:pPr>
        <w:pStyle w:val="BodyText"/>
      </w:pPr>
      <w:r>
        <w:t xml:space="preserve">Otras rutas posibles incluyen asistencia educativa del empleador, fondos sindicales o empresariales, subvenciones de community colleges, apoyos estatales, beneficios educativos para veteranos cuando correspondan y becas de instituciones o asociaciones. Verifique los términos por escrito antes de inscribirse.</w:t>
      </w:r>
    </w:p>
    <w:bookmarkEnd w:id="28"/>
    <w:bookmarkStart w:id="29" w:name="Xd4a71aa19a8621cb394f0706e51597131c576e5"/>
    <w:p>
      <w:pPr>
        <w:pStyle w:val="Heading2"/>
      </w:pPr>
      <w:r>
        <w:t xml:space="preserve">5. Ruta en Canadá</w:t>
      </w:r>
    </w:p>
    <w:p>
      <w:pPr>
        <w:pStyle w:val="FirstParagraph"/>
      </w:pPr>
      <w:r>
        <w:t xml:space="preserve">Job Bank de Canadá actualmente relaciona el título de búsqueda</w:t>
      </w:r>
      <w:r>
        <w:t xml:space="preserve"> </w:t>
      </w:r>
      <w:r>
        <w:rPr>
          <w:bCs/>
          <w:b/>
        </w:rPr>
        <w:t xml:space="preserve">facilities coordinator</w:t>
      </w:r>
      <w:r>
        <w:t xml:space="preserve"> </w:t>
      </w:r>
      <w:r>
        <w:t xml:space="preserve">con</w:t>
      </w:r>
      <w:r>
        <w:t xml:space="preserve"> </w:t>
      </w:r>
      <w:r>
        <w:rPr>
          <w:bCs/>
          <w:b/>
        </w:rPr>
        <w:t xml:space="preserve">Facility operation and maintenance managers, NOC 70012</w:t>
      </w:r>
      <w:r>
        <w:t xml:space="preserve">. Esa clasificación es de orientación gerencial, por lo que una persona principiante no debe asumir que los requisitos o salarios de NOC 70012 corresponden a todas las vacantes de coordinador o asistente.</w:t>
      </w:r>
    </w:p>
    <w:p>
      <w:pPr>
        <w:pStyle w:val="BodyText"/>
      </w:pPr>
      <w:r>
        <w:t xml:space="preserve">Job Bank reporta para NOC 70012 salarios nacionales de</w:t>
      </w:r>
      <w:r>
        <w:t xml:space="preserve"> </w:t>
      </w:r>
      <w:r>
        <w:rPr>
          <w:bCs/>
          <w:b/>
        </w:rPr>
        <w:t xml:space="preserve">C</w:t>
      </w:r>
      <m:oMath>
        <m:r>
          <m:t>25</m:t>
        </m:r>
        <m:r>
          <m:rPr>
            <m:sty m:val="p"/>
          </m:rPr>
          <m:t>,</m:t>
        </m:r>
        <m:r>
          <m:t>96</m:t>
        </m:r>
        <m:r>
          <m:t>p</m:t>
        </m:r>
        <m:r>
          <m:t>o</m:t>
        </m:r>
        <m:r>
          <m:t>r</m:t>
        </m:r>
        <m:r>
          <m:t>h</m:t>
        </m:r>
        <m:r>
          <m:t>o</m:t>
        </m:r>
        <m:r>
          <m:t>r</m:t>
        </m:r>
        <m:r>
          <m:t>a</m:t>
        </m:r>
        <m:r>
          <m:t>e</m:t>
        </m:r>
        <m:r>
          <m:t>n</m:t>
        </m:r>
        <m:r>
          <m:t>e</m:t>
        </m:r>
        <m:r>
          <m:t>l</m:t>
        </m:r>
        <m:r>
          <m:t>n</m:t>
        </m:r>
        <m:r>
          <m:t>i</m:t>
        </m:r>
        <m:r>
          <m:t>v</m:t>
        </m:r>
        <m:r>
          <m:t>e</m:t>
        </m:r>
        <m:r>
          <m:t>l</m:t>
        </m:r>
        <m:r>
          <m:t>b</m:t>
        </m:r>
        <m:r>
          <m:t>a</m:t>
        </m:r>
        <m:r>
          <m:t>j</m:t>
        </m:r>
        <m:r>
          <m:t>o</m:t>
        </m:r>
        <m:r>
          <m:rPr>
            <m:sty m:val="p"/>
          </m:rPr>
          <m:t>,</m:t>
        </m:r>
        <m:r>
          <m:t>C</m:t>
        </m:r>
      </m:oMath>
      <w:r>
        <w:rPr>
          <w:bCs/>
          <w:b/>
        </w:rPr>
        <w:t xml:space="preserve">45,20 de mediana y C$70,67 en el nivel alto</w:t>
      </w:r>
      <w:r>
        <w:t xml:space="preserve">, actualizados el 19 de noviembre de 2025 con datos de referencia de Statistics Canada. Son datos oficiales a nivel NOC, no salarios garantizados para un coordinador.</w:t>
      </w:r>
    </w:p>
    <w:p>
      <w:pPr>
        <w:pStyle w:val="BodyText"/>
      </w:pPr>
      <w:r>
        <w:t xml:space="preserve">Como comparación más práctica, el perfil de Job Bank para</w:t>
      </w:r>
      <w:r>
        <w:t xml:space="preserve"> </w:t>
      </w:r>
      <w:r>
        <w:rPr>
          <w:bCs/>
          <w:b/>
        </w:rPr>
        <w:t xml:space="preserve">Building Operator - Maintenance, NOC 73201</w:t>
      </w:r>
      <w:r>
        <w:t xml:space="preserve">, reporta salarios nacionales aproximados de</w:t>
      </w:r>
      <w:r>
        <w:t xml:space="preserve"> </w:t>
      </w:r>
      <w:r>
        <w:rPr>
          <w:bCs/>
          <w:b/>
        </w:rPr>
        <w:t xml:space="preserve">C</w:t>
      </w:r>
      <m:oMath>
        <m:r>
          <m:t>16</m:t>
        </m:r>
        <m:r>
          <m:rPr>
            <m:sty m:val="p"/>
          </m:rPr>
          <m:t>,</m:t>
        </m:r>
        <m:r>
          <m:t>55</m:t>
        </m:r>
        <m:r>
          <m:t>p</m:t>
        </m:r>
        <m:r>
          <m:t>o</m:t>
        </m:r>
        <m:r>
          <m:t>r</m:t>
        </m:r>
        <m:r>
          <m:t>h</m:t>
        </m:r>
        <m:r>
          <m:t>o</m:t>
        </m:r>
        <m:r>
          <m:t>r</m:t>
        </m:r>
        <m:r>
          <m:t>a</m:t>
        </m:r>
        <m:r>
          <m:t>e</m:t>
        </m:r>
        <m:r>
          <m:t>n</m:t>
        </m:r>
        <m:r>
          <m:t>e</m:t>
        </m:r>
        <m:r>
          <m:t>l</m:t>
        </m:r>
        <m:r>
          <m:t>n</m:t>
        </m:r>
        <m:r>
          <m:t>i</m:t>
        </m:r>
        <m:r>
          <m:t>v</m:t>
        </m:r>
        <m:r>
          <m:t>e</m:t>
        </m:r>
        <m:r>
          <m:t>l</m:t>
        </m:r>
        <m:r>
          <m:t>b</m:t>
        </m:r>
        <m:r>
          <m:t>a</m:t>
        </m:r>
        <m:r>
          <m:t>j</m:t>
        </m:r>
        <m:r>
          <m:t>o</m:t>
        </m:r>
        <m:r>
          <m:rPr>
            <m:sty m:val="p"/>
          </m:rPr>
          <m:t>,</m:t>
        </m:r>
        <m:r>
          <m:t>C</m:t>
        </m:r>
      </m:oMath>
      <w:r>
        <w:rPr>
          <w:bCs/>
          <w:b/>
        </w:rPr>
        <w:t xml:space="preserve">25,00 de mediana y C$38,46 en el nivel alto</w:t>
      </w:r>
      <w:r>
        <w:t xml:space="preserve">, también actualizados el 19 de noviembre de 2025. Facilities coordinator, building operator, trabajador de mantenimiento y facilities manager no son títulos intercambiables y pueden corresponder a distintos NOC y niveles de responsabilidad.</w:t>
      </w:r>
    </w:p>
    <w:p>
      <w:pPr>
        <w:pStyle w:val="BodyText"/>
      </w:pPr>
      <w:r>
        <w:t xml:space="preserve">Job Bank indica que los gerentes de operaciones de instalaciones suelen requerir estudios postsecundarios relacionados o una combinación equivalente de capacitación técnica y experiencia, y normalmente varios años de experiencia de supervisión. El perfil nacional actual no identifica NOC 70012 como una ocupación regulada. Sin embargo, tareas técnicas específicas —por ejemplo electricidad, gas, refrigeración, protección contra incendios u otros oficios— pueden estar reguladas por una provincia o territorio.</w:t>
      </w:r>
    </w:p>
    <w:p>
      <w:pPr>
        <w:pStyle w:val="BodyText"/>
      </w:pPr>
      <w:r>
        <w:t xml:space="preserve">Las rutas canadienses pueden incluir colleges públicos, sistemas provinciales o territoriales de apprenticeship, capacitación del empleador, servicios de empleo para recién llegados y programas provinciales de fuerza laboral. Verifique los requisitos en la provincia o territorio donde desea trabajar.</w:t>
      </w:r>
    </w:p>
    <w:bookmarkEnd w:id="29"/>
    <w:bookmarkStart w:id="32" w:name="X88551b6ce40df7ce2cba12b47fecabb119d2929"/>
    <w:p>
      <w:pPr>
        <w:pStyle w:val="Heading2"/>
      </w:pPr>
      <w:r>
        <w:t xml:space="preserve">6. Ruta en Colombia</w:t>
      </w:r>
    </w:p>
    <w:p>
      <w:pPr>
        <w:pStyle w:val="FirstParagraph"/>
      </w:pPr>
      <w:r>
        <w:t xml:space="preserve">En Colombia existen rutas realistas a través de</w:t>
      </w:r>
      <w:r>
        <w:t xml:space="preserve"> </w:t>
      </w:r>
      <w:r>
        <w:rPr>
          <w:bCs/>
          <w:b/>
        </w:rPr>
        <w:t xml:space="preserve">mantenimiento locativo</w:t>
      </w:r>
      <w:r>
        <w:t xml:space="preserve">,</w:t>
      </w:r>
      <w:r>
        <w:t xml:space="preserve"> </w:t>
      </w:r>
      <w:r>
        <w:rPr>
          <w:bCs/>
          <w:b/>
        </w:rPr>
        <w:t xml:space="preserve">mantenimiento general de edificios</w:t>
      </w:r>
      <w:r>
        <w:t xml:space="preserve">,</w:t>
      </w:r>
      <w:r>
        <w:t xml:space="preserve"> </w:t>
      </w:r>
      <w:r>
        <w:rPr>
          <w:bCs/>
          <w:b/>
        </w:rPr>
        <w:t xml:space="preserve">infraestructura</w:t>
      </w:r>
      <w:r>
        <w:t xml:space="preserve">, servicios del lugar de trabajo, operaciones de inmuebles y funciones de apoyo relacionadas.</w:t>
      </w:r>
    </w:p>
    <w:p>
      <w:pPr>
        <w:pStyle w:val="BodyText"/>
      </w:pPr>
      <w:r>
        <w:t xml:space="preserve">Vacantes actuales y recientes de la Agencia Pública de Empleo de SENA y de la red pública de empleo muestran demanda de apoyo en mantenimiento de edificios, incluidas tareas de mantenimiento preventivo y correctivo, conservación de infraestructura, órdenes de trabajo, uso seguro de herramientas y escalamiento. Estos ejemplos son evidencia del mercado laboral, no un alcance legal universal ni autorización para ejecutar trabajos regulados de electricidad, plomería, alturas, soldadura, gas, protección contra incendios u otras tareas técnicas sin la formación o autoridad requerida.</w:t>
      </w:r>
    </w:p>
    <w:bookmarkStart w:id="30" w:name="sena-y-capacitación-gratuita-primero"/>
    <w:p>
      <w:pPr>
        <w:pStyle w:val="Heading3"/>
      </w:pPr>
      <w:r>
        <w:t xml:space="preserve">SENA y capacitación gratuita primero</w:t>
      </w:r>
    </w:p>
    <w:p>
      <w:pPr>
        <w:pStyle w:val="FirstParagraph"/>
      </w:pPr>
      <w:r>
        <w:t xml:space="preserve">SENA debe ser una de las primeras opciones antes de pagar a una institución privada. Use el catálogo vigente de</w:t>
      </w:r>
      <w:r>
        <w:t xml:space="preserve"> </w:t>
      </w:r>
      <w:r>
        <w:rPr>
          <w:bCs/>
          <w:b/>
        </w:rPr>
        <w:t xml:space="preserve">Betowa</w:t>
      </w:r>
      <w:r>
        <w:t xml:space="preserve"> </w:t>
      </w:r>
      <w:r>
        <w:t xml:space="preserve">para buscar formación relacionada con mantenimiento, construcción, seguridad y salud en el trabajo, energía, electricidad básica, HVAC o refrigeración, inventario, servicio al cliente, registros digitales y áreas relacionadas. Los nombres de cursos, disponibilidad, modalidad, horarios, requisitos y cupos cambian; verifique el catálogo en vivo.</w:t>
      </w:r>
    </w:p>
    <w:p>
      <w:pPr>
        <w:pStyle w:val="BodyText"/>
      </w:pPr>
      <w:r>
        <w:t xml:space="preserve">Las personas elegibles también deben revisar los</w:t>
      </w:r>
      <w:r>
        <w:t xml:space="preserve"> </w:t>
      </w:r>
      <w:r>
        <w:rPr>
          <w:bCs/>
          <w:b/>
        </w:rPr>
        <w:t xml:space="preserve">apoyos de sostenimiento</w:t>
      </w:r>
      <w:r>
        <w:t xml:space="preserve"> </w:t>
      </w:r>
      <w:r>
        <w:t xml:space="preserve">de SENA y las reglas vigentes del sector construcción. La Circular 282 de 2024 de SENA incluye programas como Construcción en Edificaciones y Construcción de Infraestructura Vial dentro del catálogo asociado al apoyo para aprendices de la industria de la construcción. La elegibilidad y disponibilidad dependen de las reglas vigentes, el programa, la cohorte y los recursos disponibles.</w:t>
      </w:r>
    </w:p>
    <w:p>
      <w:pPr>
        <w:pStyle w:val="BodyText"/>
      </w:pPr>
      <w:r>
        <w:t xml:space="preserve">Use también el Servicio Público de Empleo, la Agencia Pública de Empleo de SENA y las cajas de compensación para servicios de empleo y referencias a capacitación cuando sea elegible.</w:t>
      </w:r>
    </w:p>
    <w:bookmarkEnd w:id="30"/>
    <w:bookmarkStart w:id="31" w:name="Xfb35c8cfd0b1f08368e503d12d63c7506ba476e"/>
    <w:p>
      <w:pPr>
        <w:pStyle w:val="Heading3"/>
      </w:pPr>
      <w:r>
        <w:t xml:space="preserve">Límite de seguridad y trabajo regulado en Colombia</w:t>
      </w:r>
    </w:p>
    <w:p>
      <w:pPr>
        <w:pStyle w:val="FirstParagraph"/>
      </w:pPr>
      <w:r>
        <w:t xml:space="preserve">No suponga que un título amplio como “auxiliar de mantenimiento” autoriza todas las tareas técnicas. Electricidad, trabajo en alturas, espacios confinados, gas, refrigeración, sistemas contra incendios y otras actividades peligrosas o reguladas pueden requerir capacitación, autorización, certificación, supervisión o personal habilitado. Siga el sistema de gestión de seguridad del empleador y los requisitos colombianos aplicables a cada tarea.</w:t>
      </w:r>
    </w:p>
    <w:bookmarkEnd w:id="31"/>
    <w:bookmarkEnd w:id="32"/>
    <w:bookmarkStart w:id="33" w:name="Xe15ea0d66587eeb2fb777c341119ba6920844f7"/>
    <w:p>
      <w:pPr>
        <w:pStyle w:val="Heading2"/>
      </w:pPr>
      <w:r>
        <w:t xml:space="preserve">7. Ruta en América Latina</w:t>
      </w:r>
    </w:p>
    <w:p>
      <w:pPr>
        <w:pStyle w:val="FirstParagraph"/>
      </w:pPr>
      <w:r>
        <w:t xml:space="preserve">En América Latina pueden aparecer títulos como coordinador de facilities, coordinador de mantenimiento, asistente de operaciones, servicios generales, mantenimiento locativo, infraestructura, operaciones de inmuebles o facility management.</w:t>
      </w:r>
    </w:p>
    <w:p>
      <w:pPr>
        <w:pStyle w:val="BodyText"/>
      </w:pPr>
      <w:r>
        <w:t xml:space="preserve">No existe una licencia, escala salarial o credencial regional única. Antes de depender de una capacitación obtenida en otro país, verifique si el empleador la reconoce, si la ocupación o la tarea técnica está regulada localmente, si se exige una credencial de seguridad local, si sus estudios previos requieren reconocimiento o convalidación y cuánto pagan actualmente los empleadores locales por un alcance comparable.</w:t>
      </w:r>
    </w:p>
    <w:p>
      <w:pPr>
        <w:pStyle w:val="BodyText"/>
      </w:pPr>
      <w:r>
        <w:t xml:space="preserve">Los sistemas públicos de formación profesional, ministerios de trabajo, servicios públicos de empleo, academias empresariales, sindicatos, institutos técnicos y programas de desarrollo pueden ofrecer rutas de menor costo. Empiece por los sistemas públicos oficiales de su país antes de pagar por un certificado comercial.</w:t>
      </w:r>
    </w:p>
    <w:bookmarkEnd w:id="33"/>
    <w:bookmarkStart w:id="34" w:name="Xd664a2b62f8aa0538e3d54a75ee04b9032d3789"/>
    <w:p>
      <w:pPr>
        <w:pStyle w:val="Heading2"/>
      </w:pPr>
      <w:r>
        <w:t xml:space="preserve">8. Financiamiento, becas y apoyo del empleador</w:t>
      </w:r>
    </w:p>
    <w:p>
      <w:pPr>
        <w:pStyle w:val="FirstParagraph"/>
      </w:pPr>
      <w:r>
        <w:t xml:space="preserve">Una buena secuencia es: primero capacitación pública gratuita; luego aprendizaje pagado por el empleador; después opciones de aprender mientras se trabaja como apprenticeship, puestos trainee o prácticas pagadas; luego becas y subvenciones; y finalmente autoestudio de bajo costo mediante bibliotecas, cursos abiertos, manuales de equipos y recursos públicos de seguridad.</w:t>
      </w:r>
    </w:p>
    <w:p>
      <w:pPr>
        <w:pStyle w:val="BodyText"/>
      </w:pPr>
      <w:r>
        <w:t xml:space="preserve">Antes de aceptar reembolso de matrícula, lea el acuerdo. Algunos empleadores exigen devolver el dinero si la persona se retira antes de cierto plazo. Obtenga por escrito el monto, requisitos, calificaciones o finalización exigidas, periodo de devolución y gastos cubiertos.</w:t>
      </w:r>
    </w:p>
    <w:p>
      <w:pPr>
        <w:pStyle w:val="BodyText"/>
      </w:pPr>
      <w:r>
        <w:t xml:space="preserve">Evite programas que prometan empleo garantizado, salario garantizado, certificación garantizada o autorización “instantánea” para ejecutar trabajo regulado. No se endeude únicamente porque una institución afirma que hay empleadores esperando a sus graduados.</w:t>
      </w:r>
    </w:p>
    <w:bookmarkEnd w:id="34"/>
    <w:bookmarkStart w:id="35" w:name="X9fc580f3a5dbbd79dddb738dbbc522407f0ea24"/>
    <w:p>
      <w:pPr>
        <w:pStyle w:val="Heading2"/>
      </w:pPr>
      <w:r>
        <w:t xml:space="preserve">9. Accesibilidad y práctica inclusiva</w:t>
      </w:r>
    </w:p>
    <w:p>
      <w:pPr>
        <w:pStyle w:val="FirstParagraph"/>
      </w:pPr>
      <w:r>
        <w:t xml:space="preserve">El trabajo de facilities influye directamente en la accesibilidad. Aprenda a detectar rutas accesibles bloqueadas, operadores de puertas dañados, muebles mal ubicados, mostradores inaccesibles, obstrucciones temporales, señalización inadecuada o prácticas de mantenimiento que dejan fuera de servicio una función de accesibilidad.</w:t>
      </w:r>
    </w:p>
    <w:p>
      <w:pPr>
        <w:pStyle w:val="BodyText"/>
      </w:pPr>
      <w:r>
        <w:t xml:space="preserve">En Estados Unidos, U.S. Access Board publica estándares y orientación sobre ADA. En otros países, consulte las normas nacionales y locales aplicables. Un coordinador debe reportar y escalar posibles barreras, pero no debe presentar su interpretación personal como certificación legal o de diseño.</w:t>
      </w:r>
    </w:p>
    <w:p>
      <w:pPr>
        <w:pStyle w:val="BodyText"/>
      </w:pPr>
      <w:r>
        <w:t xml:space="preserve">Para sus propias necesidades laborales, pregunte por adaptaciones razonables, materiales accesibles, herramientas ergonómicas, métodos de comunicación adaptados, ajustes de horario u otros apoyos apropiados.</w:t>
      </w:r>
    </w:p>
    <w:bookmarkEnd w:id="35"/>
    <w:bookmarkStart w:id="36" w:name="X42694df6d4ce2567f123ff7dbc36eb8d4661b45"/>
    <w:p>
      <w:pPr>
        <w:pStyle w:val="Heading2"/>
      </w:pPr>
      <w:r>
        <w:t xml:space="preserve">10. Privacidad, ciberseguridad y sistemas de edificios</w:t>
      </w:r>
    </w:p>
    <w:p>
      <w:pPr>
        <w:pStyle w:val="FirstParagraph"/>
      </w:pPr>
      <w:r>
        <w:t xml:space="preserve">Los equipos modernos de facilities pueden trabajar con sistemas de credenciales, registros de visitantes, CCTV, alarmas, equipos conectados a Wi-Fi, cerraduras inteligentes, building management systems, plataformas de mantenimiento, planos, portales de proveedores, datos de servicios públicos y telemetría.</w:t>
      </w:r>
    </w:p>
    <w:p>
      <w:pPr>
        <w:pStyle w:val="BodyText"/>
      </w:pPr>
      <w:r>
        <w:t xml:space="preserve">Trate esa información como sensible para la operación. Use solo sistemas y cuentas autorizados, aplique privilegio mínimo, proteja llaves y credenciales, verifique la identidad de proveedores, reporte solicitudes sospechosas y no envíe detalles de seguridad del edificio mediante mensajería personal o servicios públicos de archivos.</w:t>
      </w:r>
    </w:p>
    <w:p>
      <w:pPr>
        <w:pStyle w:val="BodyText"/>
      </w:pPr>
      <w:r>
        <w:t xml:space="preserve">Nunca publique como portafolio configuraciones reales de control de acceso, zonas de alarma, puntos ciegos de cámaras, detalles de llaves maestras, credenciales de emergencia, diagramas de red o planos sensibles.</w:t>
      </w:r>
    </w:p>
    <w:bookmarkEnd w:id="36"/>
    <w:bookmarkStart w:id="37" w:name="X2a3c62f99045368552d23ba8a4ffd96d730eabc"/>
    <w:p>
      <w:pPr>
        <w:pStyle w:val="Heading2"/>
      </w:pPr>
      <w:r>
        <w:t xml:space="preserve">11. Uso responsable de IA</w:t>
      </w:r>
    </w:p>
    <w:p>
      <w:pPr>
        <w:pStyle w:val="FirstParagraph"/>
      </w:pPr>
      <w:r>
        <w:t xml:space="preserve">La IA puede ayudar cuando la política del empleador lo permite. Entre los usos de menor riesgo están redactar listas genéricas, mejorar notas no sensibles, practicar entrevistas, proponer fórmulas de hojas de cálculo, traducir notas no confidenciales para revisión o generar preguntas de mantenimiento preventivo para una persona técnica calificada.</w:t>
      </w:r>
    </w:p>
    <w:p>
      <w:pPr>
        <w:pStyle w:val="BodyText"/>
      </w:pPr>
      <w:r>
        <w:t xml:space="preserve">No use IA como autoridad para seguridad eléctrica, bloqueo y etiquetado, manejo de químicos, trabajo en alturas, espacios confinados, protección contra incendios, respuesta a emergencias, interpretación de códigos de construcción, decisiones de ingeniería u otro trabajo técnico de alto riesgo. Siga procedimientos aprobados y a personas calificadas.</w:t>
      </w:r>
    </w:p>
    <w:p>
      <w:pPr>
        <w:pStyle w:val="BodyText"/>
      </w:pPr>
      <w:r>
        <w:t xml:space="preserve">No introduzca información de empleados, visitantes, inquilinos, clientes, credenciales, CCTV, seguridad, planos, redes, alarmas, información médica u otros datos sensibles en un servicio público de IA sin autorización expresa del empleador y las salvaguardas requeridas.</w:t>
      </w:r>
    </w:p>
    <w:bookmarkEnd w:id="37"/>
    <w:bookmarkStart w:id="38" w:name="X89bc65c45f06b3ae5b682de8fe2f5a933d84fd9"/>
    <w:p>
      <w:pPr>
        <w:pStyle w:val="Heading2"/>
      </w:pPr>
      <w:r>
        <w:t xml:space="preserve">12. Plan inicial de 12 semanas</w:t>
      </w:r>
    </w:p>
    <w:p>
      <w:pPr>
        <w:pStyle w:val="FirstParagraph"/>
      </w:pPr>
      <w:r>
        <w:rPr>
          <w:bCs/>
          <w:b/>
        </w:rPr>
        <w:t xml:space="preserve">Semanas 1–2:</w:t>
      </w:r>
      <w:r>
        <w:t xml:space="preserve"> </w:t>
      </w:r>
      <w:r>
        <w:t xml:space="preserve">Revise entre 15 y 20 vacantes locales actuales. Registre funciones, software, turnos, requisitos físicos y credenciales. Separe tareas de coordinación de tareas de oficios regulados.</w:t>
      </w:r>
    </w:p>
    <w:p>
      <w:pPr>
        <w:pStyle w:val="BodyText"/>
      </w:pPr>
      <w:r>
        <w:rPr>
          <w:bCs/>
          <w:b/>
        </w:rPr>
        <w:t xml:space="preserve">Semanas 3–4:</w:t>
      </w:r>
      <w:r>
        <w:t xml:space="preserve"> </w:t>
      </w:r>
      <w:r>
        <w:t xml:space="preserve">Aprenda seguimiento de órdenes de trabajo, hojas de cálculo, mantenimiento preventivo, seguridad laboral y servicio al cliente mediante recursos gratuitos.</w:t>
      </w:r>
    </w:p>
    <w:p>
      <w:pPr>
        <w:pStyle w:val="BodyText"/>
      </w:pPr>
      <w:r>
        <w:rPr>
          <w:bCs/>
          <w:b/>
        </w:rPr>
        <w:t xml:space="preserve">Semanas 5–6:</w:t>
      </w:r>
      <w:r>
        <w:t xml:space="preserve"> </w:t>
      </w:r>
      <w:r>
        <w:t xml:space="preserve">Cree dos muestras ficticias: un calendario de mantenimiento y una hoja de priorización de órdenes de trabajo. Elimine cualquier dato real de edificios o empleadores.</w:t>
      </w:r>
    </w:p>
    <w:p>
      <w:pPr>
        <w:pStyle w:val="BodyText"/>
      </w:pPr>
      <w:r>
        <w:rPr>
          <w:bCs/>
          <w:b/>
        </w:rPr>
        <w:t xml:space="preserve">Semanas 7–8:</w:t>
      </w:r>
      <w:r>
        <w:t xml:space="preserve"> </w:t>
      </w:r>
      <w:r>
        <w:t xml:space="preserve">Elija un área técnica —vocabulario HVAC, electricidad básica, plomería, automatización, energía o construcción— y complete un curso introductorio gratuito o un módulo público.</w:t>
      </w:r>
    </w:p>
    <w:p>
      <w:pPr>
        <w:pStyle w:val="BodyText"/>
      </w:pPr>
      <w:r>
        <w:rPr>
          <w:bCs/>
          <w:b/>
        </w:rPr>
        <w:t xml:space="preserve">Semanas 9–10:</w:t>
      </w:r>
      <w:r>
        <w:t xml:space="preserve"> </w:t>
      </w:r>
      <w:r>
        <w:t xml:space="preserve">Verifique financiamiento, becas, apoyo del empleador, apprenticeships, efectos tributarios, acuerdos de reembolso, adaptaciones de accesibilidad y consecuencias de salir de un programa o empleo antes de pagar por capacitación.</w:t>
      </w:r>
    </w:p>
    <w:p>
      <w:pPr>
        <w:pStyle w:val="BodyText"/>
      </w:pPr>
      <w:r>
        <w:rPr>
          <w:bCs/>
          <w:b/>
        </w:rPr>
        <w:t xml:space="preserve">Semanas 11–12:</w:t>
      </w:r>
      <w:r>
        <w:t xml:space="preserve"> </w:t>
      </w:r>
      <w:r>
        <w:t xml:space="preserve">Postúlese a puestos de entrada realistas. Adapte su hoja de vida solo con evidencia verdadera: coordinación, documentación, conciencia de seguridad, servicio al cliente, contacto con proveedores, inventario, programación o experiencia práctica relacionada. Verifique cada afirmación de credencial o licencia.</w:t>
      </w:r>
    </w:p>
    <w:bookmarkEnd w:id="38"/>
    <w:bookmarkStart w:id="39" w:name="X76fced886d529ed2cd826bb68ce19751a68a0c1"/>
    <w:p>
      <w:pPr>
        <w:pStyle w:val="Heading2"/>
      </w:pPr>
      <w:r>
        <w:t xml:space="preserve">13. Opciones de avance</w:t>
      </w:r>
    </w:p>
    <w:p>
      <w:pPr>
        <w:pStyle w:val="FirstParagraph"/>
      </w:pPr>
      <w:r>
        <w:t xml:space="preserve">Con experiencia y formación apropiada, el progreso puede incluir coordinador de facilities, coordinador sénior, planificador de mantenimiento, líder de workplace services, supervisor de operaciones de edificios, facilities manager, gerente de operaciones inmobiliarias, coordinador de energía, soporte de automatización, coordinador de proyectos, gestor de proveedores, coordinador de seguridad o un oficio calificado/licenciado.</w:t>
      </w:r>
    </w:p>
    <w:p>
      <w:pPr>
        <w:pStyle w:val="BodyText"/>
      </w:pPr>
      <w:r>
        <w:t xml:space="preserve">El avance no es automático. Los puestos gerenciales suelen exigir responsabilidades más amplias sobre presupuestos, contratos, personas, cumplimiento, proyectos de capital y riesgo. Los oficios técnicos pueden requerir aprendizaje formal, examen, licencia u otra autorización específica de la jurisdicción.</w:t>
      </w:r>
    </w:p>
    <w:bookmarkEnd w:id="39"/>
    <w:bookmarkStart w:id="40" w:name="Xf74e89ba3ef8f67d0b69964f0274ff61e6cd05c"/>
    <w:p>
      <w:pPr>
        <w:pStyle w:val="Heading2"/>
      </w:pPr>
      <w:r>
        <w:t xml:space="preserve">14. Cuándo conviene detenerse antes de seguir</w:t>
      </w:r>
    </w:p>
    <w:p>
      <w:pPr>
        <w:pStyle w:val="FirstParagraph"/>
      </w:pPr>
      <w:r>
        <w:t xml:space="preserve">Considere aplazar una compra de capacitación o un cambio de empleo cuando el empleador espere trabajo técnico regulado pero no pueda explicar la cualificación o supervisión requerida; la institución no entregue por escrito costo total, reembolsos o reconocimiento; un programa prometa empleo o salario garantizado; el reembolso de matrícula tenga condiciones que no puede aceptar; los requisitos físicos o de horario sean poco claros; se le pida revelar información sensible de un edificio; o todavía no haya verificado requisitos locales de licencia, apprenticeship, autorización de trabajo o seguridad.</w:t>
      </w:r>
    </w:p>
    <w:bookmarkEnd w:id="40"/>
    <w:bookmarkStart w:id="57" w:name="X87e5e7a64c31117583b57deea030c839a948d3e"/>
    <w:p>
      <w:pPr>
        <w:pStyle w:val="Heading2"/>
      </w:pPr>
      <w:r>
        <w:t xml:space="preserve">15. Notas de fuentes</w:t>
      </w:r>
    </w:p>
    <w:p>
      <w:pPr>
        <w:pStyle w:val="FirstParagraph"/>
      </w:pPr>
      <w:r>
        <w:t xml:space="preserve">La investigación de esta revisión controlada se actualizó el 10 de agosto de 2026. Fuentes principales:</w:t>
      </w:r>
    </w:p>
    <w:p>
      <w:pPr>
        <w:numPr>
          <w:ilvl w:val="0"/>
          <w:numId w:val="1001"/>
        </w:numPr>
        <w:pStyle w:val="Compact"/>
      </w:pPr>
      <w:r>
        <w:t xml:space="preserve">U.S. Bureau of Labor Statistics, May 2025 Occupational Employment and Wage Statistics:</w:t>
      </w:r>
      <w:r>
        <w:t xml:space="preserve"> </w:t>
      </w:r>
      <w:hyperlink r:id="rId41">
        <w:r>
          <w:rPr>
            <w:rStyle w:val="Hyperlink"/>
          </w:rPr>
          <w:t xml:space="preserve">https://www.bls.gov/news.release/ocwage.t01.htm</w:t>
        </w:r>
      </w:hyperlink>
    </w:p>
    <w:p>
      <w:pPr>
        <w:numPr>
          <w:ilvl w:val="0"/>
          <w:numId w:val="1001"/>
        </w:numPr>
        <w:pStyle w:val="Compact"/>
      </w:pPr>
      <w:r>
        <w:t xml:space="preserve">U.S. Bureau of Labor Statistics, Administrative Services and Facilities Managers:</w:t>
      </w:r>
      <w:r>
        <w:t xml:space="preserve"> </w:t>
      </w:r>
      <w:hyperlink r:id="rId42">
        <w:r>
          <w:rPr>
            <w:rStyle w:val="Hyperlink"/>
          </w:rPr>
          <w:t xml:space="preserve">https://www.bls.gov/ooh/management/administrative-services-managers.htm</w:t>
        </w:r>
      </w:hyperlink>
    </w:p>
    <w:p>
      <w:pPr>
        <w:numPr>
          <w:ilvl w:val="0"/>
          <w:numId w:val="1001"/>
        </w:numPr>
        <w:pStyle w:val="Compact"/>
      </w:pPr>
      <w:r>
        <w:t xml:space="preserve">O*NET OnLine, Facilities Managers 11-3013.00:</w:t>
      </w:r>
      <w:r>
        <w:t xml:space="preserve"> </w:t>
      </w:r>
      <w:hyperlink r:id="rId43">
        <w:r>
          <w:rPr>
            <w:rStyle w:val="Hyperlink"/>
          </w:rPr>
          <w:t xml:space="preserve">https://www.onetonline.org/link/summary/11-3013.00</w:t>
        </w:r>
      </w:hyperlink>
    </w:p>
    <w:p>
      <w:pPr>
        <w:numPr>
          <w:ilvl w:val="0"/>
          <w:numId w:val="1001"/>
        </w:numPr>
        <w:pStyle w:val="Compact"/>
      </w:pPr>
      <w:r>
        <w:t xml:space="preserve">Indeed, Facility Coordinator salaries, página actualizada el 19 de julio de 2026:</w:t>
      </w:r>
      <w:r>
        <w:t xml:space="preserve"> </w:t>
      </w:r>
      <w:hyperlink r:id="rId44">
        <w:r>
          <w:rPr>
            <w:rStyle w:val="Hyperlink"/>
          </w:rPr>
          <w:t xml:space="preserve">https://www.indeed.com/career/facility-coordinator/salaries</w:t>
        </w:r>
      </w:hyperlink>
    </w:p>
    <w:p>
      <w:pPr>
        <w:numPr>
          <w:ilvl w:val="0"/>
          <w:numId w:val="1001"/>
        </w:numPr>
        <w:pStyle w:val="Compact"/>
      </w:pPr>
      <w:r>
        <w:t xml:space="preserve">Apprenticeship.gov, Construction:</w:t>
      </w:r>
      <w:r>
        <w:t xml:space="preserve"> </w:t>
      </w:r>
      <w:hyperlink r:id="rId45">
        <w:r>
          <w:rPr>
            <w:rStyle w:val="Hyperlink"/>
          </w:rPr>
          <w:t xml:space="preserve">https://www.apprenticeship.gov/apprenticeship-industries/construction</w:t>
        </w:r>
      </w:hyperlink>
    </w:p>
    <w:p>
      <w:pPr>
        <w:numPr>
          <w:ilvl w:val="0"/>
          <w:numId w:val="1001"/>
        </w:numPr>
        <w:pStyle w:val="Compact"/>
      </w:pPr>
      <w:r>
        <w:t xml:space="preserve">CareerOneStop, WIOA training and American Job Centers:</w:t>
      </w:r>
      <w:r>
        <w:t xml:space="preserve"> </w:t>
      </w:r>
      <w:hyperlink r:id="rId46">
        <w:r>
          <w:rPr>
            <w:rStyle w:val="Hyperlink"/>
          </w:rPr>
          <w:t xml:space="preserve">https://www.careeronestop.org/LocalHelp/EmploymentAndTraining/find-WIOA-training-programs.aspx</w:t>
        </w:r>
      </w:hyperlink>
    </w:p>
    <w:p>
      <w:pPr>
        <w:numPr>
          <w:ilvl w:val="0"/>
          <w:numId w:val="1001"/>
        </w:numPr>
        <w:pStyle w:val="Compact"/>
      </w:pPr>
      <w:r>
        <w:t xml:space="preserve">U.S. Access Board, ADA:</w:t>
      </w:r>
      <w:r>
        <w:t xml:space="preserve"> </w:t>
      </w:r>
      <w:hyperlink r:id="rId47">
        <w:r>
          <w:rPr>
            <w:rStyle w:val="Hyperlink"/>
          </w:rPr>
          <w:t xml:space="preserve">https://www.access-board.gov/ada/</w:t>
        </w:r>
      </w:hyperlink>
    </w:p>
    <w:p>
      <w:pPr>
        <w:numPr>
          <w:ilvl w:val="0"/>
          <w:numId w:val="1001"/>
        </w:numPr>
        <w:pStyle w:val="Compact"/>
      </w:pPr>
      <w:r>
        <w:t xml:space="preserve">Government of Canada Job Bank, Facilities Coordinator / NOC 70012:</w:t>
      </w:r>
      <w:r>
        <w:t xml:space="preserve"> </w:t>
      </w:r>
      <w:hyperlink r:id="rId48">
        <w:r>
          <w:rPr>
            <w:rStyle w:val="Hyperlink"/>
          </w:rPr>
          <w:t xml:space="preserve">https://www.jobbank.gc.ca/marketreport/summary-occupation/297406/ca</w:t>
        </w:r>
      </w:hyperlink>
    </w:p>
    <w:p>
      <w:pPr>
        <w:numPr>
          <w:ilvl w:val="0"/>
          <w:numId w:val="1001"/>
        </w:numPr>
        <w:pStyle w:val="Compact"/>
      </w:pPr>
      <w:r>
        <w:t xml:space="preserve">Government of Canada Job Bank, salarios NOC 70012:</w:t>
      </w:r>
      <w:r>
        <w:t xml:space="preserve"> </w:t>
      </w:r>
      <w:hyperlink r:id="rId49">
        <w:r>
          <w:rPr>
            <w:rStyle w:val="Hyperlink"/>
          </w:rPr>
          <w:t xml:space="preserve">https://www.jobbank.gc.ca/marketreport/wages-occupation/297406/ca</w:t>
        </w:r>
      </w:hyperlink>
    </w:p>
    <w:p>
      <w:pPr>
        <w:numPr>
          <w:ilvl w:val="0"/>
          <w:numId w:val="1001"/>
        </w:numPr>
        <w:pStyle w:val="Compact"/>
      </w:pPr>
      <w:r>
        <w:t xml:space="preserve">Government of Canada Job Bank, requisitos NOC 70012:</w:t>
      </w:r>
      <w:r>
        <w:t xml:space="preserve"> </w:t>
      </w:r>
      <w:hyperlink r:id="rId50">
        <w:r>
          <w:rPr>
            <w:rStyle w:val="Hyperlink"/>
          </w:rPr>
          <w:t xml:space="preserve">https://www.jobbank.gc.ca/marketreport/requirements/297406/ca</w:t>
        </w:r>
      </w:hyperlink>
    </w:p>
    <w:p>
      <w:pPr>
        <w:numPr>
          <w:ilvl w:val="0"/>
          <w:numId w:val="1001"/>
        </w:numPr>
        <w:pStyle w:val="Compact"/>
      </w:pPr>
      <w:r>
        <w:t xml:space="preserve">Government of Canada Job Bank, Building Operator - Maintenance / NOC 73201:</w:t>
      </w:r>
      <w:r>
        <w:t xml:space="preserve"> </w:t>
      </w:r>
      <w:hyperlink r:id="rId51">
        <w:r>
          <w:rPr>
            <w:rStyle w:val="Hyperlink"/>
          </w:rPr>
          <w:t xml:space="preserve">https://www.jobbank.gc.ca/marketreport/wages-occupation/14403/ca</w:t>
        </w:r>
      </w:hyperlink>
    </w:p>
    <w:p>
      <w:pPr>
        <w:numPr>
          <w:ilvl w:val="0"/>
          <w:numId w:val="1001"/>
        </w:numPr>
        <w:pStyle w:val="Compact"/>
      </w:pPr>
      <w:r>
        <w:t xml:space="preserve">SENA Betowa:</w:t>
      </w:r>
      <w:r>
        <w:t xml:space="preserve"> </w:t>
      </w:r>
      <w:hyperlink r:id="rId52">
        <w:r>
          <w:rPr>
            <w:rStyle w:val="Hyperlink"/>
          </w:rPr>
          <w:t xml:space="preserve">https://betowa.sena.edu.co/</w:t>
        </w:r>
      </w:hyperlink>
    </w:p>
    <w:p>
      <w:pPr>
        <w:numPr>
          <w:ilvl w:val="0"/>
          <w:numId w:val="1001"/>
        </w:numPr>
        <w:pStyle w:val="Compact"/>
      </w:pPr>
      <w:r>
        <w:t xml:space="preserve">SENA Agencia Pública de Empleo:</w:t>
      </w:r>
      <w:r>
        <w:t xml:space="preserve"> </w:t>
      </w:r>
      <w:hyperlink r:id="rId53">
        <w:r>
          <w:rPr>
            <w:rStyle w:val="Hyperlink"/>
          </w:rPr>
          <w:t xml:space="preserve">https://ape.sena.edu.co/</w:t>
        </w:r>
      </w:hyperlink>
    </w:p>
    <w:p>
      <w:pPr>
        <w:numPr>
          <w:ilvl w:val="0"/>
          <w:numId w:val="1001"/>
        </w:numPr>
        <w:pStyle w:val="Compact"/>
      </w:pPr>
      <w:r>
        <w:t xml:space="preserve">Servicio Público de Empleo de Colombia:</w:t>
      </w:r>
      <w:r>
        <w:t xml:space="preserve"> </w:t>
      </w:r>
      <w:hyperlink r:id="rId54">
        <w:r>
          <w:rPr>
            <w:rStyle w:val="Hyperlink"/>
          </w:rPr>
          <w:t xml:space="preserve">https://www.serviciodeempleo.gov.co/</w:t>
        </w:r>
      </w:hyperlink>
    </w:p>
    <w:p>
      <w:pPr>
        <w:numPr>
          <w:ilvl w:val="0"/>
          <w:numId w:val="1001"/>
        </w:numPr>
        <w:pStyle w:val="Compact"/>
      </w:pPr>
      <w:r>
        <w:t xml:space="preserve">SENA Circular 282 de 2024:</w:t>
      </w:r>
      <w:r>
        <w:t xml:space="preserve"> </w:t>
      </w:r>
      <w:hyperlink r:id="rId55">
        <w:r>
          <w:rPr>
            <w:rStyle w:val="Hyperlink"/>
          </w:rPr>
          <w:t xml:space="preserve">https://normograma.sena.edu.co/compilacion/docs/circular_sena_0282_2024.htm</w:t>
        </w:r>
      </w:hyperlink>
    </w:p>
    <w:p>
      <w:pPr>
        <w:numPr>
          <w:ilvl w:val="0"/>
          <w:numId w:val="1001"/>
        </w:numPr>
        <w:pStyle w:val="Compact"/>
      </w:pPr>
      <w:r>
        <w:t xml:space="preserve">SENA Resolución 2773 de 2024:</w:t>
      </w:r>
      <w:r>
        <w:t xml:space="preserve"> </w:t>
      </w:r>
      <w:hyperlink r:id="rId56">
        <w:r>
          <w:rPr>
            <w:rStyle w:val="Hyperlink"/>
          </w:rPr>
          <w:t xml:space="preserve">https://normograma.sena.edu.co/compilacion/docs/resolucion_sena_2773_2024.htm</w:t>
        </w:r>
      </w:hyperlink>
    </w:p>
    <w:p>
      <w:pPr>
        <w:pStyle w:val="FirstParagraph"/>
      </w:pPr>
      <w:r>
        <w:t xml:space="preserve">El registro detallado de evidencia se mantiene en</w:t>
      </w:r>
      <w:r>
        <w:t xml:space="preserve"> </w:t>
      </w:r>
      <w:r>
        <w:rPr>
          <w:rStyle w:val="VerbatimChar"/>
        </w:rPr>
        <w:t xml:space="preserve">project/revision-2026/guide-24/qa/GUIDE_24_CURRENT_SOURCE_EVIDENCE_02.md</w:t>
      </w:r>
      <w:r>
        <w:t xml:space="preserve">.</w:t>
      </w:r>
    </w:p>
    <w:bookmarkEnd w:id="57"/>
    <w:bookmarkStart w:id="58" w:name="Xba9bddeca7c6876e6f76b0ca49259f0dfa272e9"/>
    <w:p>
      <w:pPr>
        <w:pStyle w:val="Heading2"/>
      </w:pPr>
      <w:r>
        <w:t xml:space="preserve">16. Autoría, estado de revisión y licencia</w:t>
      </w:r>
    </w:p>
    <w:p>
      <w:pPr>
        <w:pStyle w:val="FirstParagraph"/>
      </w:pPr>
      <w:r>
        <w:t xml:space="preserve">Creado y dirigido por</w:t>
      </w:r>
      <w:r>
        <w:t xml:space="preserve"> </w:t>
      </w:r>
      <w:r>
        <w:rPr>
          <w:bCs/>
          <w:b/>
        </w:rPr>
        <w:t xml:space="preserve">Alberto “Al” Leiva</w:t>
      </w:r>
      <w:r>
        <w:t xml:space="preserve">. ChatGPT apoyó la investigación, organización, edición y preparación documental bajo la dirección del autor. El autor conserva la responsabilidad por las decisiones editoriales y de publicación.</w:t>
      </w:r>
    </w:p>
    <w:p>
      <w:pPr>
        <w:pStyle w:val="BodyText"/>
      </w:pPr>
      <w:r>
        <w:t xml:space="preserve">Esta edición controlada ha pasado por una reconstrucción editorial asistida por IA y basada en fuentes.</w:t>
      </w:r>
      <w:r>
        <w:t xml:space="preserve"> </w:t>
      </w:r>
      <w:r>
        <w:rPr>
          <w:bCs/>
          <w:b/>
        </w:rPr>
        <w:t xml:space="preserve">No</w:t>
      </w:r>
      <w:r>
        <w:t xml:space="preserve"> </w:t>
      </w:r>
      <w:r>
        <w:t xml:space="preserve">ha sido certificada, acreditada ni declarada revisada por humanos por una autoridad externa. La traducción, generación de documentos, enlaces, metadatos y QA de publicación son etapas controladas separadas y no se consideran implícitas por esta edición localizada.</w:t>
      </w:r>
    </w:p>
    <w:p>
      <w:pPr>
        <w:pStyle w:val="BodyText"/>
      </w:pPr>
      <w:r>
        <w:t xml:space="preserve">Salvo que un archivo indique lo contrario, este material se ofrece bajo licencia</w:t>
      </w:r>
      <w:r>
        <w:t xml:space="preserve"> </w:t>
      </w:r>
      <w:r>
        <w:rPr>
          <w:bCs/>
          <w:b/>
        </w:rPr>
        <w:t xml:space="preserve">CC BY-NC-SA 4.0</w:t>
      </w:r>
      <w:r>
        <w:t xml:space="preserve">.</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3" Target="https://ape.sena.edu.co/" TargetMode="External" /><Relationship Type="http://schemas.openxmlformats.org/officeDocument/2006/relationships/hyperlink" Id="rId52" Target="https://betowa.sena.edu.co/" TargetMode="External" /><Relationship Type="http://schemas.openxmlformats.org/officeDocument/2006/relationships/hyperlink" Id="rId55" Target="https://normograma.sena.edu.co/compilacion/docs/circular_sena_0282_2024.htm" TargetMode="External" /><Relationship Type="http://schemas.openxmlformats.org/officeDocument/2006/relationships/hyperlink" Id="rId56" Target="https://normograma.sena.edu.co/compilacion/docs/resolucion_sena_2773_2024.htm" TargetMode="External" /><Relationship Type="http://schemas.openxmlformats.org/officeDocument/2006/relationships/hyperlink" Id="rId47" Target="https://www.access-board.gov/ada/" TargetMode="External" /><Relationship Type="http://schemas.openxmlformats.org/officeDocument/2006/relationships/hyperlink" Id="rId45" Target="https://www.apprenticeship.gov/apprenticeship-industries/construction" TargetMode="External" /><Relationship Type="http://schemas.openxmlformats.org/officeDocument/2006/relationships/hyperlink" Id="rId41" Target="https://www.bls.gov/news.release/ocwage.t01.htm" TargetMode="External" /><Relationship Type="http://schemas.openxmlformats.org/officeDocument/2006/relationships/hyperlink" Id="rId42" Target="https://www.bls.gov/ooh/management/administrative-services-managers.htm" TargetMode="External" /><Relationship Type="http://schemas.openxmlformats.org/officeDocument/2006/relationships/hyperlink" Id="rId46" Target="https://www.careeronestop.org/LocalHelp/EmploymentAndTraining/find-WIOA-training-programs.aspx" TargetMode="External" /><Relationship Type="http://schemas.openxmlformats.org/officeDocument/2006/relationships/hyperlink" Id="rId44" Target="https://www.indeed.com/career/facility-coordinator/salaries" TargetMode="External" /><Relationship Type="http://schemas.openxmlformats.org/officeDocument/2006/relationships/hyperlink" Id="rId50" Target="https://www.jobbank.gc.ca/marketreport/requirements/297406/ca" TargetMode="External" /><Relationship Type="http://schemas.openxmlformats.org/officeDocument/2006/relationships/hyperlink" Id="rId48" Target="https://www.jobbank.gc.ca/marketreport/summary-occupation/297406/ca" TargetMode="External" /><Relationship Type="http://schemas.openxmlformats.org/officeDocument/2006/relationships/hyperlink" Id="rId51" Target="https://www.jobbank.gc.ca/marketreport/wages-occupation/14403/ca" TargetMode="External" /><Relationship Type="http://schemas.openxmlformats.org/officeDocument/2006/relationships/hyperlink" Id="rId49" Target="https://www.jobbank.gc.ca/marketreport/wages-occupation/297406/ca" TargetMode="External" /><Relationship Type="http://schemas.openxmlformats.org/officeDocument/2006/relationships/hyperlink" Id="rId43" Target="https://www.onetonline.org/link/summary/11-3013.00" TargetMode="External" /><Relationship Type="http://schemas.openxmlformats.org/officeDocument/2006/relationships/hyperlink" Id="rId54" Target="https://www.serviciodeempleo.gov.co/" TargetMode="External" /></Relationships>
</file>

<file path=word/_rels/footnotes.xml.rels><?xml version="1.0" encoding="UTF-8"?><Relationships xmlns="http://schemas.openxmlformats.org/package/2006/relationships"><Relationship Type="http://schemas.openxmlformats.org/officeDocument/2006/relationships/hyperlink" Id="rId53" Target="https://ape.sena.edu.co/" TargetMode="External" /><Relationship Type="http://schemas.openxmlformats.org/officeDocument/2006/relationships/hyperlink" Id="rId52" Target="https://betowa.sena.edu.co/" TargetMode="External" /><Relationship Type="http://schemas.openxmlformats.org/officeDocument/2006/relationships/hyperlink" Id="rId55" Target="https://normograma.sena.edu.co/compilacion/docs/circular_sena_0282_2024.htm" TargetMode="External" /><Relationship Type="http://schemas.openxmlformats.org/officeDocument/2006/relationships/hyperlink" Id="rId56" Target="https://normograma.sena.edu.co/compilacion/docs/resolucion_sena_2773_2024.htm" TargetMode="External" /><Relationship Type="http://schemas.openxmlformats.org/officeDocument/2006/relationships/hyperlink" Id="rId47" Target="https://www.access-board.gov/ada/" TargetMode="External" /><Relationship Type="http://schemas.openxmlformats.org/officeDocument/2006/relationships/hyperlink" Id="rId45" Target="https://www.apprenticeship.gov/apprenticeship-industries/construction" TargetMode="External" /><Relationship Type="http://schemas.openxmlformats.org/officeDocument/2006/relationships/hyperlink" Id="rId41" Target="https://www.bls.gov/news.release/ocwage.t01.htm" TargetMode="External" /><Relationship Type="http://schemas.openxmlformats.org/officeDocument/2006/relationships/hyperlink" Id="rId42" Target="https://www.bls.gov/ooh/management/administrative-services-managers.htm" TargetMode="External" /><Relationship Type="http://schemas.openxmlformats.org/officeDocument/2006/relationships/hyperlink" Id="rId46" Target="https://www.careeronestop.org/LocalHelp/EmploymentAndTraining/find-WIOA-training-programs.aspx" TargetMode="External" /><Relationship Type="http://schemas.openxmlformats.org/officeDocument/2006/relationships/hyperlink" Id="rId44" Target="https://www.indeed.com/career/facility-coordinator/salaries" TargetMode="External" /><Relationship Type="http://schemas.openxmlformats.org/officeDocument/2006/relationships/hyperlink" Id="rId50" Target="https://www.jobbank.gc.ca/marketreport/requirements/297406/ca" TargetMode="External" /><Relationship Type="http://schemas.openxmlformats.org/officeDocument/2006/relationships/hyperlink" Id="rId48" Target="https://www.jobbank.gc.ca/marketreport/summary-occupation/297406/ca" TargetMode="External" /><Relationship Type="http://schemas.openxmlformats.org/officeDocument/2006/relationships/hyperlink" Id="rId51" Target="https://www.jobbank.gc.ca/marketreport/wages-occupation/14403/ca" TargetMode="External" /><Relationship Type="http://schemas.openxmlformats.org/officeDocument/2006/relationships/hyperlink" Id="rId49" Target="https://www.jobbank.gc.ca/marketreport/wages-occupation/297406/ca" TargetMode="External" /><Relationship Type="http://schemas.openxmlformats.org/officeDocument/2006/relationships/hyperlink" Id="rId43" Target="https://www.onetonline.org/link/summary/11-3013.00" TargetMode="External" /><Relationship Type="http://schemas.openxmlformats.org/officeDocument/2006/relationships/hyperlink" Id="rId54" Target="https://www.serviciodeempleo.gov.c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2026-08-10T17:08:14Z</dcterms:created>
  <dcterms:modified xsi:type="dcterms:W3CDTF">2026-08-10T17:08:14Z</dcterms:modified>
</cp:coreProperties>
</file>

<file path=docProps/custom.xml><?xml version="1.0" encoding="utf-8"?>
<Properties xmlns="http://schemas.openxmlformats.org/officeDocument/2006/custom-properties" xmlns:vt="http://schemas.openxmlformats.org/officeDocument/2006/docPropsVTypes"/>
</file>