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02f331491dd5dc76d2f0c059b1eff68e19daddc"/>
    <w:p>
      <w:pPr>
        <w:pStyle w:val="Heading1"/>
      </w:pPr>
      <w:r>
        <w:t xml:space="preserve">Guide 25 — General Maintenance and Repair Worker / Building Maintenance Technician</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10, 2026</w:t>
      </w:r>
      <w:r>
        <w:br/>
      </w:r>
      <w:r>
        <w:rPr>
          <w:bCs/>
          <w:b/>
        </w:rPr>
        <w:t xml:space="preserve">Purpose:</w:t>
      </w:r>
      <w:r>
        <w:t xml:space="preserve"> </w:t>
      </w:r>
      <w:r>
        <w:t xml:space="preserve">Practical career-entry and advancement guide for general building maintenance work.</w:t>
      </w:r>
    </w:p>
    <w:p>
      <w:pPr>
        <w:pStyle w:val="BlockText"/>
      </w:pPr>
      <w:r>
        <w:t xml:space="preserve">This guide is educational. It does not guarantee employment, wages, admission, funding, apprenticeship placement, reimbursement, certification, licensing, or promotion. Safety, licensing, and task limits vary by employer and jurisdiction. Verify current rules before performing regulated work or paying for training.</w:t>
      </w:r>
    </w:p>
    <w:bookmarkStart w:id="20" w:name="X0e1df5a5e2814db0abeb722e07685d05f4c10d8"/>
    <w:p>
      <w:pPr>
        <w:pStyle w:val="Heading2"/>
      </w:pPr>
      <w:r>
        <w:t xml:space="preserve">1. What this work is and who it may fit</w:t>
      </w:r>
    </w:p>
    <w:p>
      <w:pPr>
        <w:pStyle w:val="FirstParagraph"/>
      </w:pPr>
      <w:r>
        <w:t xml:space="preserve">General maintenance and repair workers keep buildings, equipment, and shared spaces working safely and reliably. Depending on the employer, the role may include routine inspection, minor repairs, basic preventive maintenance, fixture replacement, painting, patching, simple mechanical work, work-order documentation, supply checks, and coordinating with licensed trades when a problem is outside the worker's authorized scope.</w:t>
      </w:r>
    </w:p>
    <w:p>
      <w:pPr>
        <w:pStyle w:val="BodyText"/>
      </w:pPr>
      <w:r>
        <w:t xml:space="preserve">This work can fit people who like practical problem-solving, varied tasks, visible results, and a mix of independent work and communication with tenants, customers, supervisors, vendors, or facilities teams. Reliability, safe judgment, careful documentation, and knowing when to stop and escalate are often as important as speed.</w:t>
      </w:r>
    </w:p>
    <w:p>
      <w:pPr>
        <w:pStyle w:val="BodyText"/>
      </w:pPr>
      <w:r>
        <w:t xml:space="preserve">A general maintenance role is not permission to perform every building trade. Electrical, plumbing, HVAC/R, elevator, boiler, pesticide, asbestos, lead, gas, fire-protection, or other regulated work may require a license, credential, employer authorization, or specially qualified worker. Treat local law, employer policy, and site procedure as the controlling rules.</w:t>
      </w:r>
    </w:p>
    <w:bookmarkEnd w:id="20"/>
    <w:bookmarkStart w:id="21" w:name="Xa1c107f3beed638380508438965037080e34682"/>
    <w:p>
      <w:pPr>
        <w:pStyle w:val="Heading2"/>
      </w:pPr>
      <w:r>
        <w:t xml:space="preserve">2. What workers actually do</w:t>
      </w:r>
    </w:p>
    <w:p>
      <w:pPr>
        <w:pStyle w:val="FirstParagraph"/>
      </w:pPr>
      <w:r>
        <w:t xml:space="preserve">Common responsibilities may include:</w:t>
      </w:r>
    </w:p>
    <w:p>
      <w:pPr>
        <w:numPr>
          <w:ilvl w:val="0"/>
          <w:numId w:val="1001"/>
        </w:numPr>
        <w:pStyle w:val="Compact"/>
      </w:pPr>
      <w:r>
        <w:t xml:space="preserve">inspecting rooms, common areas, doors, locks, fixtures, walls, floors, and equipment for visible defects;</w:t>
      </w:r>
    </w:p>
    <w:p>
      <w:pPr>
        <w:numPr>
          <w:ilvl w:val="0"/>
          <w:numId w:val="1001"/>
        </w:numPr>
        <w:pStyle w:val="Compact"/>
      </w:pPr>
      <w:r>
        <w:t xml:space="preserve">completing preventive-maintenance checklists;</w:t>
      </w:r>
    </w:p>
    <w:p>
      <w:pPr>
        <w:numPr>
          <w:ilvl w:val="0"/>
          <w:numId w:val="1001"/>
        </w:numPr>
        <w:pStyle w:val="Compact"/>
      </w:pPr>
      <w:r>
        <w:t xml:space="preserve">handling minor repairs that are within employer policy and local law;</w:t>
      </w:r>
    </w:p>
    <w:p>
      <w:pPr>
        <w:numPr>
          <w:ilvl w:val="0"/>
          <w:numId w:val="1001"/>
        </w:numPr>
        <w:pStyle w:val="Compact"/>
      </w:pPr>
      <w:r>
        <w:t xml:space="preserve">replacing simple non-regulated hardware, filters, bulbs, batteries, fasteners, or similar consumable items when authorized;</w:t>
      </w:r>
    </w:p>
    <w:p>
      <w:pPr>
        <w:numPr>
          <w:ilvl w:val="0"/>
          <w:numId w:val="1001"/>
        </w:numPr>
        <w:pStyle w:val="Compact"/>
      </w:pPr>
      <w:r>
        <w:t xml:space="preserve">painting, patching, caulking, cleaning work areas, and supporting basic building upkeep;</w:t>
      </w:r>
    </w:p>
    <w:p>
      <w:pPr>
        <w:numPr>
          <w:ilvl w:val="0"/>
          <w:numId w:val="1001"/>
        </w:numPr>
        <w:pStyle w:val="Compact"/>
      </w:pPr>
      <w:r>
        <w:t xml:space="preserve">moving tools, materials, and supplies safely;</w:t>
      </w:r>
    </w:p>
    <w:p>
      <w:pPr>
        <w:numPr>
          <w:ilvl w:val="0"/>
          <w:numId w:val="1001"/>
        </w:numPr>
        <w:pStyle w:val="Compact"/>
      </w:pPr>
      <w:r>
        <w:t xml:space="preserve">entering and closing work orders with clear notes;</w:t>
      </w:r>
    </w:p>
    <w:p>
      <w:pPr>
        <w:numPr>
          <w:ilvl w:val="0"/>
          <w:numId w:val="1001"/>
        </w:numPr>
        <w:pStyle w:val="Compact"/>
      </w:pPr>
      <w:r>
        <w:t xml:space="preserve">identifying leaks, unusual sounds, odors, heat, vibration, damage, or other warning signs and escalating them;</w:t>
      </w:r>
    </w:p>
    <w:p>
      <w:pPr>
        <w:numPr>
          <w:ilvl w:val="0"/>
          <w:numId w:val="1001"/>
        </w:numPr>
        <w:pStyle w:val="Compact"/>
      </w:pPr>
      <w:r>
        <w:t xml:space="preserve">coordinating access for vendors or licensed trades;</w:t>
      </w:r>
    </w:p>
    <w:p>
      <w:pPr>
        <w:numPr>
          <w:ilvl w:val="0"/>
          <w:numId w:val="1001"/>
        </w:numPr>
        <w:pStyle w:val="Compact"/>
      </w:pPr>
      <w:r>
        <w:t xml:space="preserve">communicating with residents, occupants, customers, or coworkers about status and timing;</w:t>
      </w:r>
    </w:p>
    <w:p>
      <w:pPr>
        <w:numPr>
          <w:ilvl w:val="0"/>
          <w:numId w:val="1001"/>
        </w:numPr>
        <w:pStyle w:val="Compact"/>
      </w:pPr>
      <w:r>
        <w:t xml:space="preserve">following emergency, lockout/tagout, chemical, PPE, ladder, lifting, and site-security procedures.</w:t>
      </w:r>
    </w:p>
    <w:p>
      <w:pPr>
        <w:pStyle w:val="FirstParagraph"/>
      </w:pPr>
      <w:r>
        <w:t xml:space="preserve">The exact role differs by setting. Apartment buildings, schools, hospitals, hotels, warehouses, offices, retail sites, public buildings, industrial facilities, and property-management companies may all use different task boundaries.</w:t>
      </w:r>
    </w:p>
    <w:bookmarkEnd w:id="21"/>
    <w:bookmarkStart w:id="24" w:name="X27f013567db9ad800819b7becbfdb056549a479"/>
    <w:p>
      <w:pPr>
        <w:pStyle w:val="Heading2"/>
      </w:pPr>
      <w:r>
        <w:t xml:space="preserve">3. Safety, task boundaries, and when to stop</w:t>
      </w:r>
    </w:p>
    <w:p>
      <w:pPr>
        <w:pStyle w:val="FirstParagraph"/>
      </w:pPr>
      <w:r>
        <w:t xml:space="preserve">Maintenance work can expose workers to electricity, stored energy, moving machinery, heights, chemicals, sharp objects, heat, confined areas, lifting hazards, and contaminated materials. Safe judgment is a core job skill.</w:t>
      </w:r>
    </w:p>
    <w:bookmarkStart w:id="22" w:name="hazardous-energy-and-lockouttagout"/>
    <w:p>
      <w:pPr>
        <w:pStyle w:val="Heading3"/>
      </w:pPr>
      <w:r>
        <w:t xml:space="preserve">Hazardous energy and lockout/tagout</w:t>
      </w:r>
    </w:p>
    <w:p>
      <w:pPr>
        <w:pStyle w:val="FirstParagraph"/>
      </w:pPr>
      <w:r>
        <w:t xml:space="preserve">The U.S. Occupational Safety and Health Administration's control-of-hazardous-energy rule, 29 CFR 1910.147, requires an employer energy-control program, procedures, training, and periodic inspection when servicing or maintenance could expose employees to unexpected energization, startup, or release of stored energy.</w:t>
      </w:r>
    </w:p>
    <w:p>
      <w:pPr>
        <w:pStyle w:val="BodyText"/>
      </w:pPr>
      <w:r>
        <w:t xml:space="preserve">Do not treat lockout/tagout as a self-taught technique. Follow your employer's written procedure, training, authorization level, and equipment-specific controls. If you have not been trained and authorized for the task, stop and escalate.</w:t>
      </w:r>
    </w:p>
    <w:bookmarkEnd w:id="22"/>
    <w:bookmarkStart w:id="23" w:name="stop-and-escalate-when"/>
    <w:p>
      <w:pPr>
        <w:pStyle w:val="Heading3"/>
      </w:pPr>
      <w:r>
        <w:t xml:space="preserve">Stop and escalate when</w:t>
      </w:r>
    </w:p>
    <w:p>
      <w:pPr>
        <w:numPr>
          <w:ilvl w:val="0"/>
          <w:numId w:val="1002"/>
        </w:numPr>
        <w:pStyle w:val="Compact"/>
      </w:pPr>
      <w:r>
        <w:t xml:space="preserve">the task requires a license, certification, permit, or qualification you do not hold;</w:t>
      </w:r>
    </w:p>
    <w:p>
      <w:pPr>
        <w:numPr>
          <w:ilvl w:val="0"/>
          <w:numId w:val="1002"/>
        </w:numPr>
        <w:pStyle w:val="Compact"/>
      </w:pPr>
      <w:r>
        <w:t xml:space="preserve">exposed energized electrical components are involved;</w:t>
      </w:r>
    </w:p>
    <w:p>
      <w:pPr>
        <w:numPr>
          <w:ilvl w:val="0"/>
          <w:numId w:val="1002"/>
        </w:numPr>
        <w:pStyle w:val="Compact"/>
      </w:pPr>
      <w:r>
        <w:t xml:space="preserve">a gas leak, refrigerant issue, suspected asbestos, lead, mold hazard, chemical release, or other hazardous material may be present;</w:t>
      </w:r>
    </w:p>
    <w:p>
      <w:pPr>
        <w:numPr>
          <w:ilvl w:val="0"/>
          <w:numId w:val="1002"/>
        </w:numPr>
        <w:pStyle w:val="Compact"/>
      </w:pPr>
      <w:r>
        <w:t xml:space="preserve">the equipment is under stored pressure, energized, mechanically unstable, or otherwise unsafe;</w:t>
      </w:r>
    </w:p>
    <w:p>
      <w:pPr>
        <w:numPr>
          <w:ilvl w:val="0"/>
          <w:numId w:val="1002"/>
        </w:numPr>
        <w:pStyle w:val="Compact"/>
      </w:pPr>
      <w:r>
        <w:t xml:space="preserve">fall protection, confined-space controls, respiratory protection, or specialized PPE may be required;</w:t>
      </w:r>
    </w:p>
    <w:p>
      <w:pPr>
        <w:numPr>
          <w:ilvl w:val="0"/>
          <w:numId w:val="1002"/>
        </w:numPr>
        <w:pStyle w:val="Compact"/>
      </w:pPr>
      <w:r>
        <w:t xml:space="preserve">you do not understand the equipment, procedure, or risk;</w:t>
      </w:r>
    </w:p>
    <w:p>
      <w:pPr>
        <w:numPr>
          <w:ilvl w:val="0"/>
          <w:numId w:val="1002"/>
        </w:numPr>
        <w:pStyle w:val="Compact"/>
      </w:pPr>
      <w:r>
        <w:t xml:space="preserve">an employer procedure requires a supervisor, qualified person, or licensed contractor.</w:t>
      </w:r>
    </w:p>
    <w:p>
      <w:pPr>
        <w:pStyle w:val="FirstParagraph"/>
      </w:pPr>
      <w:r>
        <w:t xml:space="preserve">Good maintenance workers are not the people who "try anything." They are the people who complete authorized work safely and recognize the point at which specialist help is required.</w:t>
      </w:r>
    </w:p>
    <w:bookmarkEnd w:id="23"/>
    <w:bookmarkEnd w:id="24"/>
    <w:bookmarkStart w:id="25" w:name="X78bf8ed7f8dc023af28aaa31980c412c9e72c18"/>
    <w:p>
      <w:pPr>
        <w:pStyle w:val="Heading2"/>
      </w:pPr>
      <w:r>
        <w:t xml:space="preserve">4. Entry requirements and transferable skills</w:t>
      </w:r>
    </w:p>
    <w:p>
      <w:pPr>
        <w:pStyle w:val="FirstParagraph"/>
      </w:pPr>
      <w:r>
        <w:t xml:space="preserve">The U.S. Bureau of Labor Statistics lists a high school diploma or equivalent as the typical entry-level education for general maintenance and repair workers and notes that workers commonly learn skills on the job.</w:t>
      </w:r>
    </w:p>
    <w:p>
      <w:pPr>
        <w:pStyle w:val="BodyText"/>
      </w:pPr>
      <w:r>
        <w:t xml:space="preserve">Employers may also value:</w:t>
      </w:r>
    </w:p>
    <w:p>
      <w:pPr>
        <w:numPr>
          <w:ilvl w:val="0"/>
          <w:numId w:val="1003"/>
        </w:numPr>
        <w:pStyle w:val="Compact"/>
      </w:pPr>
      <w:r>
        <w:t xml:space="preserve">dependable attendance and punctuality;</w:t>
      </w:r>
    </w:p>
    <w:p>
      <w:pPr>
        <w:numPr>
          <w:ilvl w:val="0"/>
          <w:numId w:val="1003"/>
        </w:numPr>
        <w:pStyle w:val="Compact"/>
      </w:pPr>
      <w:r>
        <w:t xml:space="preserve">basic hand-tool familiarity;</w:t>
      </w:r>
    </w:p>
    <w:p>
      <w:pPr>
        <w:numPr>
          <w:ilvl w:val="0"/>
          <w:numId w:val="1003"/>
        </w:numPr>
        <w:pStyle w:val="Compact"/>
      </w:pPr>
      <w:r>
        <w:t xml:space="preserve">ability to read simple instructions, labels, diagrams, and work orders;</w:t>
      </w:r>
    </w:p>
    <w:p>
      <w:pPr>
        <w:numPr>
          <w:ilvl w:val="0"/>
          <w:numId w:val="1003"/>
        </w:numPr>
        <w:pStyle w:val="Compact"/>
      </w:pPr>
      <w:r>
        <w:t xml:space="preserve">clear written notes and basic computer or mobile-app use;</w:t>
      </w:r>
    </w:p>
    <w:p>
      <w:pPr>
        <w:numPr>
          <w:ilvl w:val="0"/>
          <w:numId w:val="1003"/>
        </w:numPr>
        <w:pStyle w:val="Compact"/>
      </w:pPr>
      <w:r>
        <w:t xml:space="preserve">customer-service skills;</w:t>
      </w:r>
    </w:p>
    <w:p>
      <w:pPr>
        <w:numPr>
          <w:ilvl w:val="0"/>
          <w:numId w:val="1003"/>
        </w:numPr>
        <w:pStyle w:val="Compact"/>
      </w:pPr>
      <w:r>
        <w:t xml:space="preserve">safe lifting and movement practices;</w:t>
      </w:r>
    </w:p>
    <w:p>
      <w:pPr>
        <w:numPr>
          <w:ilvl w:val="0"/>
          <w:numId w:val="1003"/>
        </w:numPr>
        <w:pStyle w:val="Compact"/>
      </w:pPr>
      <w:r>
        <w:t xml:space="preserve">attention to detail;</w:t>
      </w:r>
    </w:p>
    <w:p>
      <w:pPr>
        <w:numPr>
          <w:ilvl w:val="0"/>
          <w:numId w:val="1003"/>
        </w:numPr>
        <w:pStyle w:val="Compact"/>
      </w:pPr>
      <w:r>
        <w:t xml:space="preserve">basic math and measurement;</w:t>
      </w:r>
    </w:p>
    <w:p>
      <w:pPr>
        <w:numPr>
          <w:ilvl w:val="0"/>
          <w:numId w:val="1003"/>
        </w:numPr>
        <w:pStyle w:val="Compact"/>
      </w:pPr>
      <w:r>
        <w:t xml:space="preserve">willingness to learn employer-specific procedures;</w:t>
      </w:r>
    </w:p>
    <w:p>
      <w:pPr>
        <w:numPr>
          <w:ilvl w:val="0"/>
          <w:numId w:val="1003"/>
        </w:numPr>
        <w:pStyle w:val="Compact"/>
      </w:pPr>
      <w:r>
        <w:t xml:space="preserve">a valid driver's license when travel between sites is part of the job.</w:t>
      </w:r>
    </w:p>
    <w:p>
      <w:pPr>
        <w:pStyle w:val="FirstParagraph"/>
      </w:pPr>
      <w:r>
        <w:t xml:space="preserve">Transferable experience can come from custodial work, construction support, warehouse operations, property management, hotel operations, military service, manufacturing, volunteer repair projects, housing maintenance, landscaping, or other hands-on settings. Present only work you actually performed.</w:t>
      </w:r>
    </w:p>
    <w:bookmarkEnd w:id="25"/>
    <w:bookmarkStart w:id="28" w:name="Xbc3a63282494a1af814c8fb0c68493e46026522"/>
    <w:p>
      <w:pPr>
        <w:pStyle w:val="Heading2"/>
      </w:pPr>
      <w:r>
        <w:t xml:space="preserve">5. United States labor-market evidence</w:t>
      </w:r>
    </w:p>
    <w:bookmarkStart w:id="26" w:name="X90a8732a188e39cb5b13b860ba932742c4cb6f0"/>
    <w:p>
      <w:pPr>
        <w:pStyle w:val="Heading3"/>
      </w:pPr>
      <w:r>
        <w:t xml:space="preserve">Official national occupational statistics</w:t>
      </w:r>
    </w:p>
    <w:p>
      <w:pPr>
        <w:pStyle w:val="FirstParagraph"/>
      </w:pPr>
      <w:r>
        <w:t xml:space="preserve">The U.S. Bureau of Labor Statistics classifies this occupation as</w:t>
      </w:r>
      <w:r>
        <w:t xml:space="preserve"> </w:t>
      </w:r>
      <w:r>
        <w:rPr>
          <w:bCs/>
          <w:b/>
        </w:rPr>
        <w:t xml:space="preserve">Maintenance and Repair Workers, General (SOC 49-9071)</w:t>
      </w:r>
      <w:r>
        <w:t xml:space="preserve">.</w:t>
      </w:r>
    </w:p>
    <w:p>
      <w:pPr>
        <w:pStyle w:val="BodyText"/>
      </w:pPr>
      <w:r>
        <w:t xml:space="preserve">BLS reported:</w:t>
      </w:r>
    </w:p>
    <w:p>
      <w:pPr>
        <w:numPr>
          <w:ilvl w:val="0"/>
          <w:numId w:val="1004"/>
        </w:numPr>
        <w:pStyle w:val="Compact"/>
      </w:pPr>
      <w:r>
        <w:rPr>
          <w:bCs/>
          <w:b/>
        </w:rPr>
        <w:t xml:space="preserve">Median annual pay:</w:t>
      </w:r>
      <w:r>
        <w:t xml:space="preserve"> </w:t>
      </w:r>
      <w:r>
        <w:t xml:space="preserve">$48,620 in May 2024;</w:t>
      </w:r>
    </w:p>
    <w:p>
      <w:pPr>
        <w:numPr>
          <w:ilvl w:val="0"/>
          <w:numId w:val="1004"/>
        </w:numPr>
        <w:pStyle w:val="Compact"/>
      </w:pPr>
      <w:r>
        <w:rPr>
          <w:bCs/>
          <w:b/>
        </w:rPr>
        <w:t xml:space="preserve">Employment:</w:t>
      </w:r>
      <w:r>
        <w:t xml:space="preserve"> </w:t>
      </w:r>
      <w:r>
        <w:t xml:space="preserve">about 1,629,700 jobs in 2024;</w:t>
      </w:r>
    </w:p>
    <w:p>
      <w:pPr>
        <w:numPr>
          <w:ilvl w:val="0"/>
          <w:numId w:val="1004"/>
        </w:numPr>
        <w:pStyle w:val="Compact"/>
      </w:pPr>
      <w:r>
        <w:rPr>
          <w:bCs/>
          <w:b/>
        </w:rPr>
        <w:t xml:space="preserve">Projected employment:</w:t>
      </w:r>
      <w:r>
        <w:t xml:space="preserve"> </w:t>
      </w:r>
      <w:r>
        <w:t xml:space="preserve">about 1,692,100 jobs in 2034;</w:t>
      </w:r>
    </w:p>
    <w:p>
      <w:pPr>
        <w:numPr>
          <w:ilvl w:val="0"/>
          <w:numId w:val="1004"/>
        </w:numPr>
        <w:pStyle w:val="Compact"/>
      </w:pPr>
      <w:r>
        <w:rPr>
          <w:bCs/>
          <w:b/>
        </w:rPr>
        <w:t xml:space="preserve">Projected growth:</w:t>
      </w:r>
      <w:r>
        <w:t xml:space="preserve"> </w:t>
      </w:r>
      <w:r>
        <w:t xml:space="preserve">4% from 2024 to 2034;</w:t>
      </w:r>
    </w:p>
    <w:p>
      <w:pPr>
        <w:numPr>
          <w:ilvl w:val="0"/>
          <w:numId w:val="1004"/>
        </w:numPr>
        <w:pStyle w:val="Compact"/>
      </w:pPr>
      <w:r>
        <w:rPr>
          <w:bCs/>
          <w:b/>
        </w:rPr>
        <w:t xml:space="preserve">Average openings:</w:t>
      </w:r>
      <w:r>
        <w:t xml:space="preserve"> </w:t>
      </w:r>
      <w:r>
        <w:t xml:space="preserve">about 159,800 per year over the decade.</w:t>
      </w:r>
    </w:p>
    <w:p>
      <w:pPr>
        <w:pStyle w:val="FirstParagraph"/>
      </w:pPr>
      <w:r>
        <w:t xml:space="preserve">These are national occupational statistics. They are not entry-level pay promises and do not reflect every city, industry, shift, employer, or specialty.</w:t>
      </w:r>
    </w:p>
    <w:bookmarkEnd w:id="26"/>
    <w:bookmarkStart w:id="27" w:name="X4e6bdc5224f022d617e5aefd34c23d6179c33f1"/>
    <w:p>
      <w:pPr>
        <w:pStyle w:val="Heading3"/>
      </w:pPr>
      <w:r>
        <w:t xml:space="preserve">Current non-government U.S. market estimates</w:t>
      </w:r>
    </w:p>
    <w:p>
      <w:pPr>
        <w:pStyle w:val="FirstParagraph"/>
      </w:pPr>
      <w:r>
        <w:t xml:space="preserve">For additional context, Indeed salary pages verified on August 10, 2026 reported the following commercial estimates:</w:t>
      </w:r>
    </w:p>
    <w:p>
      <w:pPr>
        <w:numPr>
          <w:ilvl w:val="0"/>
          <w:numId w:val="1005"/>
        </w:numPr>
        <w:pStyle w:val="Compact"/>
      </w:pPr>
      <w:r>
        <w:t xml:space="preserve">General Maintenance: about</w:t>
      </w:r>
      <w:r>
        <w:t xml:space="preserve"> </w:t>
      </w:r>
      <w:r>
        <w:rPr>
          <w:bCs/>
          <w:b/>
        </w:rPr>
        <w:t xml:space="preserve">$21.93/hour</w:t>
      </w:r>
      <w:r>
        <w:t xml:space="preserve"> </w:t>
      </w:r>
      <w:r>
        <w:t xml:space="preserve">average base pay;</w:t>
      </w:r>
    </w:p>
    <w:p>
      <w:pPr>
        <w:numPr>
          <w:ilvl w:val="0"/>
          <w:numId w:val="1005"/>
        </w:numPr>
        <w:pStyle w:val="Compact"/>
      </w:pPr>
      <w:r>
        <w:t xml:space="preserve">Maintenance Technician: about</w:t>
      </w:r>
      <w:r>
        <w:t xml:space="preserve"> </w:t>
      </w:r>
      <w:r>
        <w:rPr>
          <w:bCs/>
          <w:b/>
        </w:rPr>
        <w:t xml:space="preserve">$24.17/hour</w:t>
      </w:r>
      <w:r>
        <w:t xml:space="preserve"> </w:t>
      </w:r>
      <w:r>
        <w:t xml:space="preserve">average base pay;</w:t>
      </w:r>
    </w:p>
    <w:p>
      <w:pPr>
        <w:numPr>
          <w:ilvl w:val="0"/>
          <w:numId w:val="1005"/>
        </w:numPr>
        <w:pStyle w:val="Compact"/>
      </w:pPr>
      <w:r>
        <w:t xml:space="preserve">Building Maintenance: about</w:t>
      </w:r>
      <w:r>
        <w:t xml:space="preserve"> </w:t>
      </w:r>
      <w:r>
        <w:rPr>
          <w:bCs/>
          <w:b/>
        </w:rPr>
        <w:t xml:space="preserve">$23.30/hour</w:t>
      </w:r>
      <w:r>
        <w:t xml:space="preserve"> </w:t>
      </w:r>
      <w:r>
        <w:t xml:space="preserve">average base pay.</w:t>
      </w:r>
    </w:p>
    <w:p>
      <w:pPr>
        <w:pStyle w:val="FirstParagraph"/>
      </w:pPr>
      <w:r>
        <w:t xml:space="preserve">These figures are</w:t>
      </w:r>
      <w:r>
        <w:t xml:space="preserve"> </w:t>
      </w:r>
      <w:r>
        <w:rPr>
          <w:bCs/>
          <w:b/>
        </w:rPr>
        <w:t xml:space="preserve">non-government market estimates</w:t>
      </w:r>
      <w:r>
        <w:t xml:space="preserve">, not official wage statistics. They change over time and depend on employer, location, experience, shift, and job scope. Use BLS as the official national baseline and recheck local postings before making a compensation decision.</w:t>
      </w:r>
    </w:p>
    <w:bookmarkEnd w:id="27"/>
    <w:bookmarkEnd w:id="28"/>
    <w:bookmarkStart w:id="33" w:name="Xe217b20943ccf262bbfe8a289e9dd3c075f3e59"/>
    <w:p>
      <w:pPr>
        <w:pStyle w:val="Heading2"/>
      </w:pPr>
      <w:r>
        <w:t xml:space="preserve">6. Free and low-cost training, apprenticeship, and workforce funding in the United States</w:t>
      </w:r>
    </w:p>
    <w:p>
      <w:pPr>
        <w:pStyle w:val="FirstParagraph"/>
      </w:pPr>
      <w:r>
        <w:t xml:space="preserve">Start with free or publicly supported options before paying a private provider.</w:t>
      </w:r>
    </w:p>
    <w:bookmarkStart w:id="29" w:name="american-job-centers-and-wioa"/>
    <w:p>
      <w:pPr>
        <w:pStyle w:val="Heading3"/>
      </w:pPr>
      <w:r>
        <w:t xml:space="preserve">American Job Centers and WIOA</w:t>
      </w:r>
    </w:p>
    <w:p>
      <w:pPr>
        <w:pStyle w:val="FirstParagraph"/>
      </w:pPr>
      <w:r>
        <w:t xml:space="preserve">American Job Centers can provide employment assistance, training information, career counseling, skills assessment, accommodation-related support, and referrals to other services. Workforce Innovation and Opportunity Act programs may support classroom training or work-based learning for eligible participants.</w:t>
      </w:r>
    </w:p>
    <w:p>
      <w:pPr>
        <w:pStyle w:val="BodyText"/>
      </w:pPr>
      <w:r>
        <w:t xml:space="preserve">Ask the local center specifically about:</w:t>
      </w:r>
    </w:p>
    <w:p>
      <w:pPr>
        <w:numPr>
          <w:ilvl w:val="0"/>
          <w:numId w:val="1006"/>
        </w:numPr>
        <w:pStyle w:val="Compact"/>
      </w:pPr>
      <w:r>
        <w:t xml:space="preserve">WIOA eligibility;</w:t>
      </w:r>
    </w:p>
    <w:p>
      <w:pPr>
        <w:numPr>
          <w:ilvl w:val="0"/>
          <w:numId w:val="1006"/>
        </w:numPr>
        <w:pStyle w:val="Compact"/>
      </w:pPr>
      <w:r>
        <w:t xml:space="preserve">programs on the local Eligible Training Provider list;</w:t>
      </w:r>
    </w:p>
    <w:p>
      <w:pPr>
        <w:numPr>
          <w:ilvl w:val="0"/>
          <w:numId w:val="1006"/>
        </w:numPr>
        <w:pStyle w:val="Compact"/>
      </w:pPr>
      <w:r>
        <w:t xml:space="preserve">paid or work-based learning options;</w:t>
      </w:r>
    </w:p>
    <w:p>
      <w:pPr>
        <w:numPr>
          <w:ilvl w:val="0"/>
          <w:numId w:val="1006"/>
        </w:numPr>
        <w:pStyle w:val="Compact"/>
      </w:pPr>
      <w:r>
        <w:t xml:space="preserve">transportation, tools, childcare, or other supportive services when available;</w:t>
      </w:r>
    </w:p>
    <w:p>
      <w:pPr>
        <w:numPr>
          <w:ilvl w:val="0"/>
          <w:numId w:val="1006"/>
        </w:numPr>
        <w:pStyle w:val="Compact"/>
      </w:pPr>
      <w:r>
        <w:t xml:space="preserve">accommodations and accessible training options;</w:t>
      </w:r>
    </w:p>
    <w:p>
      <w:pPr>
        <w:numPr>
          <w:ilvl w:val="0"/>
          <w:numId w:val="1006"/>
        </w:numPr>
        <w:pStyle w:val="Compact"/>
      </w:pPr>
      <w:r>
        <w:t xml:space="preserve">local employer partnerships.</w:t>
      </w:r>
    </w:p>
    <w:p>
      <w:pPr>
        <w:pStyle w:val="FirstParagraph"/>
      </w:pPr>
      <w:r>
        <w:t xml:space="preserve">Eligibility and funding vary by location and program. Get the conditions in writing before enrolling.</w:t>
      </w:r>
    </w:p>
    <w:bookmarkEnd w:id="29"/>
    <w:bookmarkStart w:id="30" w:name="registered-apprenticeship"/>
    <w:p>
      <w:pPr>
        <w:pStyle w:val="Heading3"/>
      </w:pPr>
      <w:r>
        <w:t xml:space="preserve">Registered apprenticeship</w:t>
      </w:r>
    </w:p>
    <w:p>
      <w:pPr>
        <w:pStyle w:val="FirstParagraph"/>
      </w:pPr>
      <w:r>
        <w:t xml:space="preserve">Use the U.S. Department of Labor's Apprenticeship Job Finder to search current opportunities and registered apprenticeship partners. Maintenance-related apprenticeship availability varies by occupation and location. An apprenticeship listing is not a guarantee of placement.</w:t>
      </w:r>
    </w:p>
    <w:bookmarkEnd w:id="30"/>
    <w:bookmarkStart w:id="31" w:name="employer-paid-learning"/>
    <w:p>
      <w:pPr>
        <w:pStyle w:val="Heading3"/>
      </w:pPr>
      <w:r>
        <w:t xml:space="preserve">Employer-paid learning</w:t>
      </w:r>
    </w:p>
    <w:p>
      <w:pPr>
        <w:pStyle w:val="FirstParagraph"/>
      </w:pPr>
      <w:r>
        <w:t xml:space="preserve">Before paying for a certificate or course, ask the employer whether it offers:</w:t>
      </w:r>
    </w:p>
    <w:p>
      <w:pPr>
        <w:numPr>
          <w:ilvl w:val="0"/>
          <w:numId w:val="1007"/>
        </w:numPr>
        <w:pStyle w:val="Compact"/>
      </w:pPr>
      <w:r>
        <w:t xml:space="preserve">paid onboarding or vendor training;</w:t>
      </w:r>
    </w:p>
    <w:p>
      <w:pPr>
        <w:numPr>
          <w:ilvl w:val="0"/>
          <w:numId w:val="1007"/>
        </w:numPr>
        <w:pStyle w:val="Compact"/>
      </w:pPr>
      <w:r>
        <w:t xml:space="preserve">tuition or course reimbursement;</w:t>
      </w:r>
    </w:p>
    <w:p>
      <w:pPr>
        <w:numPr>
          <w:ilvl w:val="0"/>
          <w:numId w:val="1007"/>
        </w:numPr>
        <w:pStyle w:val="Compact"/>
      </w:pPr>
      <w:r>
        <w:t xml:space="preserve">tool, uniform, or PPE support;</w:t>
      </w:r>
    </w:p>
    <w:p>
      <w:pPr>
        <w:numPr>
          <w:ilvl w:val="0"/>
          <w:numId w:val="1007"/>
        </w:numPr>
        <w:pStyle w:val="Compact"/>
      </w:pPr>
      <w:r>
        <w:t xml:space="preserve">certification-fee reimbursement;</w:t>
      </w:r>
    </w:p>
    <w:p>
      <w:pPr>
        <w:numPr>
          <w:ilvl w:val="0"/>
          <w:numId w:val="1007"/>
        </w:numPr>
        <w:pStyle w:val="Compact"/>
      </w:pPr>
      <w:r>
        <w:t xml:space="preserve">paid study time;</w:t>
      </w:r>
    </w:p>
    <w:p>
      <w:pPr>
        <w:numPr>
          <w:ilvl w:val="0"/>
          <w:numId w:val="1007"/>
        </w:numPr>
        <w:pStyle w:val="Compact"/>
      </w:pPr>
      <w:r>
        <w:t xml:space="preserve">internal progression from helper or technician roles.</w:t>
      </w:r>
    </w:p>
    <w:p>
      <w:pPr>
        <w:pStyle w:val="FirstParagraph"/>
      </w:pPr>
      <w:r>
        <w:t xml:space="preserve">Verify approval requirements, grade or completion rules, repayment clauses, minimum employment periods, tax treatment, and what happens if you leave the employer before reimbursement conditions are met.</w:t>
      </w:r>
    </w:p>
    <w:bookmarkEnd w:id="31"/>
    <w:bookmarkStart w:id="32" w:name="Xa76bef779033250804ebfe102109b5105c8458c"/>
    <w:p>
      <w:pPr>
        <w:pStyle w:val="Heading3"/>
      </w:pPr>
      <w:r>
        <w:t xml:space="preserve">Community colleges, public technical schools, unions, and industry training</w:t>
      </w:r>
    </w:p>
    <w:p>
      <w:pPr>
        <w:pStyle w:val="FirstParagraph"/>
      </w:pPr>
      <w:r>
        <w:t xml:space="preserve">Compare public community-college, adult-education, technical-school, union, and employer-partner programs before buying expensive private training. Ask whether the training is recognized by local employers and whether credits or credentials can stack into a later qualification.</w:t>
      </w:r>
    </w:p>
    <w:bookmarkEnd w:id="32"/>
    <w:bookmarkEnd w:id="33"/>
    <w:bookmarkStart w:id="34" w:name="X56f6e93be2ba149b9ba42b0925420c53227f374"/>
    <w:p>
      <w:pPr>
        <w:pStyle w:val="Heading2"/>
      </w:pPr>
      <w:r>
        <w:t xml:space="preserve">7. Canada pathway comparison</w:t>
      </w:r>
    </w:p>
    <w:p>
      <w:pPr>
        <w:pStyle w:val="FirstParagraph"/>
      </w:pPr>
      <w:r>
        <w:t xml:space="preserve">The Government of Canada Job Bank uses</w:t>
      </w:r>
      <w:r>
        <w:t xml:space="preserve"> </w:t>
      </w:r>
      <w:r>
        <w:rPr>
          <w:bCs/>
          <w:b/>
        </w:rPr>
        <w:t xml:space="preserve">NOC 73201</w:t>
      </w:r>
      <w:r>
        <w:t xml:space="preserve"> </w:t>
      </w:r>
      <w:r>
        <w:t xml:space="preserve">for general building maintenance workers and building superintendents, including building handyperson roles.</w:t>
      </w:r>
    </w:p>
    <w:p>
      <w:pPr>
        <w:pStyle w:val="BodyText"/>
      </w:pPr>
      <w:r>
        <w:t xml:space="preserve">Canada-wide wage information updated November 19, 2025 reported:</w:t>
      </w:r>
    </w:p>
    <w:p>
      <w:pPr>
        <w:numPr>
          <w:ilvl w:val="0"/>
          <w:numId w:val="1008"/>
        </w:numPr>
        <w:pStyle w:val="Compact"/>
      </w:pPr>
      <w:r>
        <w:rPr>
          <w:bCs/>
          <w:b/>
        </w:rPr>
        <w:t xml:space="preserve">Low:</w:t>
      </w:r>
      <w:r>
        <w:t xml:space="preserve"> </w:t>
      </w:r>
      <w:r>
        <w:t xml:space="preserve">C$16.55/hour;</w:t>
      </w:r>
    </w:p>
    <w:p>
      <w:pPr>
        <w:numPr>
          <w:ilvl w:val="0"/>
          <w:numId w:val="1008"/>
        </w:numPr>
        <w:pStyle w:val="Compact"/>
      </w:pPr>
      <w:r>
        <w:rPr>
          <w:bCs/>
          <w:b/>
        </w:rPr>
        <w:t xml:space="preserve">Median:</w:t>
      </w:r>
      <w:r>
        <w:t xml:space="preserve"> </w:t>
      </w:r>
      <w:r>
        <w:t xml:space="preserve">C$25.00/hour;</w:t>
      </w:r>
    </w:p>
    <w:p>
      <w:pPr>
        <w:numPr>
          <w:ilvl w:val="0"/>
          <w:numId w:val="1008"/>
        </w:numPr>
        <w:pStyle w:val="Compact"/>
      </w:pPr>
      <w:r>
        <w:rPr>
          <w:bCs/>
          <w:b/>
        </w:rPr>
        <w:t xml:space="preserve">High:</w:t>
      </w:r>
      <w:r>
        <w:t xml:space="preserve"> </w:t>
      </w:r>
      <w:r>
        <w:t xml:space="preserve">C$38.46/hour.</w:t>
      </w:r>
    </w:p>
    <w:p>
      <w:pPr>
        <w:pStyle w:val="FirstParagraph"/>
      </w:pPr>
      <w:r>
        <w:t xml:space="preserve">Job Bank guidance indicates that secondary school is usually required, prior maintenance experience may be required, and some building-superintendent roles may require a trade or building-operator certificate.</w:t>
      </w:r>
    </w:p>
    <w:p>
      <w:pPr>
        <w:pStyle w:val="BodyText"/>
      </w:pPr>
      <w:r>
        <w:t xml:space="preserve">Do not assume that a general-maintenance title authorizes regulated trade work. Licensing, certification, and permitted tasks can differ by province, territory, occupation, and employer. Check the provincial or territorial authority for the exact work you intend to perform.</w:t>
      </w:r>
    </w:p>
    <w:p>
      <w:pPr>
        <w:pStyle w:val="BodyText"/>
      </w:pPr>
      <w:r>
        <w:t xml:space="preserve">For training and employment support, start with Job Bank, provincial/territorial employment services, public colleges, apprenticeship authorities, and employer programs. Verify eligibility before paying.</w:t>
      </w:r>
    </w:p>
    <w:bookmarkEnd w:id="34"/>
    <w:bookmarkStart w:id="38" w:name="X140a2ce8a5df5f55f5281b261a54ba9d7148ce9"/>
    <w:p>
      <w:pPr>
        <w:pStyle w:val="Heading2"/>
      </w:pPr>
      <w:r>
        <w:t xml:space="preserve">8. Colombia pathway and employment locators</w:t>
      </w:r>
    </w:p>
    <w:bookmarkStart w:id="35" w:name="sena-betowa"/>
    <w:p>
      <w:pPr>
        <w:pStyle w:val="Heading3"/>
      </w:pPr>
      <w:r>
        <w:t xml:space="preserve">SENA Betowa</w:t>
      </w:r>
    </w:p>
    <w:p>
      <w:pPr>
        <w:pStyle w:val="FirstParagraph"/>
      </w:pPr>
      <w:r>
        <w:t xml:space="preserve">SENA's Betowa portal provides free technical, technological, complementary, virtual, and in-person training offers subject to current availability and admission requirements.</w:t>
      </w:r>
    </w:p>
    <w:p>
      <w:pPr>
        <w:pStyle w:val="BodyText"/>
      </w:pPr>
      <w:r>
        <w:t xml:space="preserve">Useful search terms include:</w:t>
      </w:r>
    </w:p>
    <w:p>
      <w:pPr>
        <w:numPr>
          <w:ilvl w:val="0"/>
          <w:numId w:val="1009"/>
        </w:numPr>
        <w:pStyle w:val="Compact"/>
      </w:pPr>
      <w:r>
        <w:rPr>
          <w:rStyle w:val="VerbatimChar"/>
        </w:rPr>
        <w:t xml:space="preserve">mantenimiento</w:t>
      </w:r>
      <w:r>
        <w:t xml:space="preserve">;</w:t>
      </w:r>
    </w:p>
    <w:p>
      <w:pPr>
        <w:numPr>
          <w:ilvl w:val="0"/>
          <w:numId w:val="1009"/>
        </w:numPr>
        <w:pStyle w:val="Compact"/>
      </w:pPr>
      <w:r>
        <w:rPr>
          <w:rStyle w:val="VerbatimChar"/>
        </w:rPr>
        <w:t xml:space="preserve">mantenimiento locativo</w:t>
      </w:r>
      <w:r>
        <w:t xml:space="preserve">;</w:t>
      </w:r>
    </w:p>
    <w:p>
      <w:pPr>
        <w:numPr>
          <w:ilvl w:val="0"/>
          <w:numId w:val="1009"/>
        </w:numPr>
        <w:pStyle w:val="Compact"/>
      </w:pPr>
      <w:r>
        <w:rPr>
          <w:rStyle w:val="VerbatimChar"/>
        </w:rPr>
        <w:t xml:space="preserve">mantenimiento preventivo</w:t>
      </w:r>
      <w:r>
        <w:t xml:space="preserve">;</w:t>
      </w:r>
    </w:p>
    <w:p>
      <w:pPr>
        <w:numPr>
          <w:ilvl w:val="0"/>
          <w:numId w:val="1009"/>
        </w:numPr>
        <w:pStyle w:val="Compact"/>
      </w:pPr>
      <w:r>
        <w:rPr>
          <w:rStyle w:val="VerbatimChar"/>
        </w:rPr>
        <w:t xml:space="preserve">electricidad</w:t>
      </w:r>
      <w:r>
        <w:t xml:space="preserve">;</w:t>
      </w:r>
    </w:p>
    <w:p>
      <w:pPr>
        <w:numPr>
          <w:ilvl w:val="0"/>
          <w:numId w:val="1009"/>
        </w:numPr>
        <w:pStyle w:val="Compact"/>
      </w:pPr>
      <w:r>
        <w:rPr>
          <w:rStyle w:val="VerbatimChar"/>
        </w:rPr>
        <w:t xml:space="preserve">plomería</w:t>
      </w:r>
      <w:r>
        <w:t xml:space="preserve">;</w:t>
      </w:r>
    </w:p>
    <w:p>
      <w:pPr>
        <w:numPr>
          <w:ilvl w:val="0"/>
          <w:numId w:val="1009"/>
        </w:numPr>
        <w:pStyle w:val="Compact"/>
      </w:pPr>
      <w:r>
        <w:rPr>
          <w:rStyle w:val="VerbatimChar"/>
        </w:rPr>
        <w:t xml:space="preserve">construcción</w:t>
      </w:r>
      <w:r>
        <w:t xml:space="preserve">;</w:t>
      </w:r>
    </w:p>
    <w:p>
      <w:pPr>
        <w:numPr>
          <w:ilvl w:val="0"/>
          <w:numId w:val="1009"/>
        </w:numPr>
        <w:pStyle w:val="Compact"/>
      </w:pPr>
      <w:r>
        <w:rPr>
          <w:rStyle w:val="VerbatimChar"/>
        </w:rPr>
        <w:t xml:space="preserve">refrigeración</w:t>
      </w:r>
      <w:r>
        <w:t xml:space="preserve">;</w:t>
      </w:r>
    </w:p>
    <w:p>
      <w:pPr>
        <w:numPr>
          <w:ilvl w:val="0"/>
          <w:numId w:val="1009"/>
        </w:numPr>
        <w:pStyle w:val="Compact"/>
      </w:pPr>
      <w:r>
        <w:t xml:space="preserve">building-services or facilities-related terms.</w:t>
      </w:r>
    </w:p>
    <w:p>
      <w:pPr>
        <w:pStyle w:val="FirstParagraph"/>
      </w:pPr>
      <w:r>
        <w:t xml:space="preserve">Program names and enrollment cycles change. Search the live portal rather than relying on an old course title. A current maintenance-related example in the SENA catalog is</w:t>
      </w:r>
      <w:r>
        <w:t xml:space="preserve"> </w:t>
      </w:r>
      <w:r>
        <w:rPr>
          <w:iCs/>
          <w:i/>
        </w:rPr>
        <w:t xml:space="preserve">Mantenimiento autónomo</w:t>
      </w:r>
      <w:r>
        <w:t xml:space="preserve">, a short complementary course, but availability can change by location and intake period.</w:t>
      </w:r>
    </w:p>
    <w:bookmarkEnd w:id="35"/>
    <w:bookmarkStart w:id="36" w:name="public-employment-services"/>
    <w:p>
      <w:pPr>
        <w:pStyle w:val="Heading3"/>
      </w:pPr>
      <w:r>
        <w:t xml:space="preserve">Public employment services</w:t>
      </w:r>
    </w:p>
    <w:p>
      <w:pPr>
        <w:pStyle w:val="FirstParagraph"/>
      </w:pPr>
      <w:r>
        <w:t xml:space="preserve">Use the</w:t>
      </w:r>
      <w:r>
        <w:t xml:space="preserve"> </w:t>
      </w:r>
      <w:r>
        <w:rPr>
          <w:bCs/>
          <w:b/>
        </w:rPr>
        <w:t xml:space="preserve">Agencia Pública de Empleo SENA</w:t>
      </w:r>
      <w:r>
        <w:t xml:space="preserve"> </w:t>
      </w:r>
      <w:r>
        <w:t xml:space="preserve">and the</w:t>
      </w:r>
      <w:r>
        <w:t xml:space="preserve"> </w:t>
      </w:r>
      <w:r>
        <w:rPr>
          <w:bCs/>
          <w:b/>
        </w:rPr>
        <w:t xml:space="preserve">Servicio Público de Empleo</w:t>
      </w:r>
      <w:r>
        <w:t xml:space="preserve"> </w:t>
      </w:r>
      <w:r>
        <w:t xml:space="preserve">to search current vacancies, orientation services, employer-linked opportunities, and training referrals.</w:t>
      </w:r>
    </w:p>
    <w:p>
      <w:pPr>
        <w:pStyle w:val="BodyText"/>
      </w:pPr>
      <w:r>
        <w:t xml:space="preserve">Read each vacancy carefully. Requirements can vary widely by employer, sector, and task. A single vacancy should not be treated as national wage evidence or as proof that all maintenance jobs have the same entry requirements.</w:t>
      </w:r>
    </w:p>
    <w:bookmarkEnd w:id="36"/>
    <w:bookmarkStart w:id="37" w:name="Xd584d0128116a4d6bc3f932ed72d9bea00942af"/>
    <w:p>
      <w:pPr>
        <w:pStyle w:val="Heading3"/>
      </w:pPr>
      <w:r>
        <w:t xml:space="preserve">Colombia safety and qualification reminder</w:t>
      </w:r>
    </w:p>
    <w:p>
      <w:pPr>
        <w:pStyle w:val="FirstParagraph"/>
      </w:pPr>
      <w:r>
        <w:t xml:space="preserve">Training in one maintenance skill does not automatically authorize regulated electrical, gas, refrigeration, elevator, occupational-safety, or other specialist work. Confirm employer requirements and Colombian rules for the specific activity.</w:t>
      </w:r>
    </w:p>
    <w:bookmarkEnd w:id="37"/>
    <w:bookmarkEnd w:id="38"/>
    <w:bookmarkStart w:id="39" w:name="X0cd58973d2152e811c1d292ebcb34157069436c"/>
    <w:p>
      <w:pPr>
        <w:pStyle w:val="Heading2"/>
      </w:pPr>
      <w:r>
        <w:t xml:space="preserve">9. Latin America locator framework</w:t>
      </w:r>
    </w:p>
    <w:p>
      <w:pPr>
        <w:pStyle w:val="FirstParagraph"/>
      </w:pPr>
      <w:r>
        <w:t xml:space="preserve">Because vocational systems, subsidies, licensing, and apprenticeship structures differ by country, use a locator-first approach.</w:t>
      </w:r>
    </w:p>
    <w:p>
      <w:pPr>
        <w:pStyle w:val="BodyText"/>
      </w:pPr>
      <w:r>
        <w:t xml:space="preserve">In your country, check:</w:t>
      </w:r>
    </w:p>
    <w:p>
      <w:pPr>
        <w:numPr>
          <w:ilvl w:val="0"/>
          <w:numId w:val="1010"/>
        </w:numPr>
        <w:pStyle w:val="Compact"/>
      </w:pPr>
      <w:r>
        <w:t xml:space="preserve">the national or regional public vocational-training institution;</w:t>
      </w:r>
    </w:p>
    <w:p>
      <w:pPr>
        <w:numPr>
          <w:ilvl w:val="0"/>
          <w:numId w:val="1010"/>
        </w:numPr>
        <w:pStyle w:val="Compact"/>
      </w:pPr>
      <w:r>
        <w:t xml:space="preserve">the public employment service;</w:t>
      </w:r>
    </w:p>
    <w:p>
      <w:pPr>
        <w:numPr>
          <w:ilvl w:val="0"/>
          <w:numId w:val="1010"/>
        </w:numPr>
        <w:pStyle w:val="Compact"/>
      </w:pPr>
      <w:r>
        <w:t xml:space="preserve">the labor ministry or workforce agency;</w:t>
      </w:r>
    </w:p>
    <w:p>
      <w:pPr>
        <w:numPr>
          <w:ilvl w:val="0"/>
          <w:numId w:val="1010"/>
        </w:numPr>
        <w:pStyle w:val="Compact"/>
      </w:pPr>
      <w:r>
        <w:t xml:space="preserve">municipal or regional training programs;</w:t>
      </w:r>
    </w:p>
    <w:p>
      <w:pPr>
        <w:numPr>
          <w:ilvl w:val="0"/>
          <w:numId w:val="1010"/>
        </w:numPr>
        <w:pStyle w:val="Compact"/>
      </w:pPr>
      <w:r>
        <w:t xml:space="preserve">public technical institutes or community education providers;</w:t>
      </w:r>
    </w:p>
    <w:p>
      <w:pPr>
        <w:numPr>
          <w:ilvl w:val="0"/>
          <w:numId w:val="1010"/>
        </w:numPr>
        <w:pStyle w:val="Compact"/>
      </w:pPr>
      <w:r>
        <w:t xml:space="preserve">union, industry-association, or employer training programs;</w:t>
      </w:r>
    </w:p>
    <w:p>
      <w:pPr>
        <w:numPr>
          <w:ilvl w:val="0"/>
          <w:numId w:val="1010"/>
        </w:numPr>
        <w:pStyle w:val="Compact"/>
      </w:pPr>
      <w:r>
        <w:t xml:space="preserve">recognized apprenticeship or paid work-based-learning systems where available.</w:t>
      </w:r>
    </w:p>
    <w:p>
      <w:pPr>
        <w:pStyle w:val="FirstParagraph"/>
      </w:pPr>
      <w:r>
        <w:t xml:space="preserve">Do not assume U.S. WIOA rules, Canadian occupational requirements, or Colombian SENA eligibility applies in another country. Verify the program, cost, credential recognition, licensing relevance, and employer acceptance locally.</w:t>
      </w:r>
    </w:p>
    <w:bookmarkEnd w:id="39"/>
    <w:bookmarkStart w:id="43" w:name="X3c956a8a4cc65b44e7bbed7a6f692a0499de49b"/>
    <w:p>
      <w:pPr>
        <w:pStyle w:val="Heading2"/>
      </w:pPr>
      <w:r>
        <w:t xml:space="preserve">10. A practical 30/60/90-day entry plan</w:t>
      </w:r>
    </w:p>
    <w:bookmarkStart w:id="40" w:name="first-30-days--understand-the-occupation"/>
    <w:p>
      <w:pPr>
        <w:pStyle w:val="Heading3"/>
      </w:pPr>
      <w:r>
        <w:t xml:space="preserve">First 30 days — understand the occupation</w:t>
      </w:r>
    </w:p>
    <w:p>
      <w:pPr>
        <w:numPr>
          <w:ilvl w:val="0"/>
          <w:numId w:val="1011"/>
        </w:numPr>
        <w:pStyle w:val="Compact"/>
      </w:pPr>
      <w:r>
        <w:t xml:space="preserve">Read several current maintenance job descriptions in your area.</w:t>
      </w:r>
    </w:p>
    <w:p>
      <w:pPr>
        <w:numPr>
          <w:ilvl w:val="0"/>
          <w:numId w:val="1011"/>
        </w:numPr>
        <w:pStyle w:val="Compact"/>
      </w:pPr>
      <w:r>
        <w:t xml:space="preserve">Separate general-maintenance tasks from licensed or specialist-trade tasks.</w:t>
      </w:r>
    </w:p>
    <w:p>
      <w:pPr>
        <w:numPr>
          <w:ilvl w:val="0"/>
          <w:numId w:val="1011"/>
        </w:numPr>
        <w:pStyle w:val="Compact"/>
      </w:pPr>
      <w:r>
        <w:t xml:space="preserve">Identify the most common basic requirements: schedule, driver's license, customer service, documentation, lifting, tool familiarity, and work-order systems.</w:t>
      </w:r>
    </w:p>
    <w:p>
      <w:pPr>
        <w:numPr>
          <w:ilvl w:val="0"/>
          <w:numId w:val="1011"/>
        </w:numPr>
        <w:pStyle w:val="Compact"/>
      </w:pPr>
      <w:r>
        <w:t xml:space="preserve">Search free public training and employment services before paying for a course.</w:t>
      </w:r>
    </w:p>
    <w:p>
      <w:pPr>
        <w:numPr>
          <w:ilvl w:val="0"/>
          <w:numId w:val="1011"/>
        </w:numPr>
        <w:pStyle w:val="Compact"/>
      </w:pPr>
      <w:r>
        <w:t xml:space="preserve">Build a simple skills inventory based only on work you have actually done.</w:t>
      </w:r>
    </w:p>
    <w:p>
      <w:pPr>
        <w:numPr>
          <w:ilvl w:val="0"/>
          <w:numId w:val="1011"/>
        </w:numPr>
        <w:pStyle w:val="Compact"/>
      </w:pPr>
      <w:r>
        <w:t xml:space="preserve">Review basic workplace safety expectations and employer-controlled procedures.</w:t>
      </w:r>
    </w:p>
    <w:bookmarkEnd w:id="40"/>
    <w:bookmarkStart w:id="41" w:name="days-3160--build-evidence-safely"/>
    <w:p>
      <w:pPr>
        <w:pStyle w:val="Heading3"/>
      </w:pPr>
      <w:r>
        <w:t xml:space="preserve">Days 31–60 — build evidence safely</w:t>
      </w:r>
    </w:p>
    <w:p>
      <w:pPr>
        <w:numPr>
          <w:ilvl w:val="0"/>
          <w:numId w:val="1012"/>
        </w:numPr>
        <w:pStyle w:val="Compact"/>
      </w:pPr>
      <w:r>
        <w:t xml:space="preserve">Complete appropriate free or low-cost foundational training.</w:t>
      </w:r>
    </w:p>
    <w:p>
      <w:pPr>
        <w:numPr>
          <w:ilvl w:val="0"/>
          <w:numId w:val="1012"/>
        </w:numPr>
        <w:pStyle w:val="Compact"/>
      </w:pPr>
      <w:r>
        <w:t xml:space="preserve">Practice non-hazardous skills in safe settings where permitted.</w:t>
      </w:r>
    </w:p>
    <w:p>
      <w:pPr>
        <w:numPr>
          <w:ilvl w:val="0"/>
          <w:numId w:val="1012"/>
        </w:numPr>
        <w:pStyle w:val="Compact"/>
      </w:pPr>
      <w:r>
        <w:t xml:space="preserve">Learn accurate measurement, basic tool identification, work-order documentation, and preventive-maintenance concepts.</w:t>
      </w:r>
    </w:p>
    <w:p>
      <w:pPr>
        <w:numPr>
          <w:ilvl w:val="0"/>
          <w:numId w:val="1012"/>
        </w:numPr>
        <w:pStyle w:val="Compact"/>
      </w:pPr>
      <w:r>
        <w:t xml:space="preserve">Create sample inspection or work-order notes using fictional scenarios.</w:t>
      </w:r>
    </w:p>
    <w:p>
      <w:pPr>
        <w:numPr>
          <w:ilvl w:val="0"/>
          <w:numId w:val="1012"/>
        </w:numPr>
        <w:pStyle w:val="Compact"/>
      </w:pPr>
      <w:r>
        <w:t xml:space="preserve">Ask employers or workforce programs about helper, trainee, porter, facilities-assistant, or junior-maintenance pathways.</w:t>
      </w:r>
    </w:p>
    <w:p>
      <w:pPr>
        <w:numPr>
          <w:ilvl w:val="0"/>
          <w:numId w:val="1012"/>
        </w:numPr>
        <w:pStyle w:val="Compact"/>
      </w:pPr>
      <w:r>
        <w:t xml:space="preserve">Prepare examples showing reliability, problem-solving, customer service, and escalation judgment.</w:t>
      </w:r>
    </w:p>
    <w:bookmarkEnd w:id="41"/>
    <w:bookmarkStart w:id="42" w:name="days-6190--apply-and-improve"/>
    <w:p>
      <w:pPr>
        <w:pStyle w:val="Heading3"/>
      </w:pPr>
      <w:r>
        <w:t xml:space="preserve">Days 61–90 — apply and improve</w:t>
      </w:r>
    </w:p>
    <w:p>
      <w:pPr>
        <w:numPr>
          <w:ilvl w:val="0"/>
          <w:numId w:val="1013"/>
        </w:numPr>
        <w:pStyle w:val="Compact"/>
      </w:pPr>
      <w:r>
        <w:t xml:space="preserve">Apply to roles whose task boundaries match your real ability.</w:t>
      </w:r>
    </w:p>
    <w:p>
      <w:pPr>
        <w:numPr>
          <w:ilvl w:val="0"/>
          <w:numId w:val="1013"/>
        </w:numPr>
        <w:pStyle w:val="Compact"/>
      </w:pPr>
      <w:r>
        <w:t xml:space="preserve">Tailor your resume using the exact truthful maintenance, safety, customer-service, and documentation experience you have.</w:t>
      </w:r>
    </w:p>
    <w:p>
      <w:pPr>
        <w:numPr>
          <w:ilvl w:val="0"/>
          <w:numId w:val="1013"/>
        </w:numPr>
        <w:pStyle w:val="Compact"/>
      </w:pPr>
      <w:r>
        <w:t xml:space="preserve">Track interviews and recurring skill gaps.</w:t>
      </w:r>
    </w:p>
    <w:p>
      <w:pPr>
        <w:numPr>
          <w:ilvl w:val="0"/>
          <w:numId w:val="1013"/>
        </w:numPr>
        <w:pStyle w:val="Compact"/>
      </w:pPr>
      <w:r>
        <w:t xml:space="preserve">Ask whether the employer provides structured onboarding, safety training, tools, or progression support.</w:t>
      </w:r>
    </w:p>
    <w:p>
      <w:pPr>
        <w:numPr>
          <w:ilvl w:val="0"/>
          <w:numId w:val="1013"/>
        </w:numPr>
        <w:pStyle w:val="Compact"/>
      </w:pPr>
      <w:r>
        <w:t xml:space="preserve">Choose the next credential only after confirming that local employers value it.</w:t>
      </w:r>
    </w:p>
    <w:bookmarkEnd w:id="42"/>
    <w:bookmarkEnd w:id="43"/>
    <w:bookmarkStart w:id="44" w:name="Xa10a2e0c53392e397bb47014b80653e5d146049"/>
    <w:p>
      <w:pPr>
        <w:pStyle w:val="Heading2"/>
      </w:pPr>
      <w:r>
        <w:t xml:space="preserve">11. Portfolio and job-search evidence you can build ethically</w:t>
      </w:r>
    </w:p>
    <w:p>
      <w:pPr>
        <w:pStyle w:val="FirstParagraph"/>
      </w:pPr>
      <w:r>
        <w:t xml:space="preserve">A maintenance portfolio should demonstrate judgment and organization, not pretend you performed licensed work.</w:t>
      </w:r>
    </w:p>
    <w:p>
      <w:pPr>
        <w:pStyle w:val="BodyText"/>
      </w:pPr>
      <w:r>
        <w:t xml:space="preserve">Useful evidence may include:</w:t>
      </w:r>
    </w:p>
    <w:p>
      <w:pPr>
        <w:numPr>
          <w:ilvl w:val="0"/>
          <w:numId w:val="1014"/>
        </w:numPr>
        <w:pStyle w:val="Compact"/>
      </w:pPr>
      <w:r>
        <w:t xml:space="preserve">a sample preventive-maintenance checklist;</w:t>
      </w:r>
    </w:p>
    <w:p>
      <w:pPr>
        <w:numPr>
          <w:ilvl w:val="0"/>
          <w:numId w:val="1014"/>
        </w:numPr>
        <w:pStyle w:val="Compact"/>
      </w:pPr>
      <w:r>
        <w:t xml:space="preserve">a fictional work-order log showing clear notes and escalation;</w:t>
      </w:r>
    </w:p>
    <w:p>
      <w:pPr>
        <w:numPr>
          <w:ilvl w:val="0"/>
          <w:numId w:val="1014"/>
        </w:numPr>
        <w:pStyle w:val="Compact"/>
      </w:pPr>
      <w:r>
        <w:t xml:space="preserve">before/after photographs of your own lawful, non-hazardous repair or upkeep projects;</w:t>
      </w:r>
    </w:p>
    <w:p>
      <w:pPr>
        <w:numPr>
          <w:ilvl w:val="0"/>
          <w:numId w:val="1014"/>
        </w:numPr>
        <w:pStyle w:val="Compact"/>
      </w:pPr>
      <w:r>
        <w:t xml:space="preserve">a tool-identification worksheet;</w:t>
      </w:r>
    </w:p>
    <w:p>
      <w:pPr>
        <w:numPr>
          <w:ilvl w:val="0"/>
          <w:numId w:val="1014"/>
        </w:numPr>
        <w:pStyle w:val="Compact"/>
      </w:pPr>
      <w:r>
        <w:t xml:space="preserve">a simple inventory sheet;</w:t>
      </w:r>
    </w:p>
    <w:p>
      <w:pPr>
        <w:numPr>
          <w:ilvl w:val="0"/>
          <w:numId w:val="1014"/>
        </w:numPr>
        <w:pStyle w:val="Compact"/>
      </w:pPr>
      <w:r>
        <w:t xml:space="preserve">a room or equipment inspection checklist;</w:t>
      </w:r>
    </w:p>
    <w:p>
      <w:pPr>
        <w:numPr>
          <w:ilvl w:val="0"/>
          <w:numId w:val="1014"/>
        </w:numPr>
        <w:pStyle w:val="Compact"/>
      </w:pPr>
      <w:r>
        <w:t xml:space="preserve">a customer-service scenario describing how you communicated a delay or escalation;</w:t>
      </w:r>
    </w:p>
    <w:p>
      <w:pPr>
        <w:numPr>
          <w:ilvl w:val="0"/>
          <w:numId w:val="1014"/>
        </w:numPr>
        <w:pStyle w:val="Compact"/>
      </w:pPr>
      <w:r>
        <w:t xml:space="preserve">certificates from legitimate training you actually completed.</w:t>
      </w:r>
    </w:p>
    <w:p>
      <w:pPr>
        <w:pStyle w:val="FirstParagraph"/>
      </w:pPr>
      <w:r>
        <w:t xml:space="preserve">Label practice work as practice. Never claim employer experience, a license, a certification, or technical competence you do not have.</w:t>
      </w:r>
    </w:p>
    <w:bookmarkEnd w:id="44"/>
    <w:bookmarkStart w:id="45" w:name="X31370604edf14786041c07ec229ea2ec57aaf10"/>
    <w:p>
      <w:pPr>
        <w:pStyle w:val="Heading2"/>
      </w:pPr>
      <w:r>
        <w:t xml:space="preserve">12. Advancement options and specialist-trade boundaries</w:t>
      </w:r>
    </w:p>
    <w:p>
      <w:pPr>
        <w:pStyle w:val="FirstParagraph"/>
      </w:pPr>
      <w:r>
        <w:t xml:space="preserve">With experience, a worker may progress toward senior maintenance, lead technician, facilities coordinator, building superintendent, property operations, preventive-maintenance planning, or other facilities roles.</w:t>
      </w:r>
    </w:p>
    <w:p>
      <w:pPr>
        <w:pStyle w:val="BodyText"/>
      </w:pPr>
      <w:r>
        <w:t xml:space="preserve">Some people later move into specialized trades such as electrical, plumbing, HVAC/R, controls, boiler operations, or other technical fields. Those pathways can require formal apprenticeship, licensing, examinations, supervised hours, or other jurisdiction-specific conditions.</w:t>
      </w:r>
    </w:p>
    <w:p>
      <w:pPr>
        <w:pStyle w:val="BodyText"/>
      </w:pPr>
      <w:r>
        <w:t xml:space="preserve">Before paying for advanced training, verify:</w:t>
      </w:r>
    </w:p>
    <w:p>
      <w:pPr>
        <w:numPr>
          <w:ilvl w:val="0"/>
          <w:numId w:val="1015"/>
        </w:numPr>
        <w:pStyle w:val="Compact"/>
      </w:pPr>
      <w:r>
        <w:t xml:space="preserve">the legal requirements for the occupation;</w:t>
      </w:r>
    </w:p>
    <w:p>
      <w:pPr>
        <w:numPr>
          <w:ilvl w:val="0"/>
          <w:numId w:val="1015"/>
        </w:numPr>
        <w:pStyle w:val="Compact"/>
      </w:pPr>
      <w:r>
        <w:t xml:space="preserve">whether the credential is recognized locally;</w:t>
      </w:r>
    </w:p>
    <w:p>
      <w:pPr>
        <w:numPr>
          <w:ilvl w:val="0"/>
          <w:numId w:val="1015"/>
        </w:numPr>
        <w:pStyle w:val="Compact"/>
      </w:pPr>
      <w:r>
        <w:t xml:space="preserve">whether employers in your area actually request it;</w:t>
      </w:r>
    </w:p>
    <w:p>
      <w:pPr>
        <w:numPr>
          <w:ilvl w:val="0"/>
          <w:numId w:val="1015"/>
        </w:numPr>
        <w:pStyle w:val="Compact"/>
      </w:pPr>
      <w:r>
        <w:t xml:space="preserve">total tuition, tools, exam, and renewal costs;</w:t>
      </w:r>
    </w:p>
    <w:p>
      <w:pPr>
        <w:numPr>
          <w:ilvl w:val="0"/>
          <w:numId w:val="1015"/>
        </w:numPr>
        <w:pStyle w:val="Compact"/>
      </w:pPr>
      <w:r>
        <w:t xml:space="preserve">whether apprenticeship or employer sponsorship is available;</w:t>
      </w:r>
    </w:p>
    <w:p>
      <w:pPr>
        <w:numPr>
          <w:ilvl w:val="0"/>
          <w:numId w:val="1015"/>
        </w:numPr>
        <w:pStyle w:val="Compact"/>
      </w:pPr>
      <w:r>
        <w:t xml:space="preserve">whether credits transfer to a higher credential.</w:t>
      </w:r>
    </w:p>
    <w:bookmarkEnd w:id="45"/>
    <w:bookmarkStart w:id="46" w:name="Xf45a0086fd1ec46158d924a3222c30116fb5f4a"/>
    <w:p>
      <w:pPr>
        <w:pStyle w:val="Heading2"/>
      </w:pPr>
      <w:r>
        <w:t xml:space="preserve">13. Ethical AI, privacy, accessibility, and verification</w:t>
      </w:r>
    </w:p>
    <w:p>
      <w:pPr>
        <w:pStyle w:val="FirstParagraph"/>
      </w:pPr>
      <w:r>
        <w:t xml:space="preserve">AI tools can help you:</w:t>
      </w:r>
    </w:p>
    <w:p>
      <w:pPr>
        <w:numPr>
          <w:ilvl w:val="0"/>
          <w:numId w:val="1016"/>
        </w:numPr>
        <w:pStyle w:val="Compact"/>
      </w:pPr>
      <w:r>
        <w:t xml:space="preserve">organize a study plan;</w:t>
      </w:r>
    </w:p>
    <w:p>
      <w:pPr>
        <w:numPr>
          <w:ilvl w:val="0"/>
          <w:numId w:val="1016"/>
        </w:numPr>
        <w:pStyle w:val="Compact"/>
      </w:pPr>
      <w:r>
        <w:t xml:space="preserve">explain general maintenance concepts in simpler language;</w:t>
      </w:r>
    </w:p>
    <w:p>
      <w:pPr>
        <w:numPr>
          <w:ilvl w:val="0"/>
          <w:numId w:val="1016"/>
        </w:numPr>
        <w:pStyle w:val="Compact"/>
      </w:pPr>
      <w:r>
        <w:t xml:space="preserve">draft practice interview questions;</w:t>
      </w:r>
    </w:p>
    <w:p>
      <w:pPr>
        <w:numPr>
          <w:ilvl w:val="0"/>
          <w:numId w:val="1016"/>
        </w:numPr>
        <w:pStyle w:val="Compact"/>
      </w:pPr>
      <w:r>
        <w:t xml:space="preserve">improve grammar in a resume or work-order example;</w:t>
      </w:r>
    </w:p>
    <w:p>
      <w:pPr>
        <w:numPr>
          <w:ilvl w:val="0"/>
          <w:numId w:val="1016"/>
        </w:numPr>
        <w:pStyle w:val="Compact"/>
      </w:pPr>
      <w:r>
        <w:t xml:space="preserve">create a checklist that you later verify;</w:t>
      </w:r>
    </w:p>
    <w:p>
      <w:pPr>
        <w:numPr>
          <w:ilvl w:val="0"/>
          <w:numId w:val="1016"/>
        </w:numPr>
        <w:pStyle w:val="Compact"/>
      </w:pPr>
      <w:r>
        <w:t xml:space="preserve">compare training options after you gather official information.</w:t>
      </w:r>
    </w:p>
    <w:p>
      <w:pPr>
        <w:pStyle w:val="FirstParagraph"/>
      </w:pPr>
      <w:r>
        <w:t xml:space="preserve">AI should not be your final authority for safety procedures, licensing, legal requirements, wage data, eligibility, chemical handling, equipment repair, or hazardous-energy control. Verify those items with official sources, the employer, the equipment manufacturer, or a qualified professional as appropriate.</w:t>
      </w:r>
    </w:p>
    <w:p>
      <w:pPr>
        <w:pStyle w:val="BodyText"/>
      </w:pPr>
      <w:r>
        <w:t xml:space="preserve">Do not enter confidential employer information, building access details, tenant data, security-system information, personal identifiers, proprietary maintenance records, or other protected information into public AI systems without authorization.</w:t>
      </w:r>
    </w:p>
    <w:p>
      <w:pPr>
        <w:pStyle w:val="BodyText"/>
      </w:pPr>
      <w:r>
        <w:t xml:space="preserve">If you need an accommodation, ask training providers, workforce agencies, and employers about accessible materials, assistive technology, schedule adjustments, testing accommodations, communication support, or other reasonable processes available under applicable law and policy.</w:t>
      </w:r>
    </w:p>
    <w:bookmarkEnd w:id="46"/>
    <w:bookmarkStart w:id="47" w:name="Xcd2e283a1b3e3f2a7438f20e6ec30cd202522fb"/>
    <w:p>
      <w:pPr>
        <w:pStyle w:val="Heading2"/>
      </w:pPr>
      <w:r>
        <w:t xml:space="preserve">14. Verify before paying or accepting a role</w:t>
      </w:r>
    </w:p>
    <w:p>
      <w:pPr>
        <w:pStyle w:val="FirstParagraph"/>
      </w:pPr>
      <w:r>
        <w:t xml:space="preserve">Before spending money or committing to a program, confirm:</w:t>
      </w:r>
    </w:p>
    <w:p>
      <w:pPr>
        <w:numPr>
          <w:ilvl w:val="0"/>
          <w:numId w:val="1017"/>
        </w:numPr>
        <w:pStyle w:val="Compact"/>
      </w:pPr>
      <w:r>
        <w:t xml:space="preserve">the provider is legitimate;</w:t>
      </w:r>
    </w:p>
    <w:p>
      <w:pPr>
        <w:numPr>
          <w:ilvl w:val="0"/>
          <w:numId w:val="1017"/>
        </w:numPr>
        <w:pStyle w:val="Compact"/>
      </w:pPr>
      <w:r>
        <w:t xml:space="preserve">the curriculum matches the work you want;</w:t>
      </w:r>
    </w:p>
    <w:p>
      <w:pPr>
        <w:numPr>
          <w:ilvl w:val="0"/>
          <w:numId w:val="1017"/>
        </w:numPr>
        <w:pStyle w:val="Compact"/>
      </w:pPr>
      <w:r>
        <w:t xml:space="preserve">the credential is recognized by employers or regulators where relevant;</w:t>
      </w:r>
    </w:p>
    <w:p>
      <w:pPr>
        <w:numPr>
          <w:ilvl w:val="0"/>
          <w:numId w:val="1017"/>
        </w:numPr>
        <w:pStyle w:val="Compact"/>
      </w:pPr>
      <w:r>
        <w:t xml:space="preserve">the total cost includes tools, books, exams, uniforms, and renewal fees;</w:t>
      </w:r>
    </w:p>
    <w:p>
      <w:pPr>
        <w:numPr>
          <w:ilvl w:val="0"/>
          <w:numId w:val="1017"/>
        </w:numPr>
        <w:pStyle w:val="Compact"/>
      </w:pPr>
      <w:r>
        <w:t xml:space="preserve">refund and withdrawal terms are written;</w:t>
      </w:r>
    </w:p>
    <w:p>
      <w:pPr>
        <w:numPr>
          <w:ilvl w:val="0"/>
          <w:numId w:val="1017"/>
        </w:numPr>
        <w:pStyle w:val="Compact"/>
      </w:pPr>
      <w:r>
        <w:t xml:space="preserve">financing or reimbursement conditions are clear;</w:t>
      </w:r>
    </w:p>
    <w:p>
      <w:pPr>
        <w:numPr>
          <w:ilvl w:val="0"/>
          <w:numId w:val="1017"/>
        </w:numPr>
        <w:pStyle w:val="Compact"/>
      </w:pPr>
      <w:r>
        <w:t xml:space="preserve">no recruiter or school is promising guaranteed employment or guaranteed wages;</w:t>
      </w:r>
    </w:p>
    <w:p>
      <w:pPr>
        <w:numPr>
          <w:ilvl w:val="0"/>
          <w:numId w:val="1017"/>
        </w:numPr>
        <w:pStyle w:val="Compact"/>
      </w:pPr>
      <w:r>
        <w:t xml:space="preserve">the training does not encourage you to perform regulated work without proper qualification.</w:t>
      </w:r>
    </w:p>
    <w:p>
      <w:pPr>
        <w:pStyle w:val="FirstParagraph"/>
      </w:pPr>
      <w:r>
        <w:t xml:space="preserve">Before accepting a maintenance job, ask about:</w:t>
      </w:r>
    </w:p>
    <w:p>
      <w:pPr>
        <w:numPr>
          <w:ilvl w:val="0"/>
          <w:numId w:val="1018"/>
        </w:numPr>
        <w:pStyle w:val="Compact"/>
      </w:pPr>
      <w:r>
        <w:t xml:space="preserve">on-call requirements;</w:t>
      </w:r>
    </w:p>
    <w:p>
      <w:pPr>
        <w:numPr>
          <w:ilvl w:val="0"/>
          <w:numId w:val="1018"/>
        </w:numPr>
        <w:pStyle w:val="Compact"/>
      </w:pPr>
      <w:r>
        <w:t xml:space="preserve">shift and weekend expectations;</w:t>
      </w:r>
    </w:p>
    <w:p>
      <w:pPr>
        <w:numPr>
          <w:ilvl w:val="0"/>
          <w:numId w:val="1018"/>
        </w:numPr>
        <w:pStyle w:val="Compact"/>
      </w:pPr>
      <w:r>
        <w:t xml:space="preserve">travel between sites;</w:t>
      </w:r>
    </w:p>
    <w:p>
      <w:pPr>
        <w:numPr>
          <w:ilvl w:val="0"/>
          <w:numId w:val="1018"/>
        </w:numPr>
        <w:pStyle w:val="Compact"/>
      </w:pPr>
      <w:r>
        <w:t xml:space="preserve">lifting and physical demands;</w:t>
      </w:r>
    </w:p>
    <w:p>
      <w:pPr>
        <w:numPr>
          <w:ilvl w:val="0"/>
          <w:numId w:val="1018"/>
        </w:numPr>
        <w:pStyle w:val="Compact"/>
      </w:pPr>
      <w:r>
        <w:t xml:space="preserve">tools and PPE;</w:t>
      </w:r>
    </w:p>
    <w:p>
      <w:pPr>
        <w:numPr>
          <w:ilvl w:val="0"/>
          <w:numId w:val="1018"/>
        </w:numPr>
        <w:pStyle w:val="Compact"/>
      </w:pPr>
      <w:r>
        <w:t xml:space="preserve">safety training;</w:t>
      </w:r>
    </w:p>
    <w:p>
      <w:pPr>
        <w:numPr>
          <w:ilvl w:val="0"/>
          <w:numId w:val="1018"/>
        </w:numPr>
        <w:pStyle w:val="Compact"/>
      </w:pPr>
      <w:r>
        <w:t xml:space="preserve">work-order systems;</w:t>
      </w:r>
    </w:p>
    <w:p>
      <w:pPr>
        <w:numPr>
          <w:ilvl w:val="0"/>
          <w:numId w:val="1018"/>
        </w:numPr>
        <w:pStyle w:val="Compact"/>
      </w:pPr>
      <w:r>
        <w:t xml:space="preserve">supervision and escalation procedures;</w:t>
      </w:r>
    </w:p>
    <w:p>
      <w:pPr>
        <w:numPr>
          <w:ilvl w:val="0"/>
          <w:numId w:val="1018"/>
        </w:numPr>
        <w:pStyle w:val="Compact"/>
      </w:pPr>
      <w:r>
        <w:t xml:space="preserve">which tasks require licensed trades;</w:t>
      </w:r>
    </w:p>
    <w:p>
      <w:pPr>
        <w:numPr>
          <w:ilvl w:val="0"/>
          <w:numId w:val="1018"/>
        </w:numPr>
        <w:pStyle w:val="Compact"/>
      </w:pPr>
      <w:r>
        <w:t xml:space="preserve">probation, overtime, and advancement policies.</w:t>
      </w:r>
    </w:p>
    <w:bookmarkEnd w:id="47"/>
    <w:bookmarkStart w:id="64" w:name="sources-and-date-sensitive-links"/>
    <w:p>
      <w:pPr>
        <w:pStyle w:val="Heading2"/>
      </w:pPr>
      <w:r>
        <w:t xml:space="preserve">Sources and date-sensitive links</w:t>
      </w:r>
    </w:p>
    <w:bookmarkStart w:id="57" w:name="united-states"/>
    <w:p>
      <w:pPr>
        <w:pStyle w:val="Heading3"/>
      </w:pPr>
      <w:r>
        <w:t xml:space="preserve">United States</w:t>
      </w:r>
    </w:p>
    <w:p>
      <w:pPr>
        <w:numPr>
          <w:ilvl w:val="0"/>
          <w:numId w:val="1019"/>
        </w:numPr>
        <w:pStyle w:val="Compact"/>
      </w:pPr>
      <w:r>
        <w:t xml:space="preserve">U.S. Bureau of Labor Statistics, Occupational Outlook Handbook — Maintenance and Repair Workers, General:</w:t>
      </w:r>
      <w:r>
        <w:t xml:space="preserve"> </w:t>
      </w:r>
      <w:hyperlink r:id="rId48">
        <w:r>
          <w:rPr>
            <w:rStyle w:val="Hyperlink"/>
          </w:rPr>
          <w:t xml:space="preserve">https://www.bls.gov/ooh/installation-maintenance-and-repair/general-maintenance-and-repair-workers.htm</w:t>
        </w:r>
      </w:hyperlink>
    </w:p>
    <w:p>
      <w:pPr>
        <w:numPr>
          <w:ilvl w:val="0"/>
          <w:numId w:val="1019"/>
        </w:numPr>
        <w:pStyle w:val="Compact"/>
      </w:pPr>
      <w:r>
        <w:t xml:space="preserve">U.S. Department of Labor, Apprenticeship Job Finder:</w:t>
      </w:r>
      <w:r>
        <w:t xml:space="preserve"> </w:t>
      </w:r>
      <w:hyperlink r:id="rId49">
        <w:r>
          <w:rPr>
            <w:rStyle w:val="Hyperlink"/>
          </w:rPr>
          <w:t xml:space="preserve">https://www.apprenticeship.gov/apprenticeship-job-finder</w:t>
        </w:r>
      </w:hyperlink>
    </w:p>
    <w:p>
      <w:pPr>
        <w:numPr>
          <w:ilvl w:val="0"/>
          <w:numId w:val="1019"/>
        </w:numPr>
        <w:pStyle w:val="Compact"/>
      </w:pPr>
      <w:r>
        <w:t xml:space="preserve">U.S. Department of Labor, WIOA programs:</w:t>
      </w:r>
      <w:r>
        <w:t xml:space="preserve"> </w:t>
      </w:r>
      <w:hyperlink r:id="rId50">
        <w:r>
          <w:rPr>
            <w:rStyle w:val="Hyperlink"/>
          </w:rPr>
          <w:t xml:space="preserve">https://www.dol.gov/agencies/eta/wioa/programs</w:t>
        </w:r>
      </w:hyperlink>
    </w:p>
    <w:p>
      <w:pPr>
        <w:numPr>
          <w:ilvl w:val="0"/>
          <w:numId w:val="1019"/>
        </w:numPr>
        <w:pStyle w:val="Compact"/>
      </w:pPr>
      <w:r>
        <w:t xml:space="preserve">CareerOneStop, American Job Centers:</w:t>
      </w:r>
      <w:r>
        <w:t xml:space="preserve"> </w:t>
      </w:r>
      <w:hyperlink r:id="rId51">
        <w:r>
          <w:rPr>
            <w:rStyle w:val="Hyperlink"/>
          </w:rPr>
          <w:t xml:space="preserve">https://www.careeronestop.org/LocalHelp/AmericanJobCenters/american-job-centers.aspx</w:t>
        </w:r>
      </w:hyperlink>
    </w:p>
    <w:p>
      <w:pPr>
        <w:numPr>
          <w:ilvl w:val="0"/>
          <w:numId w:val="1019"/>
        </w:numPr>
        <w:pStyle w:val="Compact"/>
      </w:pPr>
      <w:r>
        <w:t xml:space="preserve">OSHA, 29 CFR 1910.147 — Control of Hazardous Energy:</w:t>
      </w:r>
      <w:r>
        <w:t xml:space="preserve"> </w:t>
      </w:r>
      <w:hyperlink r:id="rId52">
        <w:r>
          <w:rPr>
            <w:rStyle w:val="Hyperlink"/>
          </w:rPr>
          <w:t xml:space="preserve">https://www.osha.gov/laws-regs/regulations/standardnumber/1910/1910.147</w:t>
        </w:r>
      </w:hyperlink>
    </w:p>
    <w:p>
      <w:pPr>
        <w:numPr>
          <w:ilvl w:val="0"/>
          <w:numId w:val="1019"/>
        </w:numPr>
        <w:pStyle w:val="Compact"/>
      </w:pPr>
      <w:r>
        <w:t xml:space="preserve">OSHA facilities-management lockout/tagout resource:</w:t>
      </w:r>
      <w:r>
        <w:t xml:space="preserve"> </w:t>
      </w:r>
      <w:hyperlink r:id="rId53">
        <w:r>
          <w:rPr>
            <w:rStyle w:val="Hyperlink"/>
          </w:rPr>
          <w:t xml:space="preserve">https://www.osha.gov/etools/hospitals/facilities-management/lockout-tagout</w:t>
        </w:r>
      </w:hyperlink>
    </w:p>
    <w:p>
      <w:pPr>
        <w:numPr>
          <w:ilvl w:val="0"/>
          <w:numId w:val="1019"/>
        </w:numPr>
        <w:pStyle w:val="Compact"/>
      </w:pPr>
      <w:r>
        <w:t xml:space="preserve">Indeed, General Maintenance salaries:</w:t>
      </w:r>
      <w:r>
        <w:t xml:space="preserve"> </w:t>
      </w:r>
      <w:hyperlink r:id="rId54">
        <w:r>
          <w:rPr>
            <w:rStyle w:val="Hyperlink"/>
          </w:rPr>
          <w:t xml:space="preserve">https://www.indeed.com/career/general-maintenance/salaries</w:t>
        </w:r>
      </w:hyperlink>
    </w:p>
    <w:p>
      <w:pPr>
        <w:numPr>
          <w:ilvl w:val="0"/>
          <w:numId w:val="1019"/>
        </w:numPr>
        <w:pStyle w:val="Compact"/>
      </w:pPr>
      <w:r>
        <w:t xml:space="preserve">Indeed, Maintenance Technician salaries:</w:t>
      </w:r>
      <w:r>
        <w:t xml:space="preserve"> </w:t>
      </w:r>
      <w:hyperlink r:id="rId55">
        <w:r>
          <w:rPr>
            <w:rStyle w:val="Hyperlink"/>
          </w:rPr>
          <w:t xml:space="preserve">https://www.indeed.com/career/maintenance-technician/salaries</w:t>
        </w:r>
      </w:hyperlink>
    </w:p>
    <w:p>
      <w:pPr>
        <w:numPr>
          <w:ilvl w:val="0"/>
          <w:numId w:val="1019"/>
        </w:numPr>
        <w:pStyle w:val="Compact"/>
      </w:pPr>
      <w:r>
        <w:t xml:space="preserve">Indeed, Building Maintenance salaries:</w:t>
      </w:r>
      <w:r>
        <w:t xml:space="preserve"> </w:t>
      </w:r>
      <w:hyperlink r:id="rId56">
        <w:r>
          <w:rPr>
            <w:rStyle w:val="Hyperlink"/>
          </w:rPr>
          <w:t xml:space="preserve">https://www.indeed.com/career/building-maintenance/salaries</w:t>
        </w:r>
      </w:hyperlink>
    </w:p>
    <w:bookmarkEnd w:id="57"/>
    <w:bookmarkStart w:id="60" w:name="canada"/>
    <w:p>
      <w:pPr>
        <w:pStyle w:val="Heading3"/>
      </w:pPr>
      <w:r>
        <w:t xml:space="preserve">Canada</w:t>
      </w:r>
    </w:p>
    <w:p>
      <w:pPr>
        <w:numPr>
          <w:ilvl w:val="0"/>
          <w:numId w:val="1020"/>
        </w:numPr>
        <w:pStyle w:val="Compact"/>
      </w:pPr>
      <w:r>
        <w:t xml:space="preserve">Government of Canada Job Bank, NOC 73201 wage report:</w:t>
      </w:r>
      <w:r>
        <w:t xml:space="preserve"> </w:t>
      </w:r>
      <w:hyperlink r:id="rId58">
        <w:r>
          <w:rPr>
            <w:rStyle w:val="Hyperlink"/>
          </w:rPr>
          <w:t xml:space="preserve">https://www.jobbank.gc.ca/wagereport/occupation/14386</w:t>
        </w:r>
      </w:hyperlink>
    </w:p>
    <w:p>
      <w:pPr>
        <w:numPr>
          <w:ilvl w:val="0"/>
          <w:numId w:val="1020"/>
        </w:numPr>
        <w:pStyle w:val="Compact"/>
      </w:pPr>
      <w:r>
        <w:t xml:space="preserve">Government of Canada Job Bank, requirements example for NOC 73201:</w:t>
      </w:r>
      <w:r>
        <w:t xml:space="preserve"> </w:t>
      </w:r>
      <w:hyperlink r:id="rId59">
        <w:r>
          <w:rPr>
            <w:rStyle w:val="Hyperlink"/>
          </w:rPr>
          <w:t xml:space="preserve">https://www.jobbank.gc.ca/marketreport/requirements/14404/BC</w:t>
        </w:r>
      </w:hyperlink>
    </w:p>
    <w:bookmarkEnd w:id="60"/>
    <w:bookmarkStart w:id="63" w:name="colombia"/>
    <w:p>
      <w:pPr>
        <w:pStyle w:val="Heading3"/>
      </w:pPr>
      <w:r>
        <w:t xml:space="preserve">Colombia</w:t>
      </w:r>
    </w:p>
    <w:p>
      <w:pPr>
        <w:numPr>
          <w:ilvl w:val="0"/>
          <w:numId w:val="1021"/>
        </w:numPr>
        <w:pStyle w:val="Compact"/>
      </w:pPr>
      <w:r>
        <w:t xml:space="preserve">SENA Betowa:</w:t>
      </w:r>
      <w:r>
        <w:t xml:space="preserve"> </w:t>
      </w:r>
      <w:hyperlink r:id="rId61">
        <w:r>
          <w:rPr>
            <w:rStyle w:val="Hyperlink"/>
          </w:rPr>
          <w:t xml:space="preserve">https://betowa.sena.edu.co/</w:t>
        </w:r>
      </w:hyperlink>
    </w:p>
    <w:p>
      <w:pPr>
        <w:numPr>
          <w:ilvl w:val="0"/>
          <w:numId w:val="1021"/>
        </w:numPr>
        <w:pStyle w:val="Compact"/>
      </w:pPr>
      <w:r>
        <w:t xml:space="preserve">Servicio Público de Empleo:</w:t>
      </w:r>
      <w:r>
        <w:t xml:space="preserve"> </w:t>
      </w:r>
      <w:hyperlink r:id="rId62">
        <w:r>
          <w:rPr>
            <w:rStyle w:val="Hyperlink"/>
          </w:rPr>
          <w:t xml:space="preserve">https://personas.serviciodeempleo.gov.co/</w:t>
        </w:r>
      </w:hyperlink>
    </w:p>
    <w:bookmarkEnd w:id="63"/>
    <w:bookmarkEnd w:id="64"/>
    <w:bookmarkStart w:id="65" w:name="final-reminder"/>
    <w:p>
      <w:pPr>
        <w:pStyle w:val="Heading2"/>
      </w:pPr>
      <w:r>
        <w:t xml:space="preserve">Final reminder</w:t>
      </w:r>
    </w:p>
    <w:p>
      <w:pPr>
        <w:pStyle w:val="FirstParagraph"/>
      </w:pPr>
      <w:r>
        <w:t xml:space="preserve">General maintenance is a broad occupation built on reliability, safe judgment, practical learning, and clear escalation. Use free or publicly supported pathways first, verify licensing and safety boundaries, compare wages using current local evidence, and build competence step by step. Do not pay for training because of a promise of guaranteed work or income.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etowa.sena.edu.co/" TargetMode="External" /><Relationship Type="http://schemas.openxmlformats.org/officeDocument/2006/relationships/hyperlink" Id="rId62" Target="https://personas.serviciodeempleo.gov.co/" TargetMode="External" /><Relationship Type="http://schemas.openxmlformats.org/officeDocument/2006/relationships/hyperlink" Id="rId49" Target="https://www.apprenticeship.gov/apprenticeship-job-finder" TargetMode="External" /><Relationship Type="http://schemas.openxmlformats.org/officeDocument/2006/relationships/hyperlink" Id="rId48" Target="https://www.bls.gov/ooh/installation-maintenance-and-repair/general-maintenance-and-repair-worker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wioa/programs" TargetMode="External" /><Relationship Type="http://schemas.openxmlformats.org/officeDocument/2006/relationships/hyperlink" Id="rId56" Target="https://www.indeed.com/career/building-maintenance/salaries" TargetMode="External" /><Relationship Type="http://schemas.openxmlformats.org/officeDocument/2006/relationships/hyperlink" Id="rId54" Target="https://www.indeed.com/career/general-maintenance/salaries" TargetMode="External" /><Relationship Type="http://schemas.openxmlformats.org/officeDocument/2006/relationships/hyperlink" Id="rId55" Target="https://www.indeed.com/career/maintenance-technician/salaries" TargetMode="External" /><Relationship Type="http://schemas.openxmlformats.org/officeDocument/2006/relationships/hyperlink" Id="rId59" Target="https://www.jobbank.gc.ca/marketreport/requirements/14404/BC" TargetMode="External" /><Relationship Type="http://schemas.openxmlformats.org/officeDocument/2006/relationships/hyperlink" Id="rId58" Target="https://www.jobbank.gc.ca/wagereport/occupation/14386" TargetMode="External" /><Relationship Type="http://schemas.openxmlformats.org/officeDocument/2006/relationships/hyperlink" Id="rId53" Target="https://www.osha.gov/etools/hospitals/facilities-management/lockout-tagout" TargetMode="External" /><Relationship Type="http://schemas.openxmlformats.org/officeDocument/2006/relationships/hyperlink" Id="rId52"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1" Target="https://betowa.sena.edu.co/" TargetMode="External" /><Relationship Type="http://schemas.openxmlformats.org/officeDocument/2006/relationships/hyperlink" Id="rId62" Target="https://personas.serviciodeempleo.gov.co/" TargetMode="External" /><Relationship Type="http://schemas.openxmlformats.org/officeDocument/2006/relationships/hyperlink" Id="rId49" Target="https://www.apprenticeship.gov/apprenticeship-job-finder" TargetMode="External" /><Relationship Type="http://schemas.openxmlformats.org/officeDocument/2006/relationships/hyperlink" Id="rId48" Target="https://www.bls.gov/ooh/installation-maintenance-and-repair/general-maintenance-and-repair-worker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wioa/programs" TargetMode="External" /><Relationship Type="http://schemas.openxmlformats.org/officeDocument/2006/relationships/hyperlink" Id="rId56" Target="https://www.indeed.com/career/building-maintenance/salaries" TargetMode="External" /><Relationship Type="http://schemas.openxmlformats.org/officeDocument/2006/relationships/hyperlink" Id="rId54" Target="https://www.indeed.com/career/general-maintenance/salaries" TargetMode="External" /><Relationship Type="http://schemas.openxmlformats.org/officeDocument/2006/relationships/hyperlink" Id="rId55" Target="https://www.indeed.com/career/maintenance-technician/salaries" TargetMode="External" /><Relationship Type="http://schemas.openxmlformats.org/officeDocument/2006/relationships/hyperlink" Id="rId59" Target="https://www.jobbank.gc.ca/marketreport/requirements/14404/BC" TargetMode="External" /><Relationship Type="http://schemas.openxmlformats.org/officeDocument/2006/relationships/hyperlink" Id="rId58" Target="https://www.jobbank.gc.ca/wagereport/occupation/14386" TargetMode="External" /><Relationship Type="http://schemas.openxmlformats.org/officeDocument/2006/relationships/hyperlink" Id="rId53" Target="https://www.osha.gov/etools/hospitals/facilities-management/lockout-tagout" TargetMode="External" /><Relationship Type="http://schemas.openxmlformats.org/officeDocument/2006/relationships/hyperlink" Id="rId52"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2026-08-10T21:07:41Z</dcterms:created>
  <dcterms:modified xsi:type="dcterms:W3CDTF">2026-08-10T21:07:41Z</dcterms:modified>
</cp:coreProperties>
</file>

<file path=docProps/custom.xml><?xml version="1.0" encoding="utf-8"?>
<Properties xmlns="http://schemas.openxmlformats.org/officeDocument/2006/custom-properties" xmlns:vt="http://schemas.openxmlformats.org/officeDocument/2006/docPropsVTypes"/>
</file>