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3e21e18251b66690541165812c8a817ff869a53"/>
    <w:p>
      <w:pPr>
        <w:pStyle w:val="Heading1"/>
      </w:pPr>
      <w:r>
        <w:t xml:space="preserve">Guía 27 - Técnico/a y mecánico/a de servicio diésel</w:t>
      </w:r>
    </w:p>
    <w:p>
      <w:pPr>
        <w:pStyle w:val="FirstParagraph"/>
      </w:pPr>
      <w:r>
        <w:rPr>
          <w:bCs/>
          <w:b/>
        </w:rPr>
        <w:t xml:space="preserve">Idioma:</w:t>
      </w:r>
      <w:r>
        <w:t xml:space="preserve"> </w:t>
      </w:r>
      <w:r>
        <w:t xml:space="preserve">Español latinoamericano neutral (</w:t>
      </w:r>
      <w:r>
        <w:rPr>
          <w:rStyle w:val="VerbatimChar"/>
        </w:rPr>
        <w:t xml:space="preserve">es-419</w:t>
      </w:r>
      <w:r>
        <w:t xml:space="preserve">)</w:t>
      </w:r>
    </w:p>
    <w:p>
      <w:pPr>
        <w:pStyle w:val="BodyText"/>
      </w:pPr>
      <w:r>
        <w:rPr>
          <w:bCs/>
          <w:b/>
        </w:rPr>
        <w:t xml:space="preserve">Versión:</w:t>
      </w:r>
      <w:r>
        <w:t xml:space="preserve"> </w:t>
      </w:r>
      <w:r>
        <w:t xml:space="preserve">2.0, revisión controlada</w:t>
      </w:r>
    </w:p>
    <w:p>
      <w:pPr>
        <w:pStyle w:val="BodyText"/>
      </w:pPr>
      <w:r>
        <w:rPr>
          <w:bCs/>
          <w:b/>
        </w:rPr>
        <w:t xml:space="preserve">Fecha de revisión:</w:t>
      </w:r>
      <w:r>
        <w:t xml:space="preserve"> </w:t>
      </w:r>
      <w:r>
        <w:t xml:space="preserve">11 de agosto de 2026</w:t>
      </w:r>
    </w:p>
    <w:p>
      <w:pPr>
        <w:pStyle w:val="BodyText"/>
      </w:pPr>
      <w:r>
        <w:rPr>
          <w:bCs/>
          <w:b/>
        </w:rPr>
        <w:t xml:space="preserve">Propósito:</w:t>
      </w:r>
      <w:r>
        <w:t xml:space="preserve"> </w:t>
      </w:r>
      <w:r>
        <w:t xml:space="preserve">Guía práctica para ingresar y avanzar en trabajos de servicio diésel relacionados con camiones, autobuses, motores y equipos móviles afines.</w:t>
      </w:r>
    </w:p>
    <w:p>
      <w:pPr>
        <w:pStyle w:val="BlockText"/>
      </w:pPr>
      <w:r>
        <w:t xml:space="preserve">Esta guía es educativa. No garantiza empleo, salarios, admisión, financiamiento, reembolso, certificación, licencia, colocación en aprendizaje ni ascenso. Los requisitos de seguridad, ambiente, conducción, refrigerantes, certificación de oficio y tareas varían según el empleador, el equipo y la jurisdicción. Verifique las reglas vigentes antes de realizar trabajo regulado o pagar por capacitación.</w:t>
      </w:r>
    </w:p>
    <w:bookmarkStart w:id="20" w:name="X7551833688cb922f64626d3e4757ebe7170299e"/>
    <w:p>
      <w:pPr>
        <w:pStyle w:val="Heading2"/>
      </w:pPr>
      <w:r>
        <w:t xml:space="preserve">1. Qué es este trabajo y a quién puede adaptarse</w:t>
      </w:r>
    </w:p>
    <w:p>
      <w:pPr>
        <w:pStyle w:val="FirstParagraph"/>
      </w:pPr>
      <w:r>
        <w:t xml:space="preserve">Los técnicos y mecánicos de servicio diésel inspeccionan, mantienen, diagnostican y reparan vehículos y motores diésel. Según el empleador, el trabajo puede incluir camiones de carretera, autobuses, vehículos de flota, generadores, maquinaria agrícola, equipos de construcción u otros sistemas diésel. El servicio diésel moderno combina reparación mecánica con diagnóstico eléctrico y electrónico, escáneres, sistemas de emisiones, controles computarizados, documentación y, cada vez más, subsistemas de alto voltaje o electrificados en algunos vehículos.</w:t>
      </w:r>
    </w:p>
    <w:p>
      <w:pPr>
        <w:pStyle w:val="BodyText"/>
      </w:pPr>
      <w:r>
        <w:t xml:space="preserve">Esta ocupación puede adaptarse a personas que disfrutan la resolución estructurada de problemas, el trabajo práctico, los resultados medibles y el aprendizaje continuo. También exige un juicio cuidadoso sobre seguridad. Los técnicos pueden levantar piezas pesadas, trabajar en posiciones incómodas, manipular sustancias químicas y baterías, trabajar cerca de vehículos en movimiento y estar expuestos a gases de escape, calor, ruido, energía almacenada, alta presión, sistemas eléctricos y peligros en carretera.</w:t>
      </w:r>
    </w:p>
    <w:p>
      <w:pPr>
        <w:pStyle w:val="BodyText"/>
      </w:pPr>
      <w:r>
        <w:t xml:space="preserve">El título del puesto no otorga autoridad para realizar todas las tareas. Una persona en formación puede hacer mantenimiento preventivo bajo supervisión, mientras que un técnico experimentado puede diagnosticar fallas complejas de combustible, electricidad, emisiones, frenos o motor. Algunas tareas pueden requerir licencia comercial de conducción, certificación para refrigerantes, certificación de oficio, capacitación específica del equipo o autorización del empleador.</w:t>
      </w:r>
    </w:p>
    <w:bookmarkEnd w:id="20"/>
    <w:bookmarkStart w:id="21" w:name="Xb1fe54576f0d082f6981db1b59a45abca8d78a8"/>
    <w:p>
      <w:pPr>
        <w:pStyle w:val="Heading2"/>
      </w:pPr>
      <w:r>
        <w:t xml:space="preserve">2. Qué hacen realmente los trabajadores</w:t>
      </w:r>
    </w:p>
    <w:p>
      <w:pPr>
        <w:pStyle w:val="FirstParagraph"/>
      </w:pPr>
      <w:r>
        <w:t xml:space="preserve">Según la capacitación, supervisión, equipo y reglas locales, las responsabilidades pueden incluir:</w:t>
      </w:r>
    </w:p>
    <w:p>
      <w:pPr>
        <w:numPr>
          <w:ilvl w:val="0"/>
          <w:numId w:val="1001"/>
        </w:numPr>
        <w:pStyle w:val="Compact"/>
      </w:pPr>
      <w:r>
        <w:t xml:space="preserve">revisar órdenes de trabajo, registros de mantenimiento, códigos de falla y reportes del operador;</w:t>
      </w:r>
    </w:p>
    <w:p>
      <w:pPr>
        <w:numPr>
          <w:ilvl w:val="0"/>
          <w:numId w:val="1001"/>
        </w:numPr>
        <w:pStyle w:val="Compact"/>
      </w:pPr>
      <w:r>
        <w:t xml:space="preserve">inspeccionar motores, sistemas de combustible, enfriamiento, lubricación, sistemas eléctricos, frenos, dirección, suspensión, tren motriz, escape y equipos de emisiones;</w:t>
      </w:r>
    </w:p>
    <w:p>
      <w:pPr>
        <w:numPr>
          <w:ilvl w:val="0"/>
          <w:numId w:val="1001"/>
        </w:numPr>
        <w:pStyle w:val="Compact"/>
      </w:pPr>
      <w:r>
        <w:t xml:space="preserve">realizar mantenimiento preventivo y documentar mediciones e intervalos de servicio;</w:t>
      </w:r>
    </w:p>
    <w:p>
      <w:pPr>
        <w:numPr>
          <w:ilvl w:val="0"/>
          <w:numId w:val="1001"/>
        </w:numPr>
        <w:pStyle w:val="Compact"/>
      </w:pPr>
      <w:r>
        <w:t xml:space="preserve">utilizar escáneres, multímetros, manómetros, información de servicio, herramientas de torque, equipos de elevación y otros equipos aprobados de diagnóstico o reparación;</w:t>
      </w:r>
    </w:p>
    <w:p>
      <w:pPr>
        <w:numPr>
          <w:ilvl w:val="0"/>
          <w:numId w:val="1001"/>
        </w:numPr>
        <w:pStyle w:val="Compact"/>
      </w:pPr>
      <w:r>
        <w:t xml:space="preserve">probar baterías, sistemas de carga y arranque, sensores, actuadores, cableado, módulos electrónicos de control y redes de comunicación;</w:t>
      </w:r>
    </w:p>
    <w:p>
      <w:pPr>
        <w:numPr>
          <w:ilvl w:val="0"/>
          <w:numId w:val="1001"/>
        </w:numPr>
        <w:pStyle w:val="Compact"/>
      </w:pPr>
      <w:r>
        <w:t xml:space="preserve">diagnosticar problemas mecánicos, eléctricos, electrónicos, de combustible, postratamiento o comportamiento de marcha;</w:t>
      </w:r>
    </w:p>
    <w:p>
      <w:pPr>
        <w:numPr>
          <w:ilvl w:val="0"/>
          <w:numId w:val="1001"/>
        </w:numPr>
        <w:pStyle w:val="Compact"/>
      </w:pPr>
      <w:r>
        <w:t xml:space="preserve">reparar o reemplazar componentes autorizados según procedimientos y especificaciones del fabricante;</w:t>
      </w:r>
    </w:p>
    <w:p>
      <w:pPr>
        <w:numPr>
          <w:ilvl w:val="0"/>
          <w:numId w:val="1001"/>
        </w:numPr>
        <w:pStyle w:val="Compact"/>
      </w:pPr>
      <w:r>
        <w:t xml:space="preserve">documentar pruebas, hallazgos, piezas, mano de obra, condiciones no resueltas y controles de calidad;</w:t>
      </w:r>
    </w:p>
    <w:p>
      <w:pPr>
        <w:numPr>
          <w:ilvl w:val="0"/>
          <w:numId w:val="1001"/>
        </w:numPr>
        <w:pStyle w:val="Compact"/>
      </w:pPr>
      <w:r>
        <w:t xml:space="preserve">comunicarse con claridad con supervisores, personal de flota, conductores, asesores de servicio o clientes;</w:t>
      </w:r>
    </w:p>
    <w:p>
      <w:pPr>
        <w:numPr>
          <w:ilvl w:val="0"/>
          <w:numId w:val="1001"/>
        </w:numPr>
        <w:pStyle w:val="Compact"/>
      </w:pPr>
      <w:r>
        <w:t xml:space="preserve">realizar pruebas de carretera solo cuando se cuente con capacitación, autorización, seguro y permiso legal;</w:t>
      </w:r>
    </w:p>
    <w:p>
      <w:pPr>
        <w:numPr>
          <w:ilvl w:val="0"/>
          <w:numId w:val="1001"/>
        </w:numPr>
        <w:pStyle w:val="Compact"/>
      </w:pPr>
      <w:r>
        <w:t xml:space="preserve">proteger identificadores del vehículo, registros de diagnóstico, telemática, información de flota, credenciales e información del cliente;</w:t>
      </w:r>
    </w:p>
    <w:p>
      <w:pPr>
        <w:numPr>
          <w:ilvl w:val="0"/>
          <w:numId w:val="1001"/>
        </w:numPr>
        <w:pStyle w:val="Compact"/>
      </w:pPr>
      <w:r>
        <w:t xml:space="preserve">escalar trabajos críticos para la seguridad, regulados, de alto voltaje, refrigerantes, sistemas presurizados o desconocidos cuando falte información o competencia requerida.</w:t>
      </w:r>
    </w:p>
    <w:p>
      <w:pPr>
        <w:pStyle w:val="FirstParagraph"/>
      </w:pPr>
      <w:r>
        <w:t xml:space="preserve">Un taller de camiones y autobuses puede organizar el trabajo de forma distinta a un concesionario de equipo pesado, una flota pública, una agencia de transporte, una operación minera o un equipo de servicio en campo. Lea la descripción real del puesto y pregunte qué sistemas, turnos, herramientas, licencias y requisitos de viaje aplican.</w:t>
      </w:r>
    </w:p>
    <w:bookmarkEnd w:id="21"/>
    <w:bookmarkStart w:id="26" w:name="X7299a9299d410a2798e0747e0371baf55e36c9d"/>
    <w:p>
      <w:pPr>
        <w:pStyle w:val="Heading2"/>
      </w:pPr>
      <w:r>
        <w:t xml:space="preserve">3. Límites de seguridad, salud, ambiente y tareas</w:t>
      </w:r>
    </w:p>
    <w:p>
      <w:pPr>
        <w:pStyle w:val="FirstParagraph"/>
      </w:pPr>
      <w:r>
        <w:t xml:space="preserve">El servicio diésel no es un trabajo de bajo riesgo. Entre los peligros comunes pueden estar vehículos en movimiento, elevadores y equipos de soporte, maquinaria rotativa, superficies calientes, sistemas de combustible o hidráulicos presurizados, baterías, sistemas eléctricos, componentes pesados, soldadura o corte, sustancias químicas, gases de escape, ruido, resbalones y caídas, energía mecánica almacenada, tráfico en carretera y condiciones de campo.</w:t>
      </w:r>
    </w:p>
    <w:p>
      <w:pPr>
        <w:pStyle w:val="BodyText"/>
      </w:pPr>
      <w:r>
        <w:t xml:space="preserve">La Oficina de Estadísticas Laborales de Estados Unidos (BLS) señala que los técnicos diésel suelen levantar piezas y herramientas pesadas, trabajar en posiciones incómodas y enfrentar riesgos como cortaduras y esguinces. NIOSH identifica el escape diésel como posible carcinógeno ocupacional y reconoce la inhalación como una vía principal de exposición. Siga los procedimientos del empleador para ventilación, captura de gases, marcha en vacío, EPP, higiene, protección respiratoria, bloqueo o control de energía, elevación y manejo de sustancias químicas. No improvise un programa de respiradores ni sustituya controles específicos del lugar por consejos generales de internet.</w:t>
      </w:r>
    </w:p>
    <w:bookmarkStart w:id="22" w:name="X4da20c4ed80d22932b4560611e577568647a103"/>
    <w:p>
      <w:pPr>
        <w:pStyle w:val="Heading3"/>
      </w:pPr>
      <w:r>
        <w:t xml:space="preserve">Sistemas de alta presión, alto voltaje y energía almacenada</w:t>
      </w:r>
    </w:p>
    <w:p>
      <w:pPr>
        <w:pStyle w:val="FirstParagraph"/>
      </w:pPr>
      <w:r>
        <w:t xml:space="preserve">Los equipos diésel modernos pueden incluir sistemas common rail de combustible a alta presión, aire comprimido, presión hidráulica, energía de resortes, baterías de alta capacidad, componentes híbridos-eléctricos u otras formas de energía almacenada. Nunca afloje, sondee, puentee, aísle ni repare un sistema de energía peligrosa sin la capacitación, procedimiento, herramientas, EPP y autorización requeridos para ese equipo.</w:t>
      </w:r>
    </w:p>
    <w:bookmarkEnd w:id="22"/>
    <w:bookmarkStart w:id="23" w:name="Xde1d71ab67536faf31d60d244af3d414f2e56f6"/>
    <w:p>
      <w:pPr>
        <w:pStyle w:val="Heading3"/>
      </w:pPr>
      <w:r>
        <w:t xml:space="preserve">Aire acondicionado de vehículos motorizados en Estados Unidos</w:t>
      </w:r>
    </w:p>
    <w:p>
      <w:pPr>
        <w:pStyle w:val="FirstParagraph"/>
      </w:pPr>
      <w:r>
        <w:t xml:space="preserve">La Agencia de Protección Ambiental de Estados Unidos (EPA) indica que una persona que repara o da servicio por compensación a un sistema de aire acondicionado de vehículo motorizado debe estar debidamente capacitada y certificada bajo la Sección 609 de la Ley de Aire Limpio mediante un programa aprobado por la EPA. Algunos equipos pesados o fuera de carretera pueden quedar sujetos a otras reglas sobre refrigerantes. Verifique el equipo y la tarea exactos antes de comenzar.</w:t>
      </w:r>
    </w:p>
    <w:p>
      <w:pPr>
        <w:pStyle w:val="BodyText"/>
      </w:pPr>
      <w:r>
        <w:t xml:space="preserve">La capacitación general en diésel no autoriza automáticamente el servicio de refrigerantes.</w:t>
      </w:r>
    </w:p>
    <w:bookmarkEnd w:id="23"/>
    <w:bookmarkStart w:id="24" w:name="integridad-de-los-sistemas-de-emisiones"/>
    <w:p>
      <w:pPr>
        <w:pStyle w:val="Heading3"/>
      </w:pPr>
      <w:r>
        <w:t xml:space="preserve">Integridad de los sistemas de emisiones</w:t>
      </w:r>
    </w:p>
    <w:p>
      <w:pPr>
        <w:pStyle w:val="FirstParagraph"/>
      </w:pPr>
      <w:r>
        <w:t xml:space="preserve">Los técnicos diésel pueden diagnosticar y reparar sistemas de escape y control de emisiones. Realice únicamente diagnóstico y reparación legales, usando la información de servicio y requisitos regulatorios aplicables. No anule, puentee, desactive ni aconseje a otras personas manipular sistemas obligatorios de emisiones o seguridad.</w:t>
      </w:r>
    </w:p>
    <w:bookmarkEnd w:id="24"/>
    <w:bookmarkStart w:id="25" w:name="deténgase-y-escale-cuando"/>
    <w:p>
      <w:pPr>
        <w:pStyle w:val="Heading3"/>
      </w:pPr>
      <w:r>
        <w:t xml:space="preserve">Deténgase y escale cuando</w:t>
      </w:r>
    </w:p>
    <w:p>
      <w:pPr>
        <w:numPr>
          <w:ilvl w:val="0"/>
          <w:numId w:val="1002"/>
        </w:numPr>
        <w:pStyle w:val="Compact"/>
      </w:pPr>
      <w:r>
        <w:t xml:space="preserve">no tenga capacitación o autorización para el sistema o procedimiento;</w:t>
      </w:r>
    </w:p>
    <w:p>
      <w:pPr>
        <w:numPr>
          <w:ilvl w:val="0"/>
          <w:numId w:val="1002"/>
        </w:numPr>
        <w:pStyle w:val="Compact"/>
      </w:pPr>
      <w:r>
        <w:t xml:space="preserve">no estén disponibles la información de servicio, herramientas, EPP, puntos de elevación, pasos de alivio de presión o especificaciones requeridas;</w:t>
      </w:r>
    </w:p>
    <w:p>
      <w:pPr>
        <w:numPr>
          <w:ilvl w:val="0"/>
          <w:numId w:val="1002"/>
        </w:numPr>
        <w:pStyle w:val="Compact"/>
      </w:pPr>
      <w:r>
        <w:t xml:space="preserve">un vehículo o componente no esté sostenido de forma segura;</w:t>
      </w:r>
    </w:p>
    <w:p>
      <w:pPr>
        <w:numPr>
          <w:ilvl w:val="0"/>
          <w:numId w:val="1002"/>
        </w:numPr>
        <w:pStyle w:val="Compact"/>
      </w:pPr>
      <w:r>
        <w:t xml:space="preserve">pueda haber alto voltaje, alta presión, bolsas de aire, refrigerante, combustible, materiales peligrosos o energía almacenada;</w:t>
      </w:r>
    </w:p>
    <w:p>
      <w:pPr>
        <w:numPr>
          <w:ilvl w:val="0"/>
          <w:numId w:val="1002"/>
        </w:numPr>
        <w:pStyle w:val="Compact"/>
      </w:pPr>
      <w:r>
        <w:t xml:space="preserve">la reparación sea crítica para la seguridad y esté fuera de su competencia verificada;</w:t>
      </w:r>
    </w:p>
    <w:p>
      <w:pPr>
        <w:numPr>
          <w:ilvl w:val="0"/>
          <w:numId w:val="1002"/>
        </w:numPr>
        <w:pStyle w:val="Compact"/>
      </w:pPr>
      <w:r>
        <w:t xml:space="preserve">una prueba de carretera requiera licencia, endoso, seguro o autorización que usted no tenga;</w:t>
      </w:r>
    </w:p>
    <w:p>
      <w:pPr>
        <w:numPr>
          <w:ilvl w:val="0"/>
          <w:numId w:val="1002"/>
        </w:numPr>
        <w:pStyle w:val="Compact"/>
      </w:pPr>
      <w:r>
        <w:t xml:space="preserve">la condición observada no coincida con el resultado diagnóstico esperado;</w:t>
      </w:r>
    </w:p>
    <w:p>
      <w:pPr>
        <w:numPr>
          <w:ilvl w:val="0"/>
          <w:numId w:val="1002"/>
        </w:numPr>
        <w:pStyle w:val="Compact"/>
      </w:pPr>
      <w:r>
        <w:t xml:space="preserve">la política del empleador, la ley, el procedimiento de garantía o las reglas del oficio exijan una persona calificada.</w:t>
      </w:r>
    </w:p>
    <w:p>
      <w:pPr>
        <w:pStyle w:val="FirstParagraph"/>
      </w:pPr>
      <w:r>
        <w:t xml:space="preserve">La presión de producción no justifica omitir un paso de seguridad ni ocultar incertidumbre.</w:t>
      </w:r>
    </w:p>
    <w:bookmarkEnd w:id="25"/>
    <w:bookmarkEnd w:id="26"/>
    <w:bookmarkStart w:id="27" w:name="X2b5ed32514411ae7fa488613880fd541456688f"/>
    <w:p>
      <w:pPr>
        <w:pStyle w:val="Heading2"/>
      </w:pPr>
      <w:r>
        <w:t xml:space="preserve">4. Rutas de entrada y habilidades transferibles</w:t>
      </w:r>
    </w:p>
    <w:p>
      <w:pPr>
        <w:pStyle w:val="FirstParagraph"/>
      </w:pPr>
      <w:r>
        <w:t xml:space="preserve">La BLS identifica el diploma de educación secundaria o equivalente como la educación típica de entrada para técnicos y mecánicos de servicio diésel y describe capacitación prolongada en el trabajo. Los empleadores pueden preferir personas que hayan completado un programa postsecundario de reparación de motores diésel.</w:t>
      </w:r>
    </w:p>
    <w:p>
      <w:pPr>
        <w:pStyle w:val="BodyText"/>
      </w:pPr>
      <w:r>
        <w:t xml:space="preserve">Las rutas comunes de entrada incluyen:</w:t>
      </w:r>
    </w:p>
    <w:p>
      <w:pPr>
        <w:numPr>
          <w:ilvl w:val="0"/>
          <w:numId w:val="1003"/>
        </w:numPr>
        <w:pStyle w:val="Compact"/>
      </w:pPr>
      <w:r>
        <w:t xml:space="preserve">un programa público de diésel en un community college o escuela técnica;</w:t>
      </w:r>
    </w:p>
    <w:p>
      <w:pPr>
        <w:numPr>
          <w:ilvl w:val="0"/>
          <w:numId w:val="1003"/>
        </w:numPr>
        <w:pStyle w:val="Compact"/>
      </w:pPr>
      <w:r>
        <w:t xml:space="preserve">educación técnica y profesional de nivel secundario seguida de trabajo;</w:t>
      </w:r>
    </w:p>
    <w:p>
      <w:pPr>
        <w:numPr>
          <w:ilvl w:val="0"/>
          <w:numId w:val="1003"/>
        </w:numPr>
        <w:pStyle w:val="Compact"/>
      </w:pPr>
      <w:r>
        <w:t xml:space="preserve">un puesto remunerado de ayudante, mantenimiento preventivo, servicio de flota o técnico en formación;</w:t>
      </w:r>
    </w:p>
    <w:p>
      <w:pPr>
        <w:numPr>
          <w:ilvl w:val="0"/>
          <w:numId w:val="1003"/>
        </w:numPr>
        <w:pStyle w:val="Compact"/>
      </w:pPr>
      <w:r>
        <w:t xml:space="preserve">capacitación respaldada por empleador, concesionario, flota, agencia de transporte, fabricante, fuerzas armadas o proveedor;</w:t>
      </w:r>
    </w:p>
    <w:p>
      <w:pPr>
        <w:numPr>
          <w:ilvl w:val="0"/>
          <w:numId w:val="1003"/>
        </w:numPr>
        <w:pStyle w:val="Compact"/>
      </w:pPr>
      <w:r>
        <w:t xml:space="preserve">capacitación ocupacional, capacitación en el trabajo o capacitación personalizada financiada por WIOA cuando exista elegibilidad;</w:t>
      </w:r>
    </w:p>
    <w:p>
      <w:pPr>
        <w:numPr>
          <w:ilvl w:val="0"/>
          <w:numId w:val="1003"/>
        </w:numPr>
        <w:pStyle w:val="Compact"/>
      </w:pPr>
      <w:r>
        <w:t xml:space="preserve">experiencia relacionada en automoción, equipo pesado, agricultura, mantenimiento industrial, electrónica, logística, repuestos o transporte.</w:t>
      </w:r>
    </w:p>
    <w:p>
      <w:pPr>
        <w:pStyle w:val="FirstParagraph"/>
      </w:pPr>
      <w:r>
        <w:t xml:space="preserve">Corrección importante para Estados Unidos: la ficha de Apprenticeship.gov para</w:t>
      </w:r>
      <w:r>
        <w:t xml:space="preserve"> </w:t>
      </w:r>
      <w:r>
        <w:rPr>
          <w:bCs/>
          <w:b/>
        </w:rPr>
        <w:t xml:space="preserve">Bus and Truck Mechanics and Diesel Engine Specialists, O*NET 49-3031.00</w:t>
      </w:r>
      <w:r>
        <w:t xml:space="preserve">, revisada durante esta actualización, indica que la ocupación</w:t>
      </w:r>
      <w:r>
        <w:t xml:space="preserve"> </w:t>
      </w:r>
      <w:r>
        <w:rPr>
          <w:bCs/>
          <w:b/>
        </w:rPr>
        <w:t xml:space="preserve">actualmente no está aprobada para usarse en un Programa de Aprendizaje Registrado</w:t>
      </w:r>
      <w:r>
        <w:t xml:space="preserve">. No suponga que existe un aprendizaje federal registrado genérico para esta ocupación exacta. Los empleadores y organismos de fuerza laboral aún pueden ofrecer programas pagados para aprendices, capacitación en el trabajo u otras modalidades de aprendizaje basado en el trabajo, y oficios relacionados pueden tener un estatus de aprendizaje distinto.</w:t>
      </w:r>
    </w:p>
    <w:p>
      <w:pPr>
        <w:pStyle w:val="BodyText"/>
      </w:pPr>
      <w:r>
        <w:t xml:space="preserve">Las habilidades transferibles incluyen razonamiento mecánico, medición, documentación, fundamentos eléctricos, alfabetización digital, servicio al cliente, uso seguro de herramientas, mantenimiento preventivo, confiabilidad y diagnóstico disciplinado. Describa únicamente trabajo que realmente haya realizado. No convierta un pasatiempo o experiencia no relacionada en una credencial profesional falsa.</w:t>
      </w:r>
    </w:p>
    <w:bookmarkEnd w:id="27"/>
    <w:bookmarkStart w:id="30" w:name="X6d705a8e1a4ac215af65ee16a6c75973f2de839"/>
    <w:p>
      <w:pPr>
        <w:pStyle w:val="Heading2"/>
      </w:pPr>
      <w:r>
        <w:t xml:space="preserve">5. Evidencia del mercado laboral de Estados Unidos</w:t>
      </w:r>
    </w:p>
    <w:bookmarkStart w:id="28" w:name="estadísticas-nacionales-oficiales"/>
    <w:p>
      <w:pPr>
        <w:pStyle w:val="Heading3"/>
      </w:pPr>
      <w:r>
        <w:t xml:space="preserve">Estadísticas nacionales oficiales</w:t>
      </w:r>
    </w:p>
    <w:p>
      <w:pPr>
        <w:pStyle w:val="FirstParagraph"/>
      </w:pPr>
      <w:r>
        <w:t xml:space="preserve">La BLS reportó para técnicos y mecánicos de servicio diésel:</w:t>
      </w:r>
    </w:p>
    <w:p>
      <w:pPr>
        <w:numPr>
          <w:ilvl w:val="0"/>
          <w:numId w:val="1004"/>
        </w:numPr>
        <w:pStyle w:val="Compact"/>
      </w:pPr>
      <w:r>
        <w:rPr>
          <w:bCs/>
          <w:b/>
        </w:rPr>
        <w:t xml:space="preserve">Empleo en 2024:</w:t>
      </w:r>
      <w:r>
        <w:t xml:space="preserve"> </w:t>
      </w:r>
      <w:r>
        <w:t xml:space="preserve">aproximadamente 319,900 puestos;</w:t>
      </w:r>
    </w:p>
    <w:p>
      <w:pPr>
        <w:numPr>
          <w:ilvl w:val="0"/>
          <w:numId w:val="1004"/>
        </w:numPr>
        <w:pStyle w:val="Compact"/>
      </w:pPr>
      <w:r>
        <w:rPr>
          <w:bCs/>
          <w:b/>
        </w:rPr>
        <w:t xml:space="preserve">mediana salarial en mayo de 2024:</w:t>
      </w:r>
      <w:r>
        <w:t xml:space="preserve"> </w:t>
      </w:r>
      <w:r>
        <w:rPr>
          <w:bCs/>
          <w:b/>
        </w:rPr>
        <w:t xml:space="preserve">US</w:t>
      </w:r>
      <m:oMath>
        <m:r>
          <m:t>60</m:t>
        </m:r>
        <m:r>
          <m:rPr>
            <m:sty m:val="p"/>
          </m:rPr>
          <m:t>,</m:t>
        </m:r>
        <m:r>
          <m:t>640</m:t>
        </m:r>
        <m:r>
          <m:t>a</m:t>
        </m:r>
        <m:r>
          <m:t>l</m:t>
        </m:r>
        <m:r>
          <m:t>a</m:t>
        </m:r>
        <m:r>
          <m:t>ñ</m:t>
        </m:r>
        <m:r>
          <m:t>o</m:t>
        </m:r>
        <m:r>
          <m:rPr>
            <m:sty m:val="p"/>
          </m:rPr>
          <m:t>/</m:t>
        </m:r>
        <m:r>
          <m:t>U</m:t>
        </m:r>
        <m:r>
          <m:t>S</m:t>
        </m:r>
      </m:oMath>
      <w:r>
        <w:rPr>
          <w:bCs/>
          <w:b/>
        </w:rPr>
        <w:t xml:space="preserve">29.15 por hora</w:t>
      </w:r>
      <w:r>
        <w:t xml:space="preserve">;</w:t>
      </w:r>
    </w:p>
    <w:p>
      <w:pPr>
        <w:numPr>
          <w:ilvl w:val="0"/>
          <w:numId w:val="1004"/>
        </w:numPr>
        <w:pStyle w:val="Compact"/>
      </w:pPr>
      <w:r>
        <w:rPr>
          <w:bCs/>
          <w:b/>
        </w:rPr>
        <w:t xml:space="preserve">10 % inferior:</w:t>
      </w:r>
      <w:r>
        <w:t xml:space="preserve"> </w:t>
      </w:r>
      <w:r>
        <w:t xml:space="preserve">menos de</w:t>
      </w:r>
      <w:r>
        <w:t xml:space="preserve"> </w:t>
      </w:r>
      <w:r>
        <w:rPr>
          <w:bCs/>
          <w:b/>
        </w:rPr>
        <w:t xml:space="preserve">US$41,670</w:t>
      </w:r>
      <w:r>
        <w:t xml:space="preserve">;</w:t>
      </w:r>
    </w:p>
    <w:p>
      <w:pPr>
        <w:numPr>
          <w:ilvl w:val="0"/>
          <w:numId w:val="1004"/>
        </w:numPr>
        <w:pStyle w:val="Compact"/>
      </w:pPr>
      <w:r>
        <w:rPr>
          <w:bCs/>
          <w:b/>
        </w:rPr>
        <w:t xml:space="preserve">10 % superior:</w:t>
      </w:r>
      <w:r>
        <w:t xml:space="preserve"> </w:t>
      </w:r>
      <w:r>
        <w:t xml:space="preserve">más de</w:t>
      </w:r>
      <w:r>
        <w:t xml:space="preserve"> </w:t>
      </w:r>
      <w:r>
        <w:rPr>
          <w:bCs/>
          <w:b/>
        </w:rPr>
        <w:t xml:space="preserve">US$85,980</w:t>
      </w:r>
      <w:r>
        <w:t xml:space="preserve">;</w:t>
      </w:r>
    </w:p>
    <w:p>
      <w:pPr>
        <w:numPr>
          <w:ilvl w:val="0"/>
          <w:numId w:val="1004"/>
        </w:numPr>
        <w:pStyle w:val="Compact"/>
      </w:pPr>
      <w:r>
        <w:rPr>
          <w:bCs/>
          <w:b/>
        </w:rPr>
        <w:t xml:space="preserve">cambio de empleo proyectado, 2024-2034:</w:t>
      </w:r>
      <w:r>
        <w:t xml:space="preserve"> </w:t>
      </w:r>
      <w:r>
        <w:rPr>
          <w:bCs/>
          <w:b/>
        </w:rPr>
        <w:t xml:space="preserve">2 %</w:t>
      </w:r>
      <w:r>
        <w:t xml:space="preserve">;</w:t>
      </w:r>
    </w:p>
    <w:p>
      <w:pPr>
        <w:numPr>
          <w:ilvl w:val="0"/>
          <w:numId w:val="1004"/>
        </w:numPr>
        <w:pStyle w:val="Compact"/>
      </w:pPr>
      <w:r>
        <w:rPr>
          <w:bCs/>
          <w:b/>
        </w:rPr>
        <w:t xml:space="preserve">cambio numérico proyectado:</w:t>
      </w:r>
      <w:r>
        <w:t xml:space="preserve"> </w:t>
      </w:r>
      <w:r>
        <w:t xml:space="preserve">alrededor de 7,800 puestos;</w:t>
      </w:r>
    </w:p>
    <w:p>
      <w:pPr>
        <w:numPr>
          <w:ilvl w:val="0"/>
          <w:numId w:val="1004"/>
        </w:numPr>
        <w:pStyle w:val="Compact"/>
      </w:pPr>
      <w:r>
        <w:rPr>
          <w:bCs/>
          <w:b/>
        </w:rPr>
        <w:t xml:space="preserve">vacantes proyectadas promedio:</w:t>
      </w:r>
      <w:r>
        <w:t xml:space="preserve"> </w:t>
      </w:r>
      <w:r>
        <w:t xml:space="preserve">alrededor de</w:t>
      </w:r>
      <w:r>
        <w:t xml:space="preserve"> </w:t>
      </w:r>
      <w:r>
        <w:rPr>
          <w:bCs/>
          <w:b/>
        </w:rPr>
        <w:t xml:space="preserve">26,500 por año</w:t>
      </w:r>
      <w:r>
        <w:t xml:space="preserve"> </w:t>
      </w:r>
      <w:r>
        <w:t xml:space="preserve">durante la década, principalmente por necesidades de reemplazo.</w:t>
      </w:r>
    </w:p>
    <w:p>
      <w:pPr>
        <w:pStyle w:val="FirstParagraph"/>
      </w:pPr>
      <w:r>
        <w:t xml:space="preserve">Son estadísticas ocupacionales nacionales, no ofertas de nivel inicial ni garantías. La ubicación, empleador, turno, horas extra, condición sindical, especialización, herramientas, viajes de servicio en campo, experiencia, certificación y tipo de equipo pueden afectar materialmente la compensación.</w:t>
      </w:r>
    </w:p>
    <w:bookmarkEnd w:id="28"/>
    <w:bookmarkStart w:id="29" w:name="X1cecb106495dedee74f637cb0b0d575a9048bd3"/>
    <w:p>
      <w:pPr>
        <w:pStyle w:val="Heading3"/>
      </w:pPr>
      <w:r>
        <w:t xml:space="preserve">Estimación actual no gubernamental del mercado</w:t>
      </w:r>
    </w:p>
    <w:p>
      <w:pPr>
        <w:pStyle w:val="FirstParagraph"/>
      </w:pPr>
      <w:r>
        <w:t xml:space="preserve">La página salarial de Indeed para mecánicos diésel en Estados Unidos, revisada para esta actualización, reportó un salario base promedio aproximado de</w:t>
      </w:r>
      <w:r>
        <w:t xml:space="preserve"> </w:t>
      </w:r>
      <w:r>
        <w:rPr>
          <w:bCs/>
          <w:b/>
        </w:rPr>
        <w:t xml:space="preserve">US$30.32 por hora</w:t>
      </w:r>
      <w:r>
        <w:t xml:space="preserve">, basado en alrededor de 37,900 observaciones salariales de publicaciones de empleo durante los 36 meses anteriores y actualizado el 20 de julio de 2026.</w:t>
      </w:r>
    </w:p>
    <w:p>
      <w:pPr>
        <w:pStyle w:val="BodyText"/>
      </w:pPr>
      <w:r>
        <w:t xml:space="preserve">Esta es una</w:t>
      </w:r>
      <w:r>
        <w:t xml:space="preserve"> </w:t>
      </w:r>
      <w:r>
        <w:rPr>
          <w:bCs/>
          <w:b/>
        </w:rPr>
        <w:t xml:space="preserve">estimación de mercado no gubernamental</w:t>
      </w:r>
      <w:r>
        <w:t xml:space="preserve">, no una estadística salarial oficial. Cambia según publicaciones, metodología, geografía y correspondencia de títulos y debe mantenerse separada de los datos de BLS. Como verificación secundaria, ZipRecruiter reportó el 29 de julio de 2026 alrededor de</w:t>
      </w:r>
      <w:r>
        <w:t xml:space="preserve"> </w:t>
      </w:r>
      <w:r>
        <w:rPr>
          <w:bCs/>
          <w:b/>
        </w:rPr>
        <w:t xml:space="preserve">US</w:t>
      </w:r>
      <m:oMath>
        <m:r>
          <m:t>58</m:t>
        </m:r>
        <m:r>
          <m:rPr>
            <m:sty m:val="p"/>
          </m:rPr>
          <m:t>,</m:t>
        </m:r>
        <m:r>
          <m:t>798</m:t>
        </m:r>
        <m:r>
          <m:t>a</m:t>
        </m:r>
        <m:r>
          <m:t>l</m:t>
        </m:r>
        <m:r>
          <m:t>a</m:t>
        </m:r>
        <m:r>
          <m:t>ñ</m:t>
        </m:r>
        <m:r>
          <m:t>o</m:t>
        </m:r>
        <m:r>
          <m:rPr>
            <m:sty m:val="p"/>
          </m:rPr>
          <m:t>/</m:t>
        </m:r>
        <m:r>
          <m:t>U</m:t>
        </m:r>
        <m:r>
          <m:t>S</m:t>
        </m:r>
      </m:oMath>
      <w:r>
        <w:rPr>
          <w:bCs/>
          <w:b/>
        </w:rPr>
        <w:t xml:space="preserve">28.27 por hora</w:t>
      </w:r>
      <w:r>
        <w:t xml:space="preserve">; las diferencias entre fuentes comerciales son una razón para no inventar un salario “verdadero” promedio.</w:t>
      </w:r>
    </w:p>
    <w:p>
      <w:pPr>
        <w:pStyle w:val="BodyText"/>
      </w:pPr>
      <w:r>
        <w:t xml:space="preserve">Al evaluar una oferta, pregunte cómo se pagan las horas extra, llamadas fuera de horario, primas por servicio en campo, tiempo de viaje, diferenciales por turno, costos de herramientas, horas garantizadas, incentivos de productividad y tiempo de capacitación.</w:t>
      </w:r>
    </w:p>
    <w:bookmarkEnd w:id="29"/>
    <w:bookmarkEnd w:id="30"/>
    <w:bookmarkStart w:id="34" w:name="Xe78479941543cc2c0efb99efacf02d3be8f0fbf"/>
    <w:p>
      <w:pPr>
        <w:pStyle w:val="Heading2"/>
      </w:pPr>
      <w:r>
        <w:t xml:space="preserve">6. Rutas gratuitas y de bajo costo en Estados Unidos</w:t>
      </w:r>
    </w:p>
    <w:p>
      <w:pPr>
        <w:pStyle w:val="FirstParagraph"/>
      </w:pPr>
      <w:r>
        <w:t xml:space="preserve">Empiece por opciones públicas, remuneradas o apoyadas por el empleador antes de asumir deuda con una escuela privada.</w:t>
      </w:r>
    </w:p>
    <w:bookmarkStart w:id="31" w:name="american-job-centers-y-wioa"/>
    <w:p>
      <w:pPr>
        <w:pStyle w:val="Heading3"/>
      </w:pPr>
      <w:r>
        <w:t xml:space="preserve">American Job Centers y WIOA</w:t>
      </w:r>
    </w:p>
    <w:p>
      <w:pPr>
        <w:pStyle w:val="FirstParagraph"/>
      </w:pPr>
      <w:r>
        <w:t xml:space="preserve">El Departamento de Trabajo de Estados Unidos describe los servicios de la Workforce Innovation and Opportunity Act (WIOA) como servicios de carrera y capacitación mediante la red de American Job Centers, incluidos aprendizaje en aula y basado en el trabajo. CareerOneStop ofrece directorios estatales de proveedores de capacitación elegibles para WIOA.</w:t>
      </w:r>
    </w:p>
    <w:p>
      <w:pPr>
        <w:pStyle w:val="BodyText"/>
      </w:pPr>
      <w:r>
        <w:t xml:space="preserve">Pregunte en el American Job Center local por:</w:t>
      </w:r>
    </w:p>
    <w:p>
      <w:pPr>
        <w:numPr>
          <w:ilvl w:val="0"/>
          <w:numId w:val="1005"/>
        </w:numPr>
        <w:pStyle w:val="Compact"/>
      </w:pPr>
      <w:r>
        <w:t xml:space="preserve">su elegibilidad personal y fondos disponibles;</w:t>
      </w:r>
    </w:p>
    <w:p>
      <w:pPr>
        <w:numPr>
          <w:ilvl w:val="0"/>
          <w:numId w:val="1005"/>
        </w:numPr>
        <w:pStyle w:val="Compact"/>
      </w:pPr>
      <w:r>
        <w:t xml:space="preserve">programas de diésel, camiones, equipo pesado, transporte o áreas relacionadas incluidos en la lista estatal vigente de proveedores elegibles;</w:t>
      </w:r>
    </w:p>
    <w:p>
      <w:pPr>
        <w:numPr>
          <w:ilvl w:val="0"/>
          <w:numId w:val="1005"/>
        </w:numPr>
        <w:pStyle w:val="Compact"/>
      </w:pPr>
      <w:r>
        <w:t xml:space="preserve">capacitación en el trabajo o capacitación personalizada con un empleador;</w:t>
      </w:r>
    </w:p>
    <w:p>
      <w:pPr>
        <w:numPr>
          <w:ilvl w:val="0"/>
          <w:numId w:val="1005"/>
        </w:numPr>
        <w:pStyle w:val="Compact"/>
      </w:pPr>
      <w:r>
        <w:t xml:space="preserve">apoyo para transporte, cuidado infantil, herramientas, uniformes, pruebas u otros servicios de apoyo cuando estén disponibles;</w:t>
      </w:r>
    </w:p>
    <w:p>
      <w:pPr>
        <w:numPr>
          <w:ilvl w:val="0"/>
          <w:numId w:val="1005"/>
        </w:numPr>
        <w:pStyle w:val="Compact"/>
      </w:pPr>
      <w:r>
        <w:t xml:space="preserve">adaptaciones relacionadas con discapacidad y capacitación accesible;</w:t>
      </w:r>
    </w:p>
    <w:p>
      <w:pPr>
        <w:numPr>
          <w:ilvl w:val="0"/>
          <w:numId w:val="1005"/>
        </w:numPr>
        <w:pStyle w:val="Compact"/>
      </w:pPr>
      <w:r>
        <w:t xml:space="preserve">si se requiere aprobación escrita antes de inscribirse o comprar algo.</w:t>
      </w:r>
    </w:p>
    <w:p>
      <w:pPr>
        <w:pStyle w:val="FirstParagraph"/>
      </w:pPr>
      <w:r>
        <w:t xml:space="preserve">La elegibilidad y el financiamiento WIOA son locales y condicionales. Que una escuela aparezca en una lista no significa que sus costos serán pagados automáticamente.</w:t>
      </w:r>
    </w:p>
    <w:bookmarkEnd w:id="31"/>
    <w:bookmarkStart w:id="32" w:name="ayuda-federal-subvenciones-y-becas"/>
    <w:p>
      <w:pPr>
        <w:pStyle w:val="Heading3"/>
      </w:pPr>
      <w:r>
        <w:t xml:space="preserve">Ayuda federal, subvenciones y becas</w:t>
      </w:r>
    </w:p>
    <w:p>
      <w:pPr>
        <w:pStyle w:val="FirstParagraph"/>
      </w:pPr>
      <w:r>
        <w:t xml:space="preserve">Federal Student Aid indica que las subvenciones pueden ayudar a pagar programas elegibles de universidades, escuelas profesionales y oficios. Las Becas Pell pueden utilizarse en escuelas profesionales y de oficios elegibles, y la información del FAFSA también puede ser utilizada por estados, instituciones y algunos proveedores de ayuda.</w:t>
      </w:r>
    </w:p>
    <w:p>
      <w:pPr>
        <w:pStyle w:val="BodyText"/>
      </w:pPr>
      <w:r>
        <w:t xml:space="preserve">Antes de inscribirse:</w:t>
      </w:r>
    </w:p>
    <w:p>
      <w:pPr>
        <w:numPr>
          <w:ilvl w:val="0"/>
          <w:numId w:val="1006"/>
        </w:numPr>
        <w:pStyle w:val="Compact"/>
      </w:pPr>
      <w:r>
        <w:t xml:space="preserve">confirme que la institución y el programa exacto sean elegibles para la ayuda que espera usar;</w:t>
      </w:r>
    </w:p>
    <w:p>
      <w:pPr>
        <w:numPr>
          <w:ilvl w:val="0"/>
          <w:numId w:val="1006"/>
        </w:numPr>
        <w:pStyle w:val="Compact"/>
      </w:pPr>
      <w:r>
        <w:t xml:space="preserve">compare subvenciones, becas, apoyo de fuerza laboral y apoyo del empleador antes de recurrir a préstamos;</w:t>
      </w:r>
    </w:p>
    <w:p>
      <w:pPr>
        <w:numPr>
          <w:ilvl w:val="0"/>
          <w:numId w:val="1006"/>
        </w:numPr>
        <w:pStyle w:val="Compact"/>
      </w:pPr>
      <w:r>
        <w:t xml:space="preserve">pregunte a la institución por becas propias, ayuda para herramientas, estudio-trabajo, alianzas públicas y reglas de reembolso;</w:t>
      </w:r>
    </w:p>
    <w:p>
      <w:pPr>
        <w:numPr>
          <w:ilvl w:val="0"/>
          <w:numId w:val="1006"/>
        </w:numPr>
        <w:pStyle w:val="Compact"/>
      </w:pPr>
      <w:r>
        <w:t xml:space="preserve">use recursos gratuitos de búsqueda de becas y verifique cada fecha límite y requisito de elegibilidad;</w:t>
      </w:r>
    </w:p>
    <w:p>
      <w:pPr>
        <w:numPr>
          <w:ilvl w:val="0"/>
          <w:numId w:val="1006"/>
        </w:numPr>
        <w:pStyle w:val="Compact"/>
      </w:pPr>
      <w:r>
        <w:t xml:space="preserve">nunca pague a alguien simplemente por presentar el FAFSA ni por prometer una beca.</w:t>
      </w:r>
    </w:p>
    <w:p>
      <w:pPr>
        <w:pStyle w:val="FirstParagraph"/>
      </w:pPr>
      <w:r>
        <w:t xml:space="preserve">Ninguna subvención, beca o admisión está garantizada.</w:t>
      </w:r>
    </w:p>
    <w:bookmarkEnd w:id="32"/>
    <w:bookmarkStart w:id="33" w:name="aprendizaje-apoyado-por-el-empleador"/>
    <w:p>
      <w:pPr>
        <w:pStyle w:val="Heading3"/>
      </w:pPr>
      <w:r>
        <w:t xml:space="preserve">Aprendizaje apoyado por el empleador</w:t>
      </w:r>
    </w:p>
    <w:p>
      <w:pPr>
        <w:pStyle w:val="FirstParagraph"/>
      </w:pPr>
      <w:r>
        <w:t xml:space="preserve">Pregunte en flotas, agencias de transporte, concesionarios, redes de servicio de camiones, entidades de obras públicas, empresas de equipo y talleres independientes por puestos remunerados de formación, mentoría, cursos del fabricante, apoyo para certificaciones, programas de herramientas y estándares de progresión.</w:t>
      </w:r>
    </w:p>
    <w:p>
      <w:pPr>
        <w:pStyle w:val="BodyText"/>
      </w:pPr>
      <w:r>
        <w:t xml:space="preserve">Bajo un plan de asistencia educativa elegible de un empleador en Estados Unidos, las reglas de la Sección 127 del IRS pueden permitir que hasta</w:t>
      </w:r>
      <w:r>
        <w:t xml:space="preserve"> </w:t>
      </w:r>
      <w:r>
        <w:rPr>
          <w:bCs/>
          <w:b/>
        </w:rPr>
        <w:t xml:space="preserve">US$5,250 por empleado por año</w:t>
      </w:r>
      <w:r>
        <w:t xml:space="preserve"> </w:t>
      </w:r>
      <w:r>
        <w:t xml:space="preserve">de asistencia educativa elegible se excluyan del ingreso bruto federal durante 2025 y 2026. El empleador debe mantener realmente un plan elegible y determinar qué gastos cubre. Consulte con Recursos Humanos o el administrador de beneficios; no suponga que el beneficio existe.</w:t>
      </w:r>
    </w:p>
    <w:bookmarkEnd w:id="33"/>
    <w:bookmarkEnd w:id="34"/>
    <w:bookmarkStart w:id="35" w:name="X5def463ef7c3c89378367718b784e12aa0513c6"/>
    <w:p>
      <w:pPr>
        <w:pStyle w:val="Heading2"/>
      </w:pPr>
      <w:r>
        <w:t xml:space="preserve">7. Decisiones sobre capacitación y costos de herramientas</w:t>
      </w:r>
    </w:p>
    <w:p>
      <w:pPr>
        <w:pStyle w:val="FirstParagraph"/>
      </w:pPr>
      <w:r>
        <w:t xml:space="preserve">Antes de pagar por un programa de diésel, paquete de herramientas, certificación o curso especializado, pregunte:</w:t>
      </w:r>
    </w:p>
    <w:p>
      <w:pPr>
        <w:numPr>
          <w:ilvl w:val="0"/>
          <w:numId w:val="1007"/>
        </w:numPr>
        <w:pStyle w:val="Compact"/>
      </w:pPr>
      <w:r>
        <w:t xml:space="preserve">¿A qué puestos ingresan realmente los egresados recientes?</w:t>
      </w:r>
    </w:p>
    <w:p>
      <w:pPr>
        <w:numPr>
          <w:ilvl w:val="0"/>
          <w:numId w:val="1007"/>
        </w:numPr>
        <w:pStyle w:val="Compact"/>
      </w:pPr>
      <w:r>
        <w:t xml:space="preserve">¿La institución es pública, sin fines de lucro o privada y cuál es el costo total después de subvenciones?</w:t>
      </w:r>
    </w:p>
    <w:p>
      <w:pPr>
        <w:numPr>
          <w:ilvl w:val="0"/>
          <w:numId w:val="1007"/>
        </w:numPr>
        <w:pStyle w:val="Compact"/>
      </w:pPr>
      <w:r>
        <w:t xml:space="preserve">¿Qué empleadores reclutan en el programa?</w:t>
      </w:r>
    </w:p>
    <w:p>
      <w:pPr>
        <w:numPr>
          <w:ilvl w:val="0"/>
          <w:numId w:val="1007"/>
        </w:numPr>
        <w:pStyle w:val="Compact"/>
      </w:pPr>
      <w:r>
        <w:t xml:space="preserve">¿Incluye herramientas, EPP, pruebas, libros, software y consumibles?</w:t>
      </w:r>
    </w:p>
    <w:p>
      <w:pPr>
        <w:numPr>
          <w:ilvl w:val="0"/>
          <w:numId w:val="1007"/>
        </w:numPr>
        <w:pStyle w:val="Compact"/>
      </w:pPr>
      <w:r>
        <w:t xml:space="preserve">¿Hay componentes remunerados de cooperación, prácticas o patrocinio del empleador?</w:t>
      </w:r>
    </w:p>
    <w:p>
      <w:pPr>
        <w:numPr>
          <w:ilvl w:val="0"/>
          <w:numId w:val="1007"/>
        </w:numPr>
        <w:pStyle w:val="Compact"/>
      </w:pPr>
      <w:r>
        <w:t xml:space="preserve">¿Cuáles son las reglas de reembolso, retiro, progreso académico satisfactorio y financiamiento?</w:t>
      </w:r>
    </w:p>
    <w:p>
      <w:pPr>
        <w:numPr>
          <w:ilvl w:val="0"/>
          <w:numId w:val="1007"/>
        </w:numPr>
        <w:pStyle w:val="Compact"/>
      </w:pPr>
      <w:r>
        <w:t xml:space="preserve">¿El empleador proporciona herramientas especializadas, suscripciones de diagnóstico, equipos de elevación o EPP?</w:t>
      </w:r>
    </w:p>
    <w:p>
      <w:pPr>
        <w:numPr>
          <w:ilvl w:val="0"/>
          <w:numId w:val="1007"/>
        </w:numPr>
        <w:pStyle w:val="Compact"/>
      </w:pPr>
      <w:r>
        <w:t xml:space="preserve">¿Qué herramientas personales se requieren realmente desde el primer día?</w:t>
      </w:r>
    </w:p>
    <w:p>
      <w:pPr>
        <w:numPr>
          <w:ilvl w:val="0"/>
          <w:numId w:val="1007"/>
        </w:numPr>
        <w:pStyle w:val="Compact"/>
      </w:pPr>
      <w:r>
        <w:t xml:space="preserve">¿Existe asignación, préstamo, descuento por nómina o condición de propiedad para las herramientas?</w:t>
      </w:r>
    </w:p>
    <w:p>
      <w:pPr>
        <w:pStyle w:val="FirstParagraph"/>
      </w:pPr>
      <w:r>
        <w:t xml:space="preserve">No compre un gran juego de herramientas por una promesa verbal. Obtenga por escrito los requisitos de herramientas, condiciones de financiamiento, intereses o cargos, propiedad, reglas de reemplazo y consecuencias al dejar el empleo.</w:t>
      </w:r>
    </w:p>
    <w:bookmarkEnd w:id="35"/>
    <w:bookmarkStart w:id="38" w:name="X7743fa8c7782f3829ab14e6c5eff3180dbf1494"/>
    <w:p>
      <w:pPr>
        <w:pStyle w:val="Heading2"/>
      </w:pPr>
      <w:r>
        <w:t xml:space="preserve">8. Canadá: las rutas de camiones/transporte y equipo pesado no son idénticas</w:t>
      </w:r>
    </w:p>
    <w:p>
      <w:pPr>
        <w:pStyle w:val="FirstParagraph"/>
      </w:pPr>
      <w:r>
        <w:t xml:space="preserve">El trabajo diésel en Canadá abarca más de una ruta ocupacional y de oficio. Haga coincidir la ruta con el equipo que pretende atender.</w:t>
      </w:r>
    </w:p>
    <w:bookmarkStart w:id="36" w:name="truck-and-transport-mechanic---noc-72410"/>
    <w:p>
      <w:pPr>
        <w:pStyle w:val="Heading3"/>
      </w:pPr>
      <w:r>
        <w:t xml:space="preserve">Truck and Transport Mechanic - NOC 72410</w:t>
      </w:r>
    </w:p>
    <w:p>
      <w:pPr>
        <w:pStyle w:val="FirstParagraph"/>
      </w:pPr>
      <w:r>
        <w:t xml:space="preserve">Job Bank del Gobierno de Canadá ubica el trabajo de mecánica de camiones y transporte en</w:t>
      </w:r>
      <w:r>
        <w:t xml:space="preserve"> </w:t>
      </w:r>
      <w:r>
        <w:rPr>
          <w:bCs/>
          <w:b/>
        </w:rPr>
        <w:t xml:space="preserve">NOC 72410</w:t>
      </w:r>
      <w:r>
        <w:t xml:space="preserve">. Los datos nacionales revisados para esta actualización reportaron una mediana aproximada de</w:t>
      </w:r>
      <w:r>
        <w:t xml:space="preserve"> </w:t>
      </w:r>
      <w:r>
        <w:rPr>
          <w:bCs/>
          <w:b/>
        </w:rPr>
        <w:t xml:space="preserve">C$29.89 por hora</w:t>
      </w:r>
      <w:r>
        <w:t xml:space="preserve">, con salarios y perspectivas variables según provincia y territorio.</w:t>
      </w:r>
    </w:p>
    <w:p>
      <w:pPr>
        <w:pStyle w:val="BodyText"/>
      </w:pPr>
      <w:r>
        <w:t xml:space="preserve">El programa Red Seal describe a los Truck and Transport Mechanics como personas que trabajan en camiones comerciales, autobuses, vehículos de emergencia y sistemas de transporte por carretera, incluidos motores, frenos, sistemas eléctricos/electrónicos, HVAC, emisiones, combustible y, cada vez más, sistemas de alto voltaje. El oficio está designado Red Seal en las provincias y territorios participantes.</w:t>
      </w:r>
    </w:p>
    <w:p>
      <w:pPr>
        <w:pStyle w:val="BodyText"/>
      </w:pPr>
      <w:r>
        <w:t xml:space="preserve">Job Bank indica que normalmente se requiere un aprendizaje de cuatro años en camiones y transporte o camión-remolque, o una combinación equivalente de experiencia y cursos de la industria, para ser elegible para certificación de oficio. El carácter obligatorio o voluntario de la certificación varía por provincia. Verifique la autoridad provincial o territorial vigente de aprendizaje y oficios antes de pagar capacitación o asumir que puede ejercer un oficio regulado.</w:t>
      </w:r>
    </w:p>
    <w:bookmarkEnd w:id="36"/>
    <w:bookmarkStart w:id="37" w:name="Xa0b01ad0e9de8410d0ed3fccb171f1922a4b629"/>
    <w:p>
      <w:pPr>
        <w:pStyle w:val="Heading3"/>
      </w:pPr>
      <w:r>
        <w:t xml:space="preserve">Heavy-duty equipment mechanic - NOC 72401</w:t>
      </w:r>
    </w:p>
    <w:p>
      <w:pPr>
        <w:pStyle w:val="FirstParagraph"/>
      </w:pPr>
      <w:r>
        <w:t xml:space="preserve">Para trabajo diésel enfocado en construcción, minería, silvicultura, agricultura, manejo de materiales y equipos similares, Job Bank clasifica la ocupación como</w:t>
      </w:r>
      <w:r>
        <w:t xml:space="preserve"> </w:t>
      </w:r>
      <w:r>
        <w:rPr>
          <w:bCs/>
          <w:b/>
        </w:rPr>
        <w:t xml:space="preserve">NOC 72401 - Heavy-duty equipment mechanics</w:t>
      </w:r>
      <w:r>
        <w:t xml:space="preserve">. La evidencia vigente revisada para esta actualización reportó una mediana canadiense cercana a</w:t>
      </w:r>
      <w:r>
        <w:t xml:space="preserve"> </w:t>
      </w:r>
      <w:r>
        <w:rPr>
          <w:bCs/>
          <w:b/>
        </w:rPr>
        <w:t xml:space="preserve">C$37.12 por hora</w:t>
      </w:r>
      <w:r>
        <w:t xml:space="preserve">.</w:t>
      </w:r>
    </w:p>
    <w:p>
      <w:pPr>
        <w:pStyle w:val="BodyText"/>
      </w:pPr>
      <w:r>
        <w:t xml:space="preserve">Red Seal mantiene un estándar ocupacional para</w:t>
      </w:r>
      <w:r>
        <w:t xml:space="preserve"> </w:t>
      </w:r>
      <w:r>
        <w:rPr>
          <w:bCs/>
          <w:b/>
        </w:rPr>
        <w:t xml:space="preserve">Heavy Duty Equipment Technician</w:t>
      </w:r>
      <w:r>
        <w:t xml:space="preserve">. Es una ruta adyacente pero distinta al trabajo de camiones y transporte. No suponga que una clasificación de oficio sustituye automáticamente a otra.</w:t>
      </w:r>
    </w:p>
    <w:p>
      <w:pPr>
        <w:pStyle w:val="BodyText"/>
      </w:pPr>
      <w:r>
        <w:t xml:space="preserve">Las cifras salariales canadienses están en dólares canadienses. La certificación, registro de aprendizaje, elegibilidad para exámenes, condición de oficio obligatorio, horas supervisadas y reconocimiento de experiencia extranjera varían según provincia o territorio.</w:t>
      </w:r>
    </w:p>
    <w:bookmarkEnd w:id="37"/>
    <w:bookmarkEnd w:id="38"/>
    <w:bookmarkStart w:id="41" w:name="X17ffed0aa0375fc6d3eafc5872dfa787e65dc95"/>
    <w:p>
      <w:pPr>
        <w:pStyle w:val="Heading2"/>
      </w:pPr>
      <w:r>
        <w:t xml:space="preserve">9. Rutas en Colombia</w:t>
      </w:r>
    </w:p>
    <w:bookmarkStart w:id="39" w:name="formación-técnica-del-sena"/>
    <w:p>
      <w:pPr>
        <w:pStyle w:val="Heading3"/>
      </w:pPr>
      <w:r>
        <w:t xml:space="preserve">Formación técnica del SENA</w:t>
      </w:r>
    </w:p>
    <w:p>
      <w:pPr>
        <w:pStyle w:val="FirstParagraph"/>
      </w:pPr>
      <w:r>
        <w:t xml:space="preserve">El catálogo Betowa del SENA incluye el programa</w:t>
      </w:r>
      <w:r>
        <w:t xml:space="preserve"> </w:t>
      </w:r>
      <w:r>
        <w:rPr>
          <w:bCs/>
          <w:b/>
        </w:rPr>
        <w:t xml:space="preserve">Técnico, Mantenimiento de los motores diesel</w:t>
      </w:r>
      <w:r>
        <w:t xml:space="preserve">, con una duración indicada de</w:t>
      </w:r>
      <w:r>
        <w:t xml:space="preserve"> </w:t>
      </w:r>
      <w:r>
        <w:rPr>
          <w:bCs/>
          <w:b/>
        </w:rPr>
        <w:t xml:space="preserve">2,208 horas</w:t>
      </w:r>
      <w:r>
        <w:t xml:space="preserve">. Las competencias incluyen diagnosticar y reparar motores diésel y sistemas de combustible, realizar mantenimiento preventivo, aplicar prácticas de seguridad y ambiente en el trabajo, seguir procedimientos técnicos, usar herramientas digitales y completar una etapa práctica.</w:t>
      </w:r>
    </w:p>
    <w:p>
      <w:pPr>
        <w:pStyle w:val="BodyText"/>
      </w:pPr>
      <w:r>
        <w:t xml:space="preserve">El SENA también ofrece programas complementarios más cortos, como</w:t>
      </w:r>
      <w:r>
        <w:t xml:space="preserve"> </w:t>
      </w:r>
      <w:r>
        <w:rPr>
          <w:bCs/>
          <w:b/>
        </w:rPr>
        <w:t xml:space="preserve">Mantenimiento preventivo a los motores diesel</w:t>
      </w:r>
      <w:r>
        <w:t xml:space="preserve">. Los cursos cortos pueden apoyar la actualización de habilidades, pero no deben presentarse como equivalentes al programa técnico completo.</w:t>
      </w:r>
    </w:p>
    <w:p>
      <w:pPr>
        <w:pStyle w:val="BodyText"/>
      </w:pPr>
      <w:r>
        <w:t xml:space="preserve">Las cohortes, ubicaciones, horarios, requisitos previos y ventanas de inscripción cambian. Consulte el catálogo Betowa vigente y confirme la oferta actual antes de planificar alrededor de ella.</w:t>
      </w:r>
    </w:p>
    <w:bookmarkEnd w:id="39"/>
    <w:bookmarkStart w:id="40" w:name="servicio-público-de-empleo"/>
    <w:p>
      <w:pPr>
        <w:pStyle w:val="Heading3"/>
      </w:pPr>
      <w:r>
        <w:t xml:space="preserve">Servicio público de empleo</w:t>
      </w:r>
    </w:p>
    <w:p>
      <w:pPr>
        <w:pStyle w:val="FirstParagraph"/>
      </w:pPr>
      <w:r>
        <w:t xml:space="preserve">La Agencia Pública de Empleo del SENA utiliza títulos como</w:t>
      </w:r>
      <w:r>
        <w:t xml:space="preserve"> </w:t>
      </w:r>
      <w:r>
        <w:rPr>
          <w:bCs/>
          <w:b/>
        </w:rPr>
        <w:t xml:space="preserve">Mecánico de motores diésel</w:t>
      </w:r>
      <w:r>
        <w:t xml:space="preserve"> </w:t>
      </w:r>
      <w:r>
        <w:t xml:space="preserve">y publica vacantes vigentes que pueden incluir diagnóstico, mantenimiento preventivo y correctivo, trabajo de combustible o inyección y funciones eléctricas o mecánicas.</w:t>
      </w:r>
    </w:p>
    <w:p>
      <w:pPr>
        <w:pStyle w:val="BodyText"/>
      </w:pPr>
      <w:r>
        <w:t xml:space="preserve">Las vacantes son evidencia temporal de terminología y requisitos del empleador, no estadísticas permanentes del mercado laboral ni garantías. Verifique la vacante vigente, ciudad, tipo de contrato, horario, salario, experiencia, licencia, herramientas y requisitos educativos.</w:t>
      </w:r>
    </w:p>
    <w:p>
      <w:pPr>
        <w:pStyle w:val="BodyText"/>
      </w:pPr>
      <w:r>
        <w:t xml:space="preserve">Completar una formación no sustituye la autorización del empleador ni los requisitos colombianos que afecten vehículos de carretera, seguridad y salud en el trabajo, manejo ambiental, trabajo eléctrico, sistemas a presión, refrigerantes, conducción, inspección u otra actividad regulada.</w:t>
      </w:r>
    </w:p>
    <w:bookmarkEnd w:id="40"/>
    <w:bookmarkEnd w:id="41"/>
    <w:bookmarkStart w:id="42" w:name="Xd703241729ad13d760da3c076e70b25ca22b642"/>
    <w:p>
      <w:pPr>
        <w:pStyle w:val="Heading2"/>
      </w:pPr>
      <w:r>
        <w:t xml:space="preserve">10. Marco localizador para América Latina</w:t>
      </w:r>
    </w:p>
    <w:p>
      <w:pPr>
        <w:pStyle w:val="FirstParagraph"/>
      </w:pPr>
      <w:r>
        <w:t xml:space="preserve">No existe una sola regla de licencia, capacitación o credencial para mecánicos diésel en toda América Latina. Use un proceso basado primero en la jurisdicción:</w:t>
      </w:r>
    </w:p>
    <w:p>
      <w:pPr>
        <w:numPr>
          <w:ilvl w:val="0"/>
          <w:numId w:val="1008"/>
        </w:numPr>
        <w:pStyle w:val="Compact"/>
      </w:pPr>
      <w:r>
        <w:t xml:space="preserve">Identifique la institución pública nacional o regional de formación profesional.</w:t>
      </w:r>
    </w:p>
    <w:p>
      <w:pPr>
        <w:numPr>
          <w:ilvl w:val="0"/>
          <w:numId w:val="1008"/>
        </w:numPr>
        <w:pStyle w:val="Compact"/>
      </w:pPr>
      <w:r>
        <w:t xml:space="preserve">Consulte el ministerio de trabajo y el servicio público de empleo.</w:t>
      </w:r>
    </w:p>
    <w:p>
      <w:pPr>
        <w:numPr>
          <w:ilvl w:val="0"/>
          <w:numId w:val="1008"/>
        </w:numPr>
        <w:pStyle w:val="Compact"/>
      </w:pPr>
      <w:r>
        <w:t xml:space="preserve">Revise institutos técnicos públicos, programas de formación de empleadores y modalidades reconocidas de aprendizaje basado en el trabajo.</w:t>
      </w:r>
    </w:p>
    <w:p>
      <w:pPr>
        <w:numPr>
          <w:ilvl w:val="0"/>
          <w:numId w:val="1008"/>
        </w:numPr>
        <w:pStyle w:val="Compact"/>
      </w:pPr>
      <w:r>
        <w:t xml:space="preserve">Verifique las reglas de transporte, vehículos pesados, revisión técnica, licencia de conducción e inspección aplicables a las funciones reales.</w:t>
      </w:r>
    </w:p>
    <w:p>
      <w:pPr>
        <w:numPr>
          <w:ilvl w:val="0"/>
          <w:numId w:val="1008"/>
        </w:numPr>
        <w:pStyle w:val="Compact"/>
      </w:pPr>
      <w:r>
        <w:t xml:space="preserve">Verifique los requisitos de seguridad ocupacional, ambiente, emisiones, refrigerantes, electricidad/alto voltaje, soldadura, sistemas presurizados y materiales peligrosos aplicables a la tarea.</w:t>
      </w:r>
    </w:p>
    <w:p>
      <w:pPr>
        <w:numPr>
          <w:ilvl w:val="0"/>
          <w:numId w:val="1008"/>
        </w:numPr>
        <w:pStyle w:val="Compact"/>
      </w:pPr>
      <w:r>
        <w:t xml:space="preserve">Compare costos totales de formación, periodos de admisión, reglas de becas o subsidios, reconocimiento de credenciales y demanda de empleadores antes de pagar.</w:t>
      </w:r>
    </w:p>
    <w:p>
      <w:pPr>
        <w:pStyle w:val="FirstParagraph"/>
      </w:pPr>
      <w:r>
        <w:t xml:space="preserve">Las rutas del SENA y la APE de Colombia son ejemplos útiles de un país, pero no rigen en México, Brasil, Chile, Perú, Argentina, Centroamérica, el Caribe u otras jurisdicciones.</w:t>
      </w:r>
    </w:p>
    <w:bookmarkEnd w:id="42"/>
    <w:bookmarkStart w:id="46" w:name="X29026a5ce59ad49ffdb71b89f16e215ed56e90f"/>
    <w:p>
      <w:pPr>
        <w:pStyle w:val="Heading2"/>
      </w:pPr>
      <w:r>
        <w:t xml:space="preserve">11. Plan práctico de ingreso de 30/60/90 días</w:t>
      </w:r>
    </w:p>
    <w:bookmarkStart w:id="43" w:name="X1861c088dda1cdfb2556e8ac93c73ebc27497e8"/>
    <w:p>
      <w:pPr>
        <w:pStyle w:val="Heading3"/>
      </w:pPr>
      <w:r>
        <w:t xml:space="preserve">Primeros 30 días - mapear el trabajo local</w:t>
      </w:r>
    </w:p>
    <w:p>
      <w:pPr>
        <w:numPr>
          <w:ilvl w:val="0"/>
          <w:numId w:val="1009"/>
        </w:numPr>
        <w:pStyle w:val="Compact"/>
      </w:pPr>
      <w:r>
        <w:t xml:space="preserve">Lea al menos diez ofertas locales vigentes de diésel, flotas, camiones, autobuses o equipo pesado.</w:t>
      </w:r>
    </w:p>
    <w:p>
      <w:pPr>
        <w:numPr>
          <w:ilvl w:val="0"/>
          <w:numId w:val="1009"/>
        </w:numPr>
        <w:pStyle w:val="Compact"/>
      </w:pPr>
      <w:r>
        <w:t xml:space="preserve">Registre requisitos frecuentes de educación, experiencia, turno, licencia de conducción, herramientas y viajes.</w:t>
      </w:r>
    </w:p>
    <w:p>
      <w:pPr>
        <w:numPr>
          <w:ilvl w:val="0"/>
          <w:numId w:val="1009"/>
        </w:numPr>
        <w:pStyle w:val="Compact"/>
      </w:pPr>
      <w:r>
        <w:t xml:space="preserve">Separe puestos de camiones/transporte de puestos de equipo pesado.</w:t>
      </w:r>
    </w:p>
    <w:p>
      <w:pPr>
        <w:numPr>
          <w:ilvl w:val="0"/>
          <w:numId w:val="1009"/>
        </w:numPr>
        <w:pStyle w:val="Compact"/>
      </w:pPr>
      <w:r>
        <w:t xml:space="preserve">Busque formación pública, apoyo de fuerza laboral y opciones pagadas de formación antes de escuelas privadas.</w:t>
      </w:r>
    </w:p>
    <w:p>
      <w:pPr>
        <w:numPr>
          <w:ilvl w:val="0"/>
          <w:numId w:val="1009"/>
        </w:numPr>
        <w:pStyle w:val="Compact"/>
      </w:pPr>
      <w:r>
        <w:t xml:space="preserve">Aprenda vocabulario básico de taller, intervalos de mantenimiento, medición, fundamentos eléctricos y límites de seguridad.</w:t>
      </w:r>
    </w:p>
    <w:p>
      <w:pPr>
        <w:numPr>
          <w:ilvl w:val="0"/>
          <w:numId w:val="1009"/>
        </w:numPr>
        <w:pStyle w:val="Compact"/>
      </w:pPr>
      <w:r>
        <w:t xml:space="preserve">Construya un inventario veraz de sus habilidades mecánicas, eléctricas, de documentación, servicio al cliente, transporte y herramientas digitales.</w:t>
      </w:r>
    </w:p>
    <w:bookmarkEnd w:id="43"/>
    <w:bookmarkStart w:id="44" w:name="días-31-60---construir-evidencia-segura"/>
    <w:p>
      <w:pPr>
        <w:pStyle w:val="Heading3"/>
      </w:pPr>
      <w:r>
        <w:t xml:space="preserve">Días 31-60 - construir evidencia segura</w:t>
      </w:r>
    </w:p>
    <w:p>
      <w:pPr>
        <w:numPr>
          <w:ilvl w:val="0"/>
          <w:numId w:val="1010"/>
        </w:numPr>
        <w:pStyle w:val="Compact"/>
      </w:pPr>
      <w:r>
        <w:t xml:space="preserve">Complete formación introductoria apropiada en seguridad y diésel.</w:t>
      </w:r>
    </w:p>
    <w:p>
      <w:pPr>
        <w:numPr>
          <w:ilvl w:val="0"/>
          <w:numId w:val="1010"/>
        </w:numPr>
        <w:pStyle w:val="Compact"/>
      </w:pPr>
      <w:r>
        <w:t xml:space="preserve">Practique habilidades de inspección, medición, documentación e identificación de herramientas en entornos supervisados o legalmente permitidos.</w:t>
      </w:r>
    </w:p>
    <w:p>
      <w:pPr>
        <w:numPr>
          <w:ilvl w:val="0"/>
          <w:numId w:val="1010"/>
        </w:numPr>
        <w:pStyle w:val="Compact"/>
      </w:pPr>
      <w:r>
        <w:t xml:space="preserve">Aprenda a localizar y seguir información de servicio en vez de memorizar atajos.</w:t>
      </w:r>
    </w:p>
    <w:p>
      <w:pPr>
        <w:numPr>
          <w:ilvl w:val="0"/>
          <w:numId w:val="1010"/>
        </w:numPr>
        <w:pStyle w:val="Compact"/>
      </w:pPr>
      <w:r>
        <w:t xml:space="preserve">Cree ejemplos ficticios de mantenimiento preventivo y flujos de diagnóstico con supuestos y puntos de detención claramente señalados.</w:t>
      </w:r>
    </w:p>
    <w:p>
      <w:pPr>
        <w:numPr>
          <w:ilvl w:val="0"/>
          <w:numId w:val="1010"/>
        </w:numPr>
        <w:pStyle w:val="Compact"/>
      </w:pPr>
      <w:r>
        <w:t xml:space="preserve">Pregunte a empleadores cómo avanzan los aprendices, qué herramientas suministran y cómo se evalúan la calidad o los retrabajos.</w:t>
      </w:r>
    </w:p>
    <w:p>
      <w:pPr>
        <w:numPr>
          <w:ilvl w:val="0"/>
          <w:numId w:val="1010"/>
        </w:numPr>
        <w:pStyle w:val="Compact"/>
      </w:pPr>
      <w:r>
        <w:t xml:space="preserve">Verifique si las tareas probables requieren licencia comercial de conducción, certificación para refrigerantes, registro de oficio u otra autorización específica.</w:t>
      </w:r>
    </w:p>
    <w:bookmarkEnd w:id="44"/>
    <w:bookmarkStart w:id="45" w:name="días-61-90---postularse-y-mejorar"/>
    <w:p>
      <w:pPr>
        <w:pStyle w:val="Heading3"/>
      </w:pPr>
      <w:r>
        <w:t xml:space="preserve">Días 61-90 - postularse y mejorar</w:t>
      </w:r>
    </w:p>
    <w:p>
      <w:pPr>
        <w:numPr>
          <w:ilvl w:val="0"/>
          <w:numId w:val="1011"/>
        </w:numPr>
        <w:pStyle w:val="Compact"/>
      </w:pPr>
      <w:r>
        <w:t xml:space="preserve">Postúlese a puestos que coincidan con sus habilidades verificadas y su autorización legal.</w:t>
      </w:r>
    </w:p>
    <w:p>
      <w:pPr>
        <w:numPr>
          <w:ilvl w:val="0"/>
          <w:numId w:val="1011"/>
        </w:numPr>
        <w:pStyle w:val="Compact"/>
      </w:pPr>
      <w:r>
        <w:t xml:space="preserve">Adapte su currículum con ejemplos veraces de diagnóstico, seguridad, confiabilidad, documentación y atención a clientes o flotas.</w:t>
      </w:r>
    </w:p>
    <w:p>
      <w:pPr>
        <w:numPr>
          <w:ilvl w:val="0"/>
          <w:numId w:val="1011"/>
        </w:numPr>
        <w:pStyle w:val="Compact"/>
      </w:pPr>
      <w:r>
        <w:t xml:space="preserve">Prepare ejemplos de entrevista que muestren cómo verifica un diagnóstico y cómo escala la incertidumbre.</w:t>
      </w:r>
    </w:p>
    <w:p>
      <w:pPr>
        <w:numPr>
          <w:ilvl w:val="0"/>
          <w:numId w:val="1011"/>
        </w:numPr>
        <w:pStyle w:val="Compact"/>
      </w:pPr>
      <w:r>
        <w:t xml:space="preserve">Compare ofertas por escrito, incluyendo salario base, horas extra, diferenciales por turno, viajes de campo, herramientas, capacitación, beneficios y avance.</w:t>
      </w:r>
    </w:p>
    <w:p>
      <w:pPr>
        <w:numPr>
          <w:ilvl w:val="0"/>
          <w:numId w:val="1011"/>
        </w:numPr>
        <w:pStyle w:val="Compact"/>
      </w:pPr>
      <w:r>
        <w:t xml:space="preserve">Elija la próxima credencial solo después de verificar que empleadores o reguladores locales la valoran o exigen.</w:t>
      </w:r>
    </w:p>
    <w:bookmarkEnd w:id="45"/>
    <w:bookmarkEnd w:id="46"/>
    <w:bookmarkStart w:id="47" w:name="Xd47bf8ddfcce4036fc5fcb2941b7b37fc133a68"/>
    <w:p>
      <w:pPr>
        <w:pStyle w:val="Heading2"/>
      </w:pPr>
      <w:r>
        <w:t xml:space="preserve">12. Evidencia ética para portafolio y entrevistas</w:t>
      </w:r>
    </w:p>
    <w:p>
      <w:pPr>
        <w:pStyle w:val="FirstParagraph"/>
      </w:pPr>
      <w:r>
        <w:t xml:space="preserve">La evidencia útil de nivel inicial puede incluir:</w:t>
      </w:r>
    </w:p>
    <w:p>
      <w:pPr>
        <w:numPr>
          <w:ilvl w:val="0"/>
          <w:numId w:val="1012"/>
        </w:numPr>
        <w:pStyle w:val="Compact"/>
      </w:pPr>
      <w:r>
        <w:t xml:space="preserve">una lista ficticia de inspección de mantenimiento preventivo;</w:t>
      </w:r>
    </w:p>
    <w:p>
      <w:pPr>
        <w:numPr>
          <w:ilvl w:val="0"/>
          <w:numId w:val="1012"/>
        </w:numPr>
        <w:pStyle w:val="Compact"/>
      </w:pPr>
      <w:r>
        <w:t xml:space="preserve">una orden de trabajo de ejemplo que documente queja, observaciones, pruebas y escalamiento;</w:t>
      </w:r>
    </w:p>
    <w:p>
      <w:pPr>
        <w:numPr>
          <w:ilvl w:val="0"/>
          <w:numId w:val="1012"/>
        </w:numPr>
        <w:pStyle w:val="Compact"/>
      </w:pPr>
      <w:r>
        <w:t xml:space="preserve">un calendario de mantenimiento construido con información pública del fabricante;</w:t>
      </w:r>
    </w:p>
    <w:p>
      <w:pPr>
        <w:numPr>
          <w:ilvl w:val="0"/>
          <w:numId w:val="1012"/>
        </w:numPr>
        <w:pStyle w:val="Compact"/>
      </w:pPr>
      <w:r>
        <w:t xml:space="preserve">una hoja de trabajo de mediciones eléctricas o identificación de herramientas;</w:t>
      </w:r>
    </w:p>
    <w:p>
      <w:pPr>
        <w:numPr>
          <w:ilvl w:val="0"/>
          <w:numId w:val="1012"/>
        </w:numPr>
        <w:pStyle w:val="Compact"/>
      </w:pPr>
      <w:r>
        <w:t xml:space="preserve">un proyecto escolar o personal documentado de forma segura que realmente haya realizado;</w:t>
      </w:r>
    </w:p>
    <w:p>
      <w:pPr>
        <w:numPr>
          <w:ilvl w:val="0"/>
          <w:numId w:val="1012"/>
        </w:numPr>
        <w:pStyle w:val="Compact"/>
      </w:pPr>
      <w:r>
        <w:t xml:space="preserve">certificados verificables de cursos que realmente haya completado;</w:t>
      </w:r>
    </w:p>
    <w:p>
      <w:pPr>
        <w:numPr>
          <w:ilvl w:val="0"/>
          <w:numId w:val="1012"/>
        </w:numPr>
        <w:pStyle w:val="Compact"/>
      </w:pPr>
      <w:r>
        <w:t xml:space="preserve">un ejemplo de servicio al cliente o comunicación con flota que muestre cómo explicó un retraso o hallazgo incierto.</w:t>
      </w:r>
    </w:p>
    <w:p>
      <w:pPr>
        <w:pStyle w:val="FirstParagraph"/>
      </w:pPr>
      <w:r>
        <w:t xml:space="preserve">Etiquete correctamente simulaciones y proyectos escolares. Elimine VIN, placas, nombres de clientes, telemática, datos propietarios de flota, direcciones, credenciales y otra información sensible. Nunca presente una reparación insegura, un diagnóstico generado por IA o el trabajo de otra persona como prueba de su competencia.</w:t>
      </w:r>
    </w:p>
    <w:bookmarkEnd w:id="47"/>
    <w:bookmarkStart w:id="48" w:name="X8ad36240144e9b03a4b870f311f10503a58c177"/>
    <w:p>
      <w:pPr>
        <w:pStyle w:val="Heading2"/>
      </w:pPr>
      <w:r>
        <w:t xml:space="preserve">13. Avance y especialización</w:t>
      </w:r>
    </w:p>
    <w:p>
      <w:pPr>
        <w:pStyle w:val="FirstParagraph"/>
      </w:pPr>
      <w:r>
        <w:t xml:space="preserve">Con experiencia verificada, los técnicos pueden avanzar hacia diagnóstico avanzado de motores, sistemas eléctricos/electrónicos, postratamiento y reparación de emisiones, mantenimiento de flotas, certificación de camiones y transporte, equipo pesado, servicio en campo, liderazgo de taller, asesoría de servicio, capacitación, inspección o especialización de fabricante.</w:t>
      </w:r>
    </w:p>
    <w:p>
      <w:pPr>
        <w:pStyle w:val="BodyText"/>
      </w:pPr>
      <w:r>
        <w:t xml:space="preserve">Antes de pagar por una credencial o curso avanzado, verifique:</w:t>
      </w:r>
    </w:p>
    <w:p>
      <w:pPr>
        <w:numPr>
          <w:ilvl w:val="0"/>
          <w:numId w:val="1013"/>
        </w:numPr>
        <w:pStyle w:val="Compact"/>
      </w:pPr>
      <w:r>
        <w:t xml:space="preserve">si los empleadores de su ubicación lo solicitan;</w:t>
      </w:r>
    </w:p>
    <w:p>
      <w:pPr>
        <w:numPr>
          <w:ilvl w:val="0"/>
          <w:numId w:val="1013"/>
        </w:numPr>
        <w:pStyle w:val="Compact"/>
      </w:pPr>
      <w:r>
        <w:t xml:space="preserve">si un regulador o autoridad de oficio lo exige;</w:t>
      </w:r>
    </w:p>
    <w:p>
      <w:pPr>
        <w:numPr>
          <w:ilvl w:val="0"/>
          <w:numId w:val="1013"/>
        </w:numPr>
        <w:pStyle w:val="Compact"/>
      </w:pPr>
      <w:r>
        <w:t xml:space="preserve">requisitos previos y experiencia laboral requerida;</w:t>
      </w:r>
    </w:p>
    <w:p>
      <w:pPr>
        <w:numPr>
          <w:ilvl w:val="0"/>
          <w:numId w:val="1013"/>
        </w:numPr>
        <w:pStyle w:val="Compact"/>
      </w:pPr>
      <w:r>
        <w:t xml:space="preserve">costos totales de matrícula, herramientas, exámenes, viajes, renovación y educación continua;</w:t>
      </w:r>
    </w:p>
    <w:p>
      <w:pPr>
        <w:numPr>
          <w:ilvl w:val="0"/>
          <w:numId w:val="1013"/>
        </w:numPr>
        <w:pStyle w:val="Compact"/>
      </w:pPr>
      <w:r>
        <w:t xml:space="preserve">si existe apoyo público o del empleador;</w:t>
      </w:r>
    </w:p>
    <w:p>
      <w:pPr>
        <w:numPr>
          <w:ilvl w:val="0"/>
          <w:numId w:val="1013"/>
        </w:numPr>
        <w:pStyle w:val="Compact"/>
      </w:pPr>
      <w:r>
        <w:t xml:space="preserve">si la credencial es transferible entre empleadores o jurisdicciones;</w:t>
      </w:r>
    </w:p>
    <w:p>
      <w:pPr>
        <w:numPr>
          <w:ilvl w:val="0"/>
          <w:numId w:val="1013"/>
        </w:numPr>
        <w:pStyle w:val="Compact"/>
      </w:pPr>
      <w:r>
        <w:t xml:space="preserve">si la formación usa herramientas de diagnóstico, motores, sistemas de emisiones, electrónica y controles de seguridad actuales.</w:t>
      </w:r>
    </w:p>
    <w:p>
      <w:pPr>
        <w:pStyle w:val="FirstParagraph"/>
      </w:pPr>
      <w:r>
        <w:t xml:space="preserve">Una certificación puede documentar conocimientos o experiencia conforme a sus reglas, pero no garantiza empleo, salarios ni autorización para todas las tareas.</w:t>
      </w:r>
    </w:p>
    <w:bookmarkEnd w:id="48"/>
    <w:bookmarkStart w:id="49" w:name="X6d7ca3470ca4a94352fa1767c7cb6cf3d81a57d"/>
    <w:p>
      <w:pPr>
        <w:pStyle w:val="Heading2"/>
      </w:pPr>
      <w:r>
        <w:t xml:space="preserve">14. IA ética, privacidad, ciberseguridad y equipos conectados</w:t>
      </w:r>
    </w:p>
    <w:p>
      <w:pPr>
        <w:pStyle w:val="FirstParagraph"/>
      </w:pPr>
      <w:r>
        <w:t xml:space="preserve">Las herramientas de IA pueden ayudar a organizar planes de estudio, explicar conceptos generales, generar preguntas de práctica, mejorar la gramática de un currículum o estructurar una lista de diagnóstico para verificación posterior. También pueden producir especificaciones, interpretaciones de cableado, procedimientos, afirmaciones regulatorias o diagnósticos incorrectos con apariencia de seguridad.</w:t>
      </w:r>
    </w:p>
    <w:p>
      <w:pPr>
        <w:pStyle w:val="BodyText"/>
      </w:pPr>
      <w:r>
        <w:t xml:space="preserve">No use una IA de propósito general como autoridad final para especificaciones de torque, elevación, liberación de presión, trabajo en sistemas de combustible, aislamiento de alto voltaje, reparación de frenos, servicio de refrigerantes, reparación de emisiones, calibración, procedimientos de seguridad, decisiones de garantía, licencias o requisitos legales. Use información vigente del fabricante, equipos de diagnóstico aprobados, reglas oficiales, procedimientos del empleador y supervisión calificada.</w:t>
      </w:r>
    </w:p>
    <w:p>
      <w:pPr>
        <w:pStyle w:val="BodyText"/>
      </w:pPr>
      <w:r>
        <w:t xml:space="preserve">No introduzca nombres de clientes, VIN, placas, telemática, historial de GPS/ubicación, registros de diagnóstico, información propietaria de flota, credenciales, tokens de acceso, historiales de mantenimiento ni registros confidenciales del empleador en un sistema público de IA sin autorización y protección de datos apropiada.</w:t>
      </w:r>
    </w:p>
    <w:p>
      <w:pPr>
        <w:pStyle w:val="BodyText"/>
      </w:pPr>
      <w:r>
        <w:t xml:space="preserve">Los camiones y equipos pesados conectados pueden contener telemática, administración remota y sistemas de flota. No modifique software, controles de seguridad, configuraciones de acceso, lógica de emisiones ni configuración de red salvo que el trabajo esté autorizado, documentado y dentro de su competencia.</w:t>
      </w:r>
    </w:p>
    <w:bookmarkEnd w:id="49"/>
    <w:bookmarkStart w:id="50" w:name="X5081f192f37c8253ad4e3fc2fbf3c803f091b44"/>
    <w:p>
      <w:pPr>
        <w:pStyle w:val="Heading2"/>
      </w:pPr>
      <w:r>
        <w:t xml:space="preserve">15. Accesibilidad y planificación de una carrera sostenible</w:t>
      </w:r>
    </w:p>
    <w:p>
      <w:pPr>
        <w:pStyle w:val="FirstParagraph"/>
      </w:pPr>
      <w:r>
        <w:t xml:space="preserve">El trabajo diésel puede ser físicamente exigente, pero no todos los puestos tienen las mismas exigencias. Al evaluar formación o empleo, pregunte por las funciones esenciales reales en vez de suponer que todos los talleres son iguales.</w:t>
      </w:r>
    </w:p>
    <w:p>
      <w:pPr>
        <w:pStyle w:val="BodyText"/>
      </w:pPr>
      <w:r>
        <w:t xml:space="preserve">Si necesita una adaptación, pregunte a escuelas, organismos de fuerza laboral, organizaciones de examen, autoridades de aprendizaje u oficios y empleadores por instrucción accesible, adaptaciones en pruebas, tecnología de asistencia, herramientas adaptativas, apoyo ergonómico, horarios, apoyo de comunicación y otros procesos razonables disponibles bajo la ley o política aplicable.</w:t>
      </w:r>
    </w:p>
    <w:p>
      <w:pPr>
        <w:pStyle w:val="BodyText"/>
      </w:pPr>
      <w:r>
        <w:t xml:space="preserve">La sostenibilidad profesional también implica proteger audición, pulmones, piel, articulaciones, sueño y concentración. Use los controles requeridos, informe condiciones inseguras y busque asesoría médica u ocupacional calificada cuando sea necesario. Un plan de carrera que dependa de ignorar repetidamente dolor, fatiga, exposición o levantamiento inseguro no es sostenible.</w:t>
      </w:r>
    </w:p>
    <w:bookmarkEnd w:id="50"/>
    <w:bookmarkStart w:id="53" w:name="X058054ffa71e86c1bab2b5316e19276b53d6890"/>
    <w:p>
      <w:pPr>
        <w:pStyle w:val="Heading2"/>
      </w:pPr>
      <w:r>
        <w:t xml:space="preserve">16. Preguntas que debe hacer antes de aceptar formación o un empleo</w:t>
      </w:r>
    </w:p>
    <w:bookmarkStart w:id="51" w:name="pregunte-a-un-proveedor-de-formación"/>
    <w:p>
      <w:pPr>
        <w:pStyle w:val="Heading3"/>
      </w:pPr>
      <w:r>
        <w:t xml:space="preserve">Pregunte a un proveedor de formación</w:t>
      </w:r>
    </w:p>
    <w:p>
      <w:pPr>
        <w:numPr>
          <w:ilvl w:val="0"/>
          <w:numId w:val="1014"/>
        </w:numPr>
        <w:pStyle w:val="Compact"/>
      </w:pPr>
      <w:r>
        <w:t xml:space="preserve">¿Qué credencial exacta se otorga?</w:t>
      </w:r>
    </w:p>
    <w:p>
      <w:pPr>
        <w:numPr>
          <w:ilvl w:val="0"/>
          <w:numId w:val="1014"/>
        </w:numPr>
        <w:pStyle w:val="Compact"/>
      </w:pPr>
      <w:r>
        <w:t xml:space="preserve">¿El programa es reconocido por los empleadores o la autoridad de oficio que me interesan?</w:t>
      </w:r>
    </w:p>
    <w:p>
      <w:pPr>
        <w:numPr>
          <w:ilvl w:val="0"/>
          <w:numId w:val="1014"/>
        </w:numPr>
        <w:pStyle w:val="Compact"/>
      </w:pPr>
      <w:r>
        <w:t xml:space="preserve">¿Cuáles son los costos totales de matrícula, cargos, herramientas, EPP, pruebas y financiamiento?</w:t>
      </w:r>
    </w:p>
    <w:p>
      <w:pPr>
        <w:numPr>
          <w:ilvl w:val="0"/>
          <w:numId w:val="1014"/>
        </w:numPr>
        <w:pStyle w:val="Compact"/>
      </w:pPr>
      <w:r>
        <w:t xml:space="preserve">¿Qué subvenciones, becas, fondos de fuerza laboral o alianzas con empleadores están disponibles actualmente?</w:t>
      </w:r>
    </w:p>
    <w:p>
      <w:pPr>
        <w:numPr>
          <w:ilvl w:val="0"/>
          <w:numId w:val="1014"/>
        </w:numPr>
        <w:pStyle w:val="Compact"/>
      </w:pPr>
      <w:r>
        <w:t xml:space="preserve">¿Las estadísticas de colocación están definidas y documentadas de forma independiente?</w:t>
      </w:r>
    </w:p>
    <w:p>
      <w:pPr>
        <w:numPr>
          <w:ilvl w:val="0"/>
          <w:numId w:val="1014"/>
        </w:numPr>
        <w:pStyle w:val="Compact"/>
      </w:pPr>
      <w:r>
        <w:t xml:space="preserve">¿Qué equipos, plataformas de diagnóstico, sistemas de emisiones, sistemas eléctricos y procedimientos de seguridad se enseñan?</w:t>
      </w:r>
    </w:p>
    <w:p>
      <w:pPr>
        <w:numPr>
          <w:ilvl w:val="0"/>
          <w:numId w:val="1014"/>
        </w:numPr>
        <w:pStyle w:val="Compact"/>
      </w:pPr>
      <w:r>
        <w:t xml:space="preserve">¿Existe formación práctica supervisada?</w:t>
      </w:r>
    </w:p>
    <w:p>
      <w:pPr>
        <w:numPr>
          <w:ilvl w:val="0"/>
          <w:numId w:val="1014"/>
        </w:numPr>
        <w:pStyle w:val="Compact"/>
      </w:pPr>
      <w:r>
        <w:t xml:space="preserve">¿Cuál es la política de reembolso o retiro?</w:t>
      </w:r>
    </w:p>
    <w:bookmarkEnd w:id="51"/>
    <w:bookmarkStart w:id="52" w:name="pregunte-a-un-empleador"/>
    <w:p>
      <w:pPr>
        <w:pStyle w:val="Heading3"/>
      </w:pPr>
      <w:r>
        <w:t xml:space="preserve">Pregunte a un empleador</w:t>
      </w:r>
    </w:p>
    <w:p>
      <w:pPr>
        <w:numPr>
          <w:ilvl w:val="0"/>
          <w:numId w:val="1015"/>
        </w:numPr>
        <w:pStyle w:val="Compact"/>
      </w:pPr>
      <w:r>
        <w:t xml:space="preserve">¿Qué sistemas se espera que atienda durante mis primeros 90 días?</w:t>
      </w:r>
    </w:p>
    <w:p>
      <w:pPr>
        <w:numPr>
          <w:ilvl w:val="0"/>
          <w:numId w:val="1015"/>
        </w:numPr>
        <w:pStyle w:val="Compact"/>
      </w:pPr>
      <w:r>
        <w:t xml:space="preserve">¿Qué capacitación y supervisión se ofrecen?</w:t>
      </w:r>
    </w:p>
    <w:p>
      <w:pPr>
        <w:numPr>
          <w:ilvl w:val="0"/>
          <w:numId w:val="1015"/>
        </w:numPr>
        <w:pStyle w:val="Compact"/>
      </w:pPr>
      <w:r>
        <w:t xml:space="preserve">¿Qué herramientas y suscripciones de diagnóstico proporciona el empleador?</w:t>
      </w:r>
    </w:p>
    <w:p>
      <w:pPr>
        <w:numPr>
          <w:ilvl w:val="0"/>
          <w:numId w:val="1015"/>
        </w:numPr>
        <w:pStyle w:val="Compact"/>
      </w:pPr>
      <w:r>
        <w:t xml:space="preserve">¿Qué herramientas personales se requieren?</w:t>
      </w:r>
    </w:p>
    <w:p>
      <w:pPr>
        <w:numPr>
          <w:ilvl w:val="0"/>
          <w:numId w:val="1015"/>
        </w:numPr>
        <w:pStyle w:val="Compact"/>
      </w:pPr>
      <w:r>
        <w:t xml:space="preserve">¿Se pagan las horas extra, viajes de campo, llamadas fuera de horario y tiempo de capacitación?</w:t>
      </w:r>
    </w:p>
    <w:p>
      <w:pPr>
        <w:numPr>
          <w:ilvl w:val="0"/>
          <w:numId w:val="1015"/>
        </w:numPr>
        <w:pStyle w:val="Compact"/>
      </w:pPr>
      <w:r>
        <w:t xml:space="preserve">¿Se requiere licencia comercial de conducción u otro endoso y para cuándo?</w:t>
      </w:r>
    </w:p>
    <w:p>
      <w:pPr>
        <w:numPr>
          <w:ilvl w:val="0"/>
          <w:numId w:val="1015"/>
        </w:numPr>
        <w:pStyle w:val="Compact"/>
      </w:pPr>
      <w:r>
        <w:t xml:space="preserve">¿El empleador paga certificación, registro de oficio, cursos o exámenes?</w:t>
      </w:r>
    </w:p>
    <w:p>
      <w:pPr>
        <w:numPr>
          <w:ilvl w:val="0"/>
          <w:numId w:val="1015"/>
        </w:numPr>
        <w:pStyle w:val="Compact"/>
      </w:pPr>
      <w:r>
        <w:t xml:space="preserve">¿Cómo se manejan las detenciones por seguridad, incertidumbre diagnóstica y problemas de calidad?</w:t>
      </w:r>
    </w:p>
    <w:p>
      <w:pPr>
        <w:numPr>
          <w:ilvl w:val="0"/>
          <w:numId w:val="1015"/>
        </w:numPr>
        <w:pStyle w:val="Compact"/>
      </w:pPr>
      <w:r>
        <w:t xml:space="preserve">¿Cuál es la ruta de progresión y cómo se mide la preparación?</w:t>
      </w:r>
    </w:p>
    <w:p>
      <w:pPr>
        <w:pStyle w:val="FirstParagraph"/>
      </w:pPr>
      <w:r>
        <w:t xml:space="preserve">Las respuestas por escrito son especialmente importantes para reembolso de matrícula, financiamiento de herramientas, obligaciones de devolución, horas garantizadas, reubicación o compromisos de capacitación.</w:t>
      </w:r>
    </w:p>
    <w:bookmarkEnd w:id="52"/>
    <w:bookmarkEnd w:id="53"/>
    <w:bookmarkStart w:id="75" w:name="Xc02923e02b099c7a8d3700c3182b694f6922d91"/>
    <w:p>
      <w:pPr>
        <w:pStyle w:val="Heading2"/>
      </w:pPr>
      <w:r>
        <w:t xml:space="preserve">17. Fuentes primarias y enlaces de verificación</w:t>
      </w:r>
    </w:p>
    <w:p>
      <w:pPr>
        <w:pStyle w:val="FirstParagraph"/>
      </w:pPr>
      <w:r>
        <w:t xml:space="preserve">Vuelva a verificar estas fuentes cuando tome una decisión porque los programas y cifras cambian.</w:t>
      </w:r>
    </w:p>
    <w:bookmarkStart w:id="63" w:name="estados-unidos"/>
    <w:p>
      <w:pPr>
        <w:pStyle w:val="Heading3"/>
      </w:pPr>
      <w:r>
        <w:t xml:space="preserve">Estados Unidos</w:t>
      </w:r>
    </w:p>
    <w:p>
      <w:pPr>
        <w:numPr>
          <w:ilvl w:val="0"/>
          <w:numId w:val="1016"/>
        </w:numPr>
        <w:pStyle w:val="Compact"/>
      </w:pPr>
      <w:r>
        <w:t xml:space="preserve">U.S. Bureau of Labor Statistics, Diesel Service Technicians and Mechanics:</w:t>
      </w:r>
      <w:r>
        <w:t xml:space="preserve"> </w:t>
      </w:r>
      <w:hyperlink r:id="rId54">
        <w:r>
          <w:rPr>
            <w:rStyle w:val="Hyperlink"/>
          </w:rPr>
          <w:t xml:space="preserve">https://www.bls.gov/ooh/installation-maintenance-and-repair/diesel-service-technicians-and-mechanics.htm</w:t>
        </w:r>
      </w:hyperlink>
    </w:p>
    <w:p>
      <w:pPr>
        <w:numPr>
          <w:ilvl w:val="0"/>
          <w:numId w:val="1016"/>
        </w:numPr>
        <w:pStyle w:val="Compact"/>
      </w:pPr>
      <w:r>
        <w:t xml:space="preserve">U.S. Department of Labor, WIOA Workforce Programs:</w:t>
      </w:r>
      <w:r>
        <w:t xml:space="preserve"> </w:t>
      </w:r>
      <w:hyperlink r:id="rId55">
        <w:r>
          <w:rPr>
            <w:rStyle w:val="Hyperlink"/>
          </w:rPr>
          <w:t xml:space="preserve">https://www.dol.gov/agencies/eta/wioa/programs</w:t>
        </w:r>
      </w:hyperlink>
    </w:p>
    <w:p>
      <w:pPr>
        <w:numPr>
          <w:ilvl w:val="0"/>
          <w:numId w:val="1016"/>
        </w:numPr>
        <w:pStyle w:val="Compact"/>
      </w:pPr>
      <w:r>
        <w:t xml:space="preserve">CareerOneStop, WIOA-Eligible Training Program Finder:</w:t>
      </w:r>
      <w:r>
        <w:t xml:space="preserve"> </w:t>
      </w:r>
      <w:hyperlink r:id="rId56">
        <w:r>
          <w:rPr>
            <w:rStyle w:val="Hyperlink"/>
          </w:rPr>
          <w:t xml:space="preserve">https://www.careeronestop.org/LocalHelp/EmploymentAndTraining/find-WIOA-training-programs.aspx</w:t>
        </w:r>
      </w:hyperlink>
    </w:p>
    <w:p>
      <w:pPr>
        <w:numPr>
          <w:ilvl w:val="0"/>
          <w:numId w:val="1016"/>
        </w:numPr>
        <w:pStyle w:val="Compact"/>
      </w:pPr>
      <w:r>
        <w:t xml:space="preserve">Apprenticeship.gov, ficha de ocupación O*NET 49-3031.00:</w:t>
      </w:r>
      <w:r>
        <w:t xml:space="preserve"> </w:t>
      </w:r>
      <w:hyperlink r:id="rId57">
        <w:r>
          <w:rPr>
            <w:rStyle w:val="Hyperlink"/>
          </w:rPr>
          <w:t xml:space="preserve">https://www.apprenticeship.gov/apprenticeship-occupations/listings?occupationCode=49-3031.00</w:t>
        </w:r>
      </w:hyperlink>
    </w:p>
    <w:p>
      <w:pPr>
        <w:numPr>
          <w:ilvl w:val="0"/>
          <w:numId w:val="1016"/>
        </w:numPr>
        <w:pStyle w:val="Compact"/>
      </w:pPr>
      <w:r>
        <w:t xml:space="preserve">Federal Student Aid:</w:t>
      </w:r>
      <w:r>
        <w:t xml:space="preserve"> </w:t>
      </w:r>
      <w:hyperlink r:id="rId58">
        <w:r>
          <w:rPr>
            <w:rStyle w:val="Hyperlink"/>
          </w:rPr>
          <w:t xml:space="preserve">https://studentaid.gov/</w:t>
        </w:r>
      </w:hyperlink>
    </w:p>
    <w:p>
      <w:pPr>
        <w:numPr>
          <w:ilvl w:val="0"/>
          <w:numId w:val="1016"/>
        </w:numPr>
        <w:pStyle w:val="Compact"/>
      </w:pPr>
      <w:r>
        <w:t xml:space="preserve">IRS, preguntas frecuentes de asistencia educativa de la Sección 127:</w:t>
      </w:r>
      <w:r>
        <w:t xml:space="preserve"> </w:t>
      </w:r>
      <w:hyperlink r:id="rId59">
        <w:r>
          <w:rPr>
            <w:rStyle w:val="Hyperlink"/>
          </w:rPr>
          <w:t xml:space="preserve">https://www.irs.gov/newsroom/irs-updates-frequently-asked-questions-about-section-127-educational-assistance-programs</w:t>
        </w:r>
      </w:hyperlink>
    </w:p>
    <w:p>
      <w:pPr>
        <w:numPr>
          <w:ilvl w:val="0"/>
          <w:numId w:val="1016"/>
        </w:numPr>
        <w:pStyle w:val="Compact"/>
      </w:pPr>
      <w:r>
        <w:t xml:space="preserve">U.S. EPA, capacitación y certificación de técnicos de la Sección 609:</w:t>
      </w:r>
      <w:r>
        <w:t xml:space="preserve"> </w:t>
      </w:r>
      <w:hyperlink r:id="rId60">
        <w:r>
          <w:rPr>
            <w:rStyle w:val="Hyperlink"/>
          </w:rPr>
          <w:t xml:space="preserve">https://www.epa.gov/mvac/section-609-technician-training-and-certification-programs</w:t>
        </w:r>
      </w:hyperlink>
    </w:p>
    <w:p>
      <w:pPr>
        <w:numPr>
          <w:ilvl w:val="0"/>
          <w:numId w:val="1016"/>
        </w:numPr>
        <w:pStyle w:val="Compact"/>
      </w:pPr>
      <w:r>
        <w:t xml:space="preserve">OSHA, Diesel Exhaust Standards:</w:t>
      </w:r>
      <w:r>
        <w:t xml:space="preserve"> </w:t>
      </w:r>
      <w:hyperlink r:id="rId61">
        <w:r>
          <w:rPr>
            <w:rStyle w:val="Hyperlink"/>
          </w:rPr>
          <w:t xml:space="preserve">https://www.osha.gov/diesel-exhaust/standards</w:t>
        </w:r>
      </w:hyperlink>
    </w:p>
    <w:p>
      <w:pPr>
        <w:numPr>
          <w:ilvl w:val="0"/>
          <w:numId w:val="1016"/>
        </w:numPr>
        <w:pStyle w:val="Compact"/>
      </w:pPr>
      <w:r>
        <w:t xml:space="preserve">NIOSH Pocket Guide, Diesel exhaust:</w:t>
      </w:r>
      <w:r>
        <w:t xml:space="preserve"> </w:t>
      </w:r>
      <w:hyperlink r:id="rId62">
        <w:r>
          <w:rPr>
            <w:rStyle w:val="Hyperlink"/>
          </w:rPr>
          <w:t xml:space="preserve">https://www.cdc.gov/niosh/npg/npgd0207.html</w:t>
        </w:r>
      </w:hyperlink>
    </w:p>
    <w:bookmarkEnd w:id="63"/>
    <w:bookmarkStart w:id="68" w:name="canadá"/>
    <w:p>
      <w:pPr>
        <w:pStyle w:val="Heading3"/>
      </w:pPr>
      <w:r>
        <w:t xml:space="preserve">Canadá</w:t>
      </w:r>
    </w:p>
    <w:p>
      <w:pPr>
        <w:numPr>
          <w:ilvl w:val="0"/>
          <w:numId w:val="1017"/>
        </w:numPr>
        <w:pStyle w:val="Compact"/>
      </w:pPr>
      <w:r>
        <w:t xml:space="preserve">Government of Canada Job Bank, Truck and Transport Mechanic:</w:t>
      </w:r>
      <w:r>
        <w:t xml:space="preserve"> </w:t>
      </w:r>
      <w:hyperlink r:id="rId64">
        <w:r>
          <w:rPr>
            <w:rStyle w:val="Hyperlink"/>
          </w:rPr>
          <w:t xml:space="preserve">https://www.jobbank.gc.ca/marketreport/summary-occupation/14814/ca</w:t>
        </w:r>
      </w:hyperlink>
    </w:p>
    <w:p>
      <w:pPr>
        <w:numPr>
          <w:ilvl w:val="0"/>
          <w:numId w:val="1017"/>
        </w:numPr>
        <w:pStyle w:val="Compact"/>
      </w:pPr>
      <w:r>
        <w:t xml:space="preserve">Red Seal, Truck and Transport Mechanic:</w:t>
      </w:r>
      <w:r>
        <w:t xml:space="preserve"> </w:t>
      </w:r>
      <w:hyperlink r:id="rId65">
        <w:r>
          <w:rPr>
            <w:rStyle w:val="Hyperlink"/>
          </w:rPr>
          <w:t xml:space="preserve">https://red-seal.ca/eng/trades/truck-transp-mech.shtml</w:t>
        </w:r>
      </w:hyperlink>
    </w:p>
    <w:p>
      <w:pPr>
        <w:numPr>
          <w:ilvl w:val="0"/>
          <w:numId w:val="1017"/>
        </w:numPr>
        <w:pStyle w:val="Compact"/>
      </w:pPr>
      <w:r>
        <w:t xml:space="preserve">Government of Canada Job Bank, Heavy-duty equipment mechanics:</w:t>
      </w:r>
      <w:r>
        <w:t xml:space="preserve"> </w:t>
      </w:r>
      <w:hyperlink r:id="rId66">
        <w:r>
          <w:rPr>
            <w:rStyle w:val="Hyperlink"/>
          </w:rPr>
          <w:t xml:space="preserve">https://www.jobbank.gc.ca/marketreport/summary-occupation/7497/ca</w:t>
        </w:r>
      </w:hyperlink>
    </w:p>
    <w:p>
      <w:pPr>
        <w:numPr>
          <w:ilvl w:val="0"/>
          <w:numId w:val="1017"/>
        </w:numPr>
        <w:pStyle w:val="Compact"/>
      </w:pPr>
      <w:r>
        <w:t xml:space="preserve">Red Seal, Heavy Duty Equipment Technician:</w:t>
      </w:r>
      <w:r>
        <w:t xml:space="preserve"> </w:t>
      </w:r>
      <w:hyperlink r:id="rId67">
        <w:r>
          <w:rPr>
            <w:rStyle w:val="Hyperlink"/>
          </w:rPr>
          <w:t xml:space="preserve">https://www.red-seal.ca/eng/trades/heavydutyequiptech/overview.shtml</w:t>
        </w:r>
      </w:hyperlink>
    </w:p>
    <w:bookmarkEnd w:id="68"/>
    <w:bookmarkStart w:id="72" w:name="colombia"/>
    <w:p>
      <w:pPr>
        <w:pStyle w:val="Heading3"/>
      </w:pPr>
      <w:r>
        <w:t xml:space="preserve">Colombia</w:t>
      </w:r>
    </w:p>
    <w:p>
      <w:pPr>
        <w:numPr>
          <w:ilvl w:val="0"/>
          <w:numId w:val="1018"/>
        </w:numPr>
        <w:pStyle w:val="Compact"/>
      </w:pPr>
      <w:r>
        <w:t xml:space="preserve">SENA Betowa, Mantenimiento de los motores diesel:</w:t>
      </w:r>
      <w:r>
        <w:t xml:space="preserve"> </w:t>
      </w:r>
      <w:hyperlink r:id="rId69">
        <w:r>
          <w:rPr>
            <w:rStyle w:val="Hyperlink"/>
          </w:rPr>
          <w:t xml:space="preserve">https://betowa.sena.edu.co/oferta/mantenimiento-de-los-motores-diesel?modality=P&amp;programId=122854</w:t>
        </w:r>
      </w:hyperlink>
    </w:p>
    <w:p>
      <w:pPr>
        <w:numPr>
          <w:ilvl w:val="0"/>
          <w:numId w:val="1018"/>
        </w:numPr>
        <w:pStyle w:val="Compact"/>
      </w:pPr>
      <w:r>
        <w:t xml:space="preserve">SENA Betowa, Mantenimiento preventivo a los motores diesel:</w:t>
      </w:r>
      <w:r>
        <w:t xml:space="preserve"> </w:t>
      </w:r>
      <w:hyperlink r:id="rId70">
        <w:r>
          <w:rPr>
            <w:rStyle w:val="Hyperlink"/>
          </w:rPr>
          <w:t xml:space="preserve">https://betowa.sena.edu.co/oferta/mantenimiento-preventivo-a-los-motores-diesel?modality=P&amp;offertype=company&amp;programId=145143</w:t>
        </w:r>
      </w:hyperlink>
    </w:p>
    <w:p>
      <w:pPr>
        <w:numPr>
          <w:ilvl w:val="0"/>
          <w:numId w:val="1018"/>
        </w:numPr>
        <w:pStyle w:val="Compact"/>
      </w:pPr>
      <w:r>
        <w:t xml:space="preserve">SENA Agencia Pública de Empleo:</w:t>
      </w:r>
      <w:r>
        <w:t xml:space="preserve"> </w:t>
      </w:r>
      <w:hyperlink r:id="rId71">
        <w:r>
          <w:rPr>
            <w:rStyle w:val="Hyperlink"/>
          </w:rPr>
          <w:t xml:space="preserve">https://ape.sena.edu.co/</w:t>
        </w:r>
      </w:hyperlink>
    </w:p>
    <w:bookmarkEnd w:id="72"/>
    <w:bookmarkStart w:id="74" w:name="Xf40e71e04f7600259c5328dc3b068fa94514e09"/>
    <w:p>
      <w:pPr>
        <w:pStyle w:val="Heading3"/>
      </w:pPr>
      <w:r>
        <w:t xml:space="preserve">Suplemento actual de compensación no gubernamental en Estados Unidos</w:t>
      </w:r>
    </w:p>
    <w:p>
      <w:pPr>
        <w:numPr>
          <w:ilvl w:val="0"/>
          <w:numId w:val="1019"/>
        </w:numPr>
        <w:pStyle w:val="Compact"/>
      </w:pPr>
      <w:r>
        <w:t xml:space="preserve">Indeed Career Explorer, Diesel mechanic salary in United States:</w:t>
      </w:r>
      <w:r>
        <w:t xml:space="preserve"> </w:t>
      </w:r>
      <w:hyperlink r:id="rId73">
        <w:r>
          <w:rPr>
            <w:rStyle w:val="Hyperlink"/>
          </w:rPr>
          <w:t xml:space="preserve">https://www.indeed.com/career/diesel-mechanic/salaries</w:t>
        </w:r>
      </w:hyperlink>
    </w:p>
    <w:p>
      <w:pPr>
        <w:pStyle w:val="FirstParagraph"/>
      </w:pPr>
      <w:r>
        <w:t xml:space="preserve">La fuente privada de compensación es complementaria y no debe tratarse como evidencia oficial del mercado laboral.</w:t>
      </w:r>
    </w:p>
    <w:bookmarkEnd w:id="74"/>
    <w:bookmarkEnd w:id="75"/>
    <w:bookmarkStart w:id="76" w:name="Xafb2fca03fc011960e5c97f31c5c3d18ea4c731"/>
    <w:p>
      <w:pPr>
        <w:pStyle w:val="Heading2"/>
      </w:pPr>
      <w:r>
        <w:t xml:space="preserve">18. Regla final de decisión</w:t>
      </w:r>
    </w:p>
    <w:p>
      <w:pPr>
        <w:pStyle w:val="FirstParagraph"/>
      </w:pPr>
      <w:r>
        <w:t xml:space="preserve">Una buena ruta de servicio diésel no es simplemente el programa más rápido o el salario anunciado más alto. Prefiera una ruta que ofrezca formación práctica verificada, supervisión segura, habilidades reconocidas, costos manejables, una ruta realista de contratación local y espacio para seguir aprendiendo.</w:t>
      </w:r>
    </w:p>
    <w:p>
      <w:pPr>
        <w:pStyle w:val="BodyText"/>
      </w:pPr>
      <w:r>
        <w:t xml:space="preserve">Antes de comprometer dinero o aceptar una tarea, verifique la fuente vigente, la jurisdicción, la regla del empleador, el procedimiento específico del equipo y su propia autorización. Cuando la evidencia esté incompleta, deténgase y verifique en vez de adivinar.</w:t>
      </w:r>
    </w:p>
    <w:p>
      <w:r>
        <w:pict>
          <v:rect style="width:0;height:1.5pt" o:hralign="center" o:hrstd="t" o:hr="t"/>
        </w:pict>
      </w:r>
    </w:p>
    <w:p>
      <w:pPr>
        <w:pStyle w:val="FirstParagraph"/>
      </w:pPr>
      <w:r>
        <w:rPr>
          <w:bCs/>
          <w:b/>
        </w:rPr>
        <w:t xml:space="preserve">Aviso de revisión:</w:t>
      </w:r>
      <w:r>
        <w:t xml:space="preserve"> </w:t>
      </w:r>
      <w:r>
        <w:t xml:space="preserve">Esta revisión controlada fue reconstruida a partir de la evidencia de fuentes vigentes documentada para la Guía 27 y del estándar ampliado de oportunidades del proyecto. No afirma certificación humana independiente, certificación profesional de traducción, certificación de accesibilidad, revisión legal, acreditación, aprobación de licencia de oficio, financiamiento garantizado, empleo ni ingresos.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pe.sena.edu.co/" TargetMode="External" /><Relationship Type="http://schemas.openxmlformats.org/officeDocument/2006/relationships/hyperlink" Id="rId69" Target="https://betowa.sena.edu.co/oferta/mantenimiento-de-los-motores-diesel?modality=P&amp;programId=122854" TargetMode="External" /><Relationship Type="http://schemas.openxmlformats.org/officeDocument/2006/relationships/hyperlink" Id="rId70" Target="https://betowa.sena.edu.co/oferta/mantenimiento-preventivo-a-los-motores-diesel?modality=P&amp;offertype=company&amp;programId=145143" TargetMode="External" /><Relationship Type="http://schemas.openxmlformats.org/officeDocument/2006/relationships/hyperlink" Id="rId65" Target="https://red-seal.ca/eng/trades/truck-transp-mech.shtml" TargetMode="External" /><Relationship Type="http://schemas.openxmlformats.org/officeDocument/2006/relationships/hyperlink" Id="rId58" Target="https://studentaid.gov/" TargetMode="External" /><Relationship Type="http://schemas.openxmlformats.org/officeDocument/2006/relationships/hyperlink" Id="rId57" Target="https://www.apprenticeship.gov/apprenticeship-occupations/listings?occupationCode=49-3031.00" TargetMode="External" /><Relationship Type="http://schemas.openxmlformats.org/officeDocument/2006/relationships/hyperlink" Id="rId54" Target="https://www.bls.gov/ooh/installation-maintenance-and-repair/diesel-service-technicians-and-mechanics.htm" TargetMode="External" /><Relationship Type="http://schemas.openxmlformats.org/officeDocument/2006/relationships/hyperlink" Id="rId56" Target="https://www.careeronestop.org/LocalHelp/EmploymentAndTraining/find-WIOA-training-programs.aspx" TargetMode="External" /><Relationship Type="http://schemas.openxmlformats.org/officeDocument/2006/relationships/hyperlink" Id="rId62" Target="https://www.cdc.gov/niosh/npg/npgd0207.html" TargetMode="External" /><Relationship Type="http://schemas.openxmlformats.org/officeDocument/2006/relationships/hyperlink" Id="rId55" Target="https://www.dol.gov/agencies/eta/wioa/programs" TargetMode="External" /><Relationship Type="http://schemas.openxmlformats.org/officeDocument/2006/relationships/hyperlink" Id="rId60" Target="https://www.epa.gov/mvac/section-609-technician-training-and-certification-programs" TargetMode="External" /><Relationship Type="http://schemas.openxmlformats.org/officeDocument/2006/relationships/hyperlink" Id="rId73" Target="https://www.indeed.com/career/diesel-mechanic/salaries" TargetMode="External" /><Relationship Type="http://schemas.openxmlformats.org/officeDocument/2006/relationships/hyperlink" Id="rId59" Target="https://www.irs.gov/newsroom/irs-updates-frequently-asked-questions-about-section-127-educational-assistance-programs" TargetMode="External" /><Relationship Type="http://schemas.openxmlformats.org/officeDocument/2006/relationships/hyperlink" Id="rId64" Target="https://www.jobbank.gc.ca/marketreport/summary-occupation/14814/ca" TargetMode="External" /><Relationship Type="http://schemas.openxmlformats.org/officeDocument/2006/relationships/hyperlink" Id="rId66" Target="https://www.jobbank.gc.ca/marketreport/summary-occupation/7497/ca" TargetMode="External" /><Relationship Type="http://schemas.openxmlformats.org/officeDocument/2006/relationships/hyperlink" Id="rId61" Target="https://www.osha.gov/diesel-exhaust/standards" TargetMode="External" /><Relationship Type="http://schemas.openxmlformats.org/officeDocument/2006/relationships/hyperlink" Id="rId67" Target="https://www.red-seal.ca/eng/trades/heavydutyequiptech/overview.shtml" TargetMode="External" /></Relationships>
</file>

<file path=word/_rels/footnotes.xml.rels><?xml version="1.0" encoding="UTF-8"?><Relationships xmlns="http://schemas.openxmlformats.org/package/2006/relationships"><Relationship Type="http://schemas.openxmlformats.org/officeDocument/2006/relationships/hyperlink" Id="rId71" Target="https://ape.sena.edu.co/" TargetMode="External" /><Relationship Type="http://schemas.openxmlformats.org/officeDocument/2006/relationships/hyperlink" Id="rId69" Target="https://betowa.sena.edu.co/oferta/mantenimiento-de-los-motores-diesel?modality=P&amp;programId=122854" TargetMode="External" /><Relationship Type="http://schemas.openxmlformats.org/officeDocument/2006/relationships/hyperlink" Id="rId70" Target="https://betowa.sena.edu.co/oferta/mantenimiento-preventivo-a-los-motores-diesel?modality=P&amp;offertype=company&amp;programId=145143" TargetMode="External" /><Relationship Type="http://schemas.openxmlformats.org/officeDocument/2006/relationships/hyperlink" Id="rId65" Target="https://red-seal.ca/eng/trades/truck-transp-mech.shtml" TargetMode="External" /><Relationship Type="http://schemas.openxmlformats.org/officeDocument/2006/relationships/hyperlink" Id="rId58" Target="https://studentaid.gov/" TargetMode="External" /><Relationship Type="http://schemas.openxmlformats.org/officeDocument/2006/relationships/hyperlink" Id="rId57" Target="https://www.apprenticeship.gov/apprenticeship-occupations/listings?occupationCode=49-3031.00" TargetMode="External" /><Relationship Type="http://schemas.openxmlformats.org/officeDocument/2006/relationships/hyperlink" Id="rId54" Target="https://www.bls.gov/ooh/installation-maintenance-and-repair/diesel-service-technicians-and-mechanics.htm" TargetMode="External" /><Relationship Type="http://schemas.openxmlformats.org/officeDocument/2006/relationships/hyperlink" Id="rId56" Target="https://www.careeronestop.org/LocalHelp/EmploymentAndTraining/find-WIOA-training-programs.aspx" TargetMode="External" /><Relationship Type="http://schemas.openxmlformats.org/officeDocument/2006/relationships/hyperlink" Id="rId62" Target="https://www.cdc.gov/niosh/npg/npgd0207.html" TargetMode="External" /><Relationship Type="http://schemas.openxmlformats.org/officeDocument/2006/relationships/hyperlink" Id="rId55" Target="https://www.dol.gov/agencies/eta/wioa/programs" TargetMode="External" /><Relationship Type="http://schemas.openxmlformats.org/officeDocument/2006/relationships/hyperlink" Id="rId60" Target="https://www.epa.gov/mvac/section-609-technician-training-and-certification-programs" TargetMode="External" /><Relationship Type="http://schemas.openxmlformats.org/officeDocument/2006/relationships/hyperlink" Id="rId73" Target="https://www.indeed.com/career/diesel-mechanic/salaries" TargetMode="External" /><Relationship Type="http://schemas.openxmlformats.org/officeDocument/2006/relationships/hyperlink" Id="rId59" Target="https://www.irs.gov/newsroom/irs-updates-frequently-asked-questions-about-section-127-educational-assistance-programs" TargetMode="External" /><Relationship Type="http://schemas.openxmlformats.org/officeDocument/2006/relationships/hyperlink" Id="rId64" Target="https://www.jobbank.gc.ca/marketreport/summary-occupation/14814/ca" TargetMode="External" /><Relationship Type="http://schemas.openxmlformats.org/officeDocument/2006/relationships/hyperlink" Id="rId66" Target="https://www.jobbank.gc.ca/marketreport/summary-occupation/7497/ca" TargetMode="External" /><Relationship Type="http://schemas.openxmlformats.org/officeDocument/2006/relationships/hyperlink" Id="rId61" Target="https://www.osha.gov/diesel-exhaust/standards" TargetMode="External" /><Relationship Type="http://schemas.openxmlformats.org/officeDocument/2006/relationships/hyperlink" Id="rId67" Target="https://www.red-seal.ca/eng/trades/heavydutyequiptech/overview.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2026-08-11T07:09:50Z</dcterms:created>
  <dcterms:modified xsi:type="dcterms:W3CDTF">2026-08-11T07:09:50Z</dcterms:modified>
</cp:coreProperties>
</file>

<file path=docProps/custom.xml><?xml version="1.0" encoding="utf-8"?>
<Properties xmlns="http://schemas.openxmlformats.org/officeDocument/2006/custom-properties" xmlns:vt="http://schemas.openxmlformats.org/officeDocument/2006/docPropsVTypes"/>
</file>