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a7e3864df4ee5e0a6c36d5deb89c912b8e8bb02"/>
    <w:p>
      <w:pPr>
        <w:pStyle w:val="Heading1"/>
      </w:pPr>
      <w:r>
        <w:t xml:space="preserve">Guia 38 — Despachante e Coordenador de Transporte</w:t>
      </w:r>
    </w:p>
    <w:p>
      <w:pPr>
        <w:pStyle w:val="FirstParagraph"/>
      </w:pPr>
      <w:r>
        <w:rPr>
          <w:bCs/>
          <w:b/>
        </w:rPr>
        <w:t xml:space="preserve">Mestre de trabalho controlado em português brasileiro — versão 2.0</w:t>
      </w:r>
      <w:r>
        <w:br/>
      </w:r>
      <w:r>
        <w:rPr>
          <w:bCs/>
          <w:b/>
        </w:rPr>
        <w:t xml:space="preserve">Data da revisão:</w:t>
      </w:r>
      <w:r>
        <w:t xml:space="preserve"> </w:t>
      </w:r>
      <w:r>
        <w:t xml:space="preserve">13 de agosto de 2026</w:t>
      </w:r>
      <w:r>
        <w:br/>
      </w:r>
      <w:r>
        <w:rPr>
          <w:bCs/>
          <w:b/>
        </w:rPr>
        <w:t xml:space="preserve">Licença:</w:t>
      </w:r>
      <w:r>
        <w:t xml:space="preserve"> </w:t>
      </w:r>
      <w:r>
        <w:t xml:space="preserve">CC BY-NC-SA 4.0</w:t>
      </w:r>
    </w:p>
    <w:bookmarkStart w:id="20" w:name="o-que-é-este-trabalho"/>
    <w:p>
      <w:pPr>
        <w:pStyle w:val="Heading2"/>
      </w:pPr>
      <w:r>
        <w:t xml:space="preserve">O que é este trabalho</w:t>
      </w:r>
    </w:p>
    <w:p>
      <w:pPr>
        <w:pStyle w:val="FirstParagraph"/>
      </w:pPr>
      <w:r>
        <w:t xml:space="preserve">Despachantes e coordenadores de transporte ajudam a movimentar pessoas, cargas, equipamentos, equipes de serviço ou veículos de forma eficiente e segura. Dependendo do empregador, o trabalho pode aparecer com títulos como despachante, coordenador de transporte, despachante de caminhões, coordenador de frota, despachante de serviços, coordenador de rotas, coordenador de logística, auxiliar de despacho ou coordenador de gestão de transporte.</w:t>
      </w:r>
    </w:p>
    <w:p>
      <w:pPr>
        <w:pStyle w:val="BodyText"/>
      </w:pPr>
      <w:r>
        <w:t xml:space="preserve">A função normalmente envolve programação, comunicação de mudanças, acompanhamento de motoristas ou equipes, manutenção de registros, resposta a atrasos e coordenação entre clientes, motoristas, supervisores, armazéns, equipes de serviço e fornecedores. Alguns cargos se concentram no despacho em tempo real; outros dão maior ênfase ao planejamento de rotas, programação de equipes, comunicação com clientes ou administração de transporte.</w:t>
      </w:r>
    </w:p>
    <w:p>
      <w:pPr>
        <w:pStyle w:val="BodyText"/>
      </w:pPr>
      <w:r>
        <w:t xml:space="preserve">Este guia cobre despacho comercial e de serviços em geral. Despacho de emergência, despacho de aviação, controle ferroviário e outras ocupações de transporte regulamentadas podem ter requisitos legais, de licenciamento, segurança, saúde ou treinamento diferentes.</w:t>
      </w:r>
    </w:p>
    <w:bookmarkEnd w:id="20"/>
    <w:bookmarkStart w:id="21" w:name="responsabilidades-típicas"/>
    <w:p>
      <w:pPr>
        <w:pStyle w:val="Heading2"/>
      </w:pPr>
      <w:r>
        <w:t xml:space="preserve">Responsabilidades típicas</w:t>
      </w:r>
    </w:p>
    <w:p>
      <w:pPr>
        <w:pStyle w:val="FirstParagraph"/>
      </w:pPr>
      <w:r>
        <w:t xml:space="preserve">Você pode:</w:t>
      </w:r>
    </w:p>
    <w:p>
      <w:pPr>
        <w:numPr>
          <w:ilvl w:val="0"/>
          <w:numId w:val="1001"/>
        </w:numPr>
        <w:pStyle w:val="Compact"/>
      </w:pPr>
      <w:r>
        <w:t xml:space="preserve">preparar ou atualizar programações diárias e atribuições de despacho;</w:t>
      </w:r>
    </w:p>
    <w:p>
      <w:pPr>
        <w:numPr>
          <w:ilvl w:val="0"/>
          <w:numId w:val="1001"/>
        </w:numPr>
        <w:pStyle w:val="Compact"/>
      </w:pPr>
      <w:r>
        <w:t xml:space="preserve">transmitir ordens de serviço, instruções de coleta ou entrega, mudanças de rota e prioridades de atendimento;</w:t>
      </w:r>
    </w:p>
    <w:p>
      <w:pPr>
        <w:numPr>
          <w:ilvl w:val="0"/>
          <w:numId w:val="1001"/>
        </w:numPr>
        <w:pStyle w:val="Compact"/>
      </w:pPr>
      <w:r>
        <w:t xml:space="preserve">acompanhar a localização e o status de motoristas, equipes, veículos ou equipamentos;</w:t>
      </w:r>
    </w:p>
    <w:p>
      <w:pPr>
        <w:numPr>
          <w:ilvl w:val="0"/>
          <w:numId w:val="1001"/>
        </w:numPr>
        <w:pStyle w:val="Compact"/>
      </w:pPr>
      <w:r>
        <w:t xml:space="preserve">monitorar trânsito, clima, bloqueios de vias, obras, mudanças de clientes e outras interrupções;</w:t>
      </w:r>
    </w:p>
    <w:p>
      <w:pPr>
        <w:numPr>
          <w:ilvl w:val="0"/>
          <w:numId w:val="1001"/>
        </w:numPr>
        <w:pStyle w:val="Compact"/>
      </w:pPr>
      <w:r>
        <w:t xml:space="preserve">documentar atrasos, incidentes, tarefas concluídas, quilometragem, horas ou status do serviço;</w:t>
      </w:r>
    </w:p>
    <w:p>
      <w:pPr>
        <w:numPr>
          <w:ilvl w:val="0"/>
          <w:numId w:val="1001"/>
        </w:numPr>
        <w:pStyle w:val="Compact"/>
      </w:pPr>
      <w:r>
        <w:t xml:space="preserve">comunicar-se profissionalmente com motoristas, clientes, armazéns, técnicos, supervisores e fornecedores;</w:t>
      </w:r>
    </w:p>
    <w:p>
      <w:pPr>
        <w:numPr>
          <w:ilvl w:val="0"/>
          <w:numId w:val="1001"/>
        </w:numPr>
        <w:pStyle w:val="Compact"/>
      </w:pPr>
      <w:r>
        <w:t xml:space="preserve">coordenar recursos de substituição quando um veículo, trabalhador, rota ou compromisso fica indisponível;</w:t>
      </w:r>
    </w:p>
    <w:p>
      <w:pPr>
        <w:numPr>
          <w:ilvl w:val="0"/>
          <w:numId w:val="1001"/>
        </w:numPr>
        <w:pStyle w:val="Compact"/>
      </w:pPr>
      <w:r>
        <w:t xml:space="preserve">usar sistemas de roteirização, GPS, gestão de frotas, rádio, telefone, mensagens, planilhas ou sistemas de gestão de transporte; e</w:t>
      </w:r>
    </w:p>
    <w:p>
      <w:pPr>
        <w:numPr>
          <w:ilvl w:val="0"/>
          <w:numId w:val="1001"/>
        </w:numPr>
        <w:pStyle w:val="Compact"/>
      </w:pPr>
      <w:r>
        <w:t xml:space="preserve">encaminhar questões de segurança, proteção, conformidade legal, atendimento ao cliente ou operação pelo processo aprovado pelo empregador.</w:t>
      </w:r>
    </w:p>
    <w:bookmarkEnd w:id="21"/>
    <w:bookmarkStart w:id="22" w:name="habilidades-importantes"/>
    <w:p>
      <w:pPr>
        <w:pStyle w:val="Heading2"/>
      </w:pPr>
      <w:r>
        <w:t xml:space="preserve">Habilidades importantes</w:t>
      </w:r>
    </w:p>
    <w:p>
      <w:pPr>
        <w:pStyle w:val="FirstParagraph"/>
      </w:pPr>
      <w:r>
        <w:t xml:space="preserve">Os empregadores normalmente valorizam comunicação clara, tomada de decisão calma sob pressão, registros precisos, programação, uso básico de planilhas, conhecimento de mapas e rotas, atendimento ao cliente, atenção aos detalhes, priorização e tratamento profissional de conflitos.</w:t>
      </w:r>
    </w:p>
    <w:p>
      <w:pPr>
        <w:pStyle w:val="BodyText"/>
      </w:pPr>
      <w:r>
        <w:t xml:space="preserve">Aprenda primeiro os conceitos de transporte e despacho antes de assumir que um produto de software específico é obrigatório. Diferentes empregadores usam diferentes plataformas de roteirização, GPS, gestão de frotas, chamados, rádio, CRM ou gestão de transporte.</w:t>
      </w:r>
    </w:p>
    <w:bookmarkEnd w:id="22"/>
    <w:bookmarkStart w:id="27" w:name="caminhos-de-entrada"/>
    <w:p>
      <w:pPr>
        <w:pStyle w:val="Heading2"/>
      </w:pPr>
      <w:r>
        <w:t xml:space="preserve">Caminhos de entrada</w:t>
      </w:r>
    </w:p>
    <w:bookmarkStart w:id="23" w:name="estados-unidos"/>
    <w:p>
      <w:pPr>
        <w:pStyle w:val="Heading3"/>
      </w:pPr>
      <w:r>
        <w:t xml:space="preserve">Estados Unidos</w:t>
      </w:r>
    </w:p>
    <w:p>
      <w:pPr>
        <w:pStyle w:val="FirstParagraph"/>
      </w:pPr>
      <w:r>
        <w:t xml:space="preserve">O O*NET classifica</w:t>
      </w:r>
      <w:r>
        <w:t xml:space="preserve"> </w:t>
      </w:r>
      <w:r>
        <w:rPr>
          <w:bCs/>
          <w:b/>
        </w:rPr>
        <w:t xml:space="preserve">Dispatchers, Except Police, Fire, and Ambulance (43-5032.00)</w:t>
      </w:r>
      <w:r>
        <w:t xml:space="preserve"> </w:t>
      </w:r>
      <w:r>
        <w:t xml:space="preserve">nas Job Zones 1–2. Normalmente espera-se ensino médio completo ou GED, embora os requisitos variem por empregador. O treinamento no trabalho pode durar de alguns dias até um ano, dependendo da operação.</w:t>
      </w:r>
    </w:p>
    <w:p>
      <w:pPr>
        <w:pStyle w:val="BodyText"/>
      </w:pPr>
      <w:r>
        <w:t xml:space="preserve">O O*NET também relaciona a ocupação a um título de Registered Apprenticeship,</w:t>
      </w:r>
      <w:r>
        <w:t xml:space="preserve"> </w:t>
      </w:r>
      <w:r>
        <w:rPr>
          <w:bCs/>
          <w:b/>
        </w:rPr>
        <w:t xml:space="preserve">Dispatcher, Service</w:t>
      </w:r>
      <w:r>
        <w:t xml:space="preserve">, com o título alternativo</w:t>
      </w:r>
      <w:r>
        <w:t xml:space="preserve"> </w:t>
      </w:r>
      <w:r>
        <w:rPr>
          <w:bCs/>
          <w:b/>
        </w:rPr>
        <w:t xml:space="preserve">Transportation Management Coordinator</w:t>
      </w:r>
      <w:r>
        <w:t xml:space="preserve">. A disponibilidade de aprendizagem profissional varia por empregador e localidade.</w:t>
      </w:r>
    </w:p>
    <w:p>
      <w:pPr>
        <w:pStyle w:val="BodyText"/>
      </w:pPr>
      <w:r>
        <w:t xml:space="preserve">Um caminho prático de entrada é fortalecer comunicação empresarial, planilhas, leitura de mapas e rotas, atendimento ao cliente, registros e conceitos básicos de logística; depois buscar vagas de despachante, coordenador de frota, coordenador de rotas, coordenador de serviços ou assistente de transporte e aprender os sistemas do empregador por meio de integração remunerada e treinamento cruzado.</w:t>
      </w:r>
    </w:p>
    <w:bookmarkEnd w:id="23"/>
    <w:bookmarkStart w:id="24" w:name="canadá"/>
    <w:p>
      <w:pPr>
        <w:pStyle w:val="Heading3"/>
      </w:pPr>
      <w:r>
        <w:t xml:space="preserve">Canadá</w:t>
      </w:r>
    </w:p>
    <w:p>
      <w:pPr>
        <w:pStyle w:val="FirstParagraph"/>
      </w:pPr>
      <w:r>
        <w:t xml:space="preserve">O Job Bank do Governo do Canadá classifica o trabalho de despachante de caminhões em</w:t>
      </w:r>
      <w:r>
        <w:t xml:space="preserve"> </w:t>
      </w:r>
      <w:r>
        <w:rPr>
          <w:bCs/>
          <w:b/>
        </w:rPr>
        <w:t xml:space="preserve">NOC 14404 — Dispatchers</w:t>
      </w:r>
      <w:r>
        <w:t xml:space="preserve">. O ensino médio é normalmente exigido, e despachantes não emergenciais geralmente recebem treinamento informal no trabalho. O Job Bank atualmente identifica a ocupação como não regulamentada nacionalmente, embora empregadores possam impor requisitos adicionais de segurança, idioma, software, experiência ou operação.</w:t>
      </w:r>
    </w:p>
    <w:p>
      <w:pPr>
        <w:pStyle w:val="BodyText"/>
      </w:pPr>
      <w:r>
        <w:t xml:space="preserve">O Job Bank também usa</w:t>
      </w:r>
      <w:r>
        <w:t xml:space="preserve"> </w:t>
      </w:r>
      <w:r>
        <w:rPr>
          <w:bCs/>
          <w:b/>
        </w:rPr>
        <w:t xml:space="preserve">NOC 14405 — Transportation route and crew schedulers</w:t>
      </w:r>
      <w:r>
        <w:t xml:space="preserve"> </w:t>
      </w:r>
      <w:r>
        <w:t xml:space="preserve">para trabalhos com maior intensidade de programação de transporte. Essas funções normalmente exigem ensino médio mais experiência relevante no setor de transporte, com treinamento no trabalho frequentemente oferecido.</w:t>
      </w:r>
    </w:p>
    <w:bookmarkEnd w:id="24"/>
    <w:bookmarkStart w:id="25" w:name="colômbia"/>
    <w:p>
      <w:pPr>
        <w:pStyle w:val="Heading3"/>
      </w:pPr>
      <w:r>
        <w:t xml:space="preserve">Colômbia</w:t>
      </w:r>
    </w:p>
    <w:p>
      <w:pPr>
        <w:pStyle w:val="FirstParagraph"/>
      </w:pPr>
      <w:r>
        <w:t xml:space="preserve">Comece por treinamento público em logística, transporte, atendimento ao cliente, competências digitais e operações, em vez de presumir que um certificado privado de despacho seja universalmente exigido. Use o SENA para buscar formação atual e o Sistema Nacional de Cualificaciones e o OCUPACOL da Colômbia para explorar caminhos ocupacionais e títulos relacionados.</w:t>
      </w:r>
    </w:p>
    <w:p>
      <w:pPr>
        <w:pStyle w:val="BodyText"/>
      </w:pPr>
      <w:r>
        <w:t xml:space="preserve">Termos de busca úteis incluem</w:t>
      </w:r>
      <w:r>
        <w:t xml:space="preserve"> </w:t>
      </w:r>
      <w:r>
        <w:rPr>
          <w:iCs/>
          <w:i/>
        </w:rPr>
        <w:t xml:space="preserve">despachador</w:t>
      </w:r>
      <w:r>
        <w:t xml:space="preserve">,</w:t>
      </w:r>
      <w:r>
        <w:t xml:space="preserve"> </w:t>
      </w:r>
      <w:r>
        <w:rPr>
          <w:iCs/>
          <w:i/>
        </w:rPr>
        <w:t xml:space="preserve">coordinador de transporte</w:t>
      </w:r>
      <w:r>
        <w:t xml:space="preserve">,</w:t>
      </w:r>
      <w:r>
        <w:t xml:space="preserve"> </w:t>
      </w:r>
      <w:r>
        <w:rPr>
          <w:iCs/>
          <w:i/>
        </w:rPr>
        <w:t xml:space="preserve">coordinador logístico</w:t>
      </w:r>
      <w:r>
        <w:t xml:space="preserve">,</w:t>
      </w:r>
      <w:r>
        <w:t xml:space="preserve"> </w:t>
      </w:r>
      <w:r>
        <w:rPr>
          <w:iCs/>
          <w:i/>
        </w:rPr>
        <w:t xml:space="preserve">programador de rutas</w:t>
      </w:r>
      <w:r>
        <w:t xml:space="preserve">,</w:t>
      </w:r>
      <w:r>
        <w:t xml:space="preserve"> </w:t>
      </w:r>
      <w:r>
        <w:rPr>
          <w:iCs/>
          <w:i/>
        </w:rPr>
        <w:t xml:space="preserve">controlador de tráfico</w:t>
      </w:r>
      <w:r>
        <w:t xml:space="preserve">,</w:t>
      </w:r>
      <w:r>
        <w:t xml:space="preserve"> </w:t>
      </w:r>
      <w:r>
        <w:rPr>
          <w:iCs/>
          <w:i/>
        </w:rPr>
        <w:t xml:space="preserve">coordinador de flota</w:t>
      </w:r>
      <w:r>
        <w:t xml:space="preserve"> </w:t>
      </w:r>
      <w:r>
        <w:t xml:space="preserve">e</w:t>
      </w:r>
      <w:r>
        <w:t xml:space="preserve"> </w:t>
      </w:r>
      <w:r>
        <w:rPr>
          <w:iCs/>
          <w:i/>
        </w:rPr>
        <w:t xml:space="preserve">auxiliar de transporte</w:t>
      </w:r>
      <w:r>
        <w:t xml:space="preserve">.</w:t>
      </w:r>
    </w:p>
    <w:bookmarkEnd w:id="25"/>
    <w:bookmarkStart w:id="26" w:name="américa-latina-e-caribe"/>
    <w:p>
      <w:pPr>
        <w:pStyle w:val="Heading3"/>
      </w:pPr>
      <w:r>
        <w:t xml:space="preserve">América Latina e Caribe</w:t>
      </w:r>
    </w:p>
    <w:p>
      <w:pPr>
        <w:pStyle w:val="FirstParagraph"/>
      </w:pPr>
      <w:r>
        <w:t xml:space="preserve">Os sistemas de formação diferem por país. A OIT/Cinterfor pode ajudar a identificar instituições nacionais de formação profissional e sistemas de competências. Verifique elegibilidade, custo, situação do curso, reconhecimento pelos empregadores e regulamentações locais antes de se matricular.</w:t>
      </w:r>
    </w:p>
    <w:bookmarkEnd w:id="26"/>
    <w:bookmarkEnd w:id="27"/>
    <w:bookmarkStart w:id="28" w:name="X3c7d3c38ae89eb39bca9bbfdf1940bc59cf2b46"/>
    <w:p>
      <w:pPr>
        <w:pStyle w:val="Heading2"/>
      </w:pPr>
      <w:r>
        <w:t xml:space="preserve">Estratégia de aprendizagem: gratuito primeiro</w:t>
      </w:r>
    </w:p>
    <w:p>
      <w:pPr>
        <w:pStyle w:val="FirstParagraph"/>
      </w:pPr>
      <w:r>
        <w:t xml:space="preserve">Antes de pagar por um curso privado:</w:t>
      </w:r>
    </w:p>
    <w:p>
      <w:pPr>
        <w:numPr>
          <w:ilvl w:val="0"/>
          <w:numId w:val="1002"/>
        </w:numPr>
        <w:pStyle w:val="Compact"/>
      </w:pPr>
      <w:r>
        <w:t xml:space="preserve">Analise 15–20 anúncios de emprego atuais na sua região e registre as habilidades, horários, softwares e requisitos de experiência recorrentes.</w:t>
      </w:r>
    </w:p>
    <w:p>
      <w:pPr>
        <w:numPr>
          <w:ilvl w:val="0"/>
          <w:numId w:val="1002"/>
        </w:numPr>
        <w:pStyle w:val="Compact"/>
      </w:pPr>
      <w:r>
        <w:t xml:space="preserve">Use primeiro formação pública ou oferecida pelo empregador.</w:t>
      </w:r>
    </w:p>
    <w:p>
      <w:pPr>
        <w:numPr>
          <w:ilvl w:val="0"/>
          <w:numId w:val="1002"/>
        </w:numPr>
        <w:pStyle w:val="Compact"/>
      </w:pPr>
      <w:r>
        <w:t xml:space="preserve">Pratique planilhas, comunicação profissional, planejamento de rotas, documentação de incidentes e atualizações para clientes.</w:t>
      </w:r>
    </w:p>
    <w:p>
      <w:pPr>
        <w:numPr>
          <w:ilvl w:val="0"/>
          <w:numId w:val="1002"/>
        </w:numPr>
        <w:pStyle w:val="Compact"/>
      </w:pPr>
      <w:r>
        <w:t xml:space="preserve">Aprenda conceitos básicos de transporte, como horário estimado de chegada, tempo de permanência, restrições de rota, comprovante de entrega, janelas de atendimento, regras de jornada de motoristas quando aplicáveis e procedimentos de escalonamento.</w:t>
      </w:r>
    </w:p>
    <w:p>
      <w:pPr>
        <w:numPr>
          <w:ilvl w:val="0"/>
          <w:numId w:val="1002"/>
        </w:numPr>
        <w:pStyle w:val="Compact"/>
      </w:pPr>
      <w:r>
        <w:t xml:space="preserve">Pergunte aos empregadores sobre integração remunerada, treinamento cruzado, auxílio educacional, reembolso, programas de trainee e promoção interna.</w:t>
      </w:r>
    </w:p>
    <w:p>
      <w:pPr>
        <w:pStyle w:val="FirstParagraph"/>
      </w:pPr>
      <w:r>
        <w:t xml:space="preserve">Não presuma que um certificado privado garante emprego ou remuneração maior.</w:t>
      </w:r>
    </w:p>
    <w:bookmarkEnd w:id="28"/>
    <w:bookmarkStart w:id="29" w:name="X35d8b64565cb4871e4b207bfa6995422a383eb6"/>
    <w:p>
      <w:pPr>
        <w:pStyle w:val="Heading2"/>
      </w:pPr>
      <w:r>
        <w:t xml:space="preserve">Financiamento e aprendizagem baseada no trabalho</w:t>
      </w:r>
    </w:p>
    <w:p>
      <w:pPr>
        <w:pStyle w:val="FirstParagraph"/>
      </w:pPr>
      <w:r>
        <w:t xml:space="preserve">Nos Estados Unidos, American Job Centers e CareerOneStop podem ajudar candidatos elegíveis a identificar formação apoiada pelo WIOA. Elegibilidade e financiamento variam por estado, área local de força de trabalho, provedor e circunstâncias individuais. O financiamento não é garantido.</w:t>
      </w:r>
    </w:p>
    <w:p>
      <w:pPr>
        <w:pStyle w:val="BodyText"/>
      </w:pPr>
      <w:r>
        <w:t xml:space="preserve">O Apprenticeship.gov pode ser usado para buscar oportunidades atuais de Registered Apprenticeship, incluindo ocupações relacionadas a despacho quando disponíveis.</w:t>
      </w:r>
    </w:p>
    <w:p>
      <w:pPr>
        <w:pStyle w:val="BodyText"/>
      </w:pPr>
      <w:r>
        <w:t xml:space="preserve">No Canadá, estudantes elegíveis de nível pós-secundário podem se qualificar para Canada Student Grants and Loans conforme regras federais, provinciais e territoriais.</w:t>
      </w:r>
    </w:p>
    <w:p>
      <w:pPr>
        <w:pStyle w:val="BodyText"/>
      </w:pPr>
      <w:r>
        <w:t xml:space="preserve">Na Colômbia e em outros países da América Latina, consulte primeiro os sistemas públicos de formação profissional. A integração financiada pelo empregador é especialmente importante em despacho porque ferramentas de roteirização, procedimentos de comunicação, regras de segurança, padrões de documentação e políticas operacionais costumam ser específicos de cada empresa.</w:t>
      </w:r>
    </w:p>
    <w:bookmarkEnd w:id="29"/>
    <w:bookmarkStart w:id="33" w:name="renda-e-perspectivas"/>
    <w:p>
      <w:pPr>
        <w:pStyle w:val="Heading2"/>
      </w:pPr>
      <w:r>
        <w:t xml:space="preserve">Renda e perspectivas</w:t>
      </w:r>
    </w:p>
    <w:bookmarkStart w:id="30" w:name="estados-unidos--dados-oficiais"/>
    <w:p>
      <w:pPr>
        <w:pStyle w:val="Heading3"/>
      </w:pPr>
      <w:r>
        <w:t xml:space="preserve">Estados Unidos — dados oficiais</w:t>
      </w:r>
    </w:p>
    <w:p>
      <w:pPr>
        <w:pStyle w:val="FirstParagraph"/>
      </w:pPr>
      <w:r>
        <w:t xml:space="preserve">O O*NET informa dados salariais de 2025 do Bureau of Labor Statistics para Dispatchers, Except Police, Fire, and Ambulance:</w:t>
      </w:r>
    </w:p>
    <w:p>
      <w:pPr>
        <w:numPr>
          <w:ilvl w:val="0"/>
          <w:numId w:val="1003"/>
        </w:numPr>
        <w:pStyle w:val="Compact"/>
      </w:pPr>
      <w:r>
        <w:rPr>
          <w:bCs/>
          <w:b/>
        </w:rPr>
        <w:t xml:space="preserve">Salário mediano por hora: US$ 24,20</w:t>
      </w:r>
    </w:p>
    <w:p>
      <w:pPr>
        <w:numPr>
          <w:ilvl w:val="0"/>
          <w:numId w:val="1003"/>
        </w:numPr>
        <w:pStyle w:val="Compact"/>
      </w:pPr>
      <w:r>
        <w:rPr>
          <w:bCs/>
          <w:b/>
        </w:rPr>
        <w:t xml:space="preserve">Salário mediano anual: US$ 50.340</w:t>
      </w:r>
    </w:p>
    <w:p>
      <w:pPr>
        <w:pStyle w:val="FirstParagraph"/>
      </w:pPr>
      <w:r>
        <w:t xml:space="preserve">O O*NET informa cerca de</w:t>
      </w:r>
      <w:r>
        <w:t xml:space="preserve"> </w:t>
      </w:r>
      <w:r>
        <w:rPr>
          <w:bCs/>
          <w:b/>
        </w:rPr>
        <w:t xml:space="preserve">218.700 empregos em 2024</w:t>
      </w:r>
      <w:r>
        <w:t xml:space="preserve">, mudança projetada no emprego de</w:t>
      </w:r>
      <w:r>
        <w:t xml:space="preserve"> </w:t>
      </w:r>
      <w:r>
        <w:rPr>
          <w:bCs/>
          <w:b/>
        </w:rPr>
        <w:t xml:space="preserve">-1% ou menor entre 2024 e 2034</w:t>
      </w:r>
      <w:r>
        <w:t xml:space="preserve"> </w:t>
      </w:r>
      <w:r>
        <w:t xml:space="preserve">e cerca de</w:t>
      </w:r>
      <w:r>
        <w:t xml:space="preserve"> </w:t>
      </w:r>
      <w:r>
        <w:rPr>
          <w:bCs/>
          <w:b/>
        </w:rPr>
        <w:t xml:space="preserve">18.500 vagas anuais</w:t>
      </w:r>
      <w:r>
        <w:t xml:space="preserve"> </w:t>
      </w:r>
      <w:r>
        <w:t xml:space="preserve">decorrentes de crescimento e reposição.</w:t>
      </w:r>
    </w:p>
    <w:p>
      <w:pPr>
        <w:pStyle w:val="BodyText"/>
      </w:pPr>
      <w:r>
        <w:t xml:space="preserve">Esses são dados ocupacionais nacionais, não salários iniciais garantidos. A remuneração varia por setor, turno, região, responsabilidades e experiência.</w:t>
      </w:r>
    </w:p>
    <w:bookmarkEnd w:id="30"/>
    <w:bookmarkStart w:id="31" w:name="X384a5398c3e71209ed641ef1eba04b4a5bec123"/>
    <w:p>
      <w:pPr>
        <w:pStyle w:val="Heading3"/>
      </w:pPr>
      <w:r>
        <w:t xml:space="preserve">Estados Unidos — estimativas atuais não governamentais</w:t>
      </w:r>
    </w:p>
    <w:p>
      <w:pPr>
        <w:pStyle w:val="FirstParagraph"/>
      </w:pPr>
      <w:r>
        <w:t xml:space="preserve">A Salary.com informou média anual nos EUA de aproximadamente</w:t>
      </w:r>
      <w:r>
        <w:t xml:space="preserve"> </w:t>
      </w:r>
      <w:r>
        <w:rPr>
          <w:bCs/>
          <w:b/>
        </w:rPr>
        <w:t xml:space="preserve">US$ 49.027</w:t>
      </w:r>
      <w:r>
        <w:t xml:space="preserve"> </w:t>
      </w:r>
      <w:r>
        <w:t xml:space="preserve">para</w:t>
      </w:r>
      <w:r>
        <w:t xml:space="preserve"> </w:t>
      </w:r>
      <w:r>
        <w:rPr>
          <w:bCs/>
          <w:b/>
        </w:rPr>
        <w:t xml:space="preserve">Transportation Dispatcher</w:t>
      </w:r>
      <w:r>
        <w:t xml:space="preserve"> </w:t>
      </w:r>
      <w:r>
        <w:t xml:space="preserve">em 1º de julho de 2026, com faixa declarada do 25º ao 75º percentil de aproximadamente</w:t>
      </w:r>
      <w:r>
        <w:t xml:space="preserve"> </w:t>
      </w:r>
      <w:r>
        <w:rPr>
          <w:bCs/>
          <w:b/>
        </w:rPr>
        <w:t xml:space="preserve">US$ 45.586–US$ 55.957</w:t>
      </w:r>
      <w:r>
        <w:t xml:space="preserve">. Também informou média de aproximadamente</w:t>
      </w:r>
      <w:r>
        <w:t xml:space="preserve"> </w:t>
      </w:r>
      <w:r>
        <w:rPr>
          <w:bCs/>
          <w:b/>
        </w:rPr>
        <w:t xml:space="preserve">US$ 46.999</w:t>
      </w:r>
      <w:r>
        <w:t xml:space="preserve"> </w:t>
      </w:r>
      <w:r>
        <w:t xml:space="preserve">por ano para</w:t>
      </w:r>
      <w:r>
        <w:t xml:space="preserve"> </w:t>
      </w:r>
      <w:r>
        <w:rPr>
          <w:bCs/>
          <w:b/>
        </w:rPr>
        <w:t xml:space="preserve">Trucking Dispatcher</w:t>
      </w:r>
      <w:r>
        <w:t xml:space="preserve">, com faixa declarada do 25º ao 75º percentil de aproximadamente</w:t>
      </w:r>
      <w:r>
        <w:t xml:space="preserve"> </w:t>
      </w:r>
      <w:r>
        <w:rPr>
          <w:bCs/>
          <w:b/>
        </w:rPr>
        <w:t xml:space="preserve">US$ 43.596–US$ 52.618</w:t>
      </w:r>
      <w:r>
        <w:t xml:space="preserve">.</w:t>
      </w:r>
    </w:p>
    <w:p>
      <w:pPr>
        <w:pStyle w:val="BodyText"/>
      </w:pPr>
      <w:r>
        <w:t xml:space="preserve">Essas são estimativas suplementares de mercado privado para títulos específicos. Não são medianas ocupacionais oficiais nem rendimentos garantidos.</w:t>
      </w:r>
    </w:p>
    <w:bookmarkEnd w:id="31"/>
    <w:bookmarkStart w:id="32" w:name="canadá--dados-nacionais-oficiais"/>
    <w:p>
      <w:pPr>
        <w:pStyle w:val="Heading3"/>
      </w:pPr>
      <w:r>
        <w:t xml:space="preserve">Canadá — dados nacionais oficiais</w:t>
      </w:r>
    </w:p>
    <w:p>
      <w:pPr>
        <w:pStyle w:val="FirstParagraph"/>
      </w:pPr>
      <w:r>
        <w:t xml:space="preserve">O Job Bank do Governo do Canadá mostra atualmente salários nacionais para despachantes de caminhões em torno de</w:t>
      </w:r>
      <w:r>
        <w:t xml:space="preserve"> </w:t>
      </w:r>
      <w:r>
        <w:rPr>
          <w:bCs/>
          <w:b/>
        </w:rPr>
        <w:t xml:space="preserve">CAD $20,00 mínimo / $28,00 mediano / $41,76 máximo por hora</w:t>
      </w:r>
      <w:r>
        <w:t xml:space="preserve">. Para a família ocupacional adjacente de programação de rotas e equipes, o Job Bank informa atualmente mediana nacional próxima de</w:t>
      </w:r>
      <w:r>
        <w:t xml:space="preserve"> </w:t>
      </w:r>
      <w:r>
        <w:rPr>
          <w:bCs/>
          <w:b/>
        </w:rPr>
        <w:t xml:space="preserve">CAD $32,69 por hora</w:t>
      </w:r>
      <w:r>
        <w:t xml:space="preserve">. Salários e perspectivas locais variam.</w:t>
      </w:r>
    </w:p>
    <w:bookmarkEnd w:id="32"/>
    <w:bookmarkEnd w:id="33"/>
    <w:bookmarkStart w:id="34" w:name="plano-inicial-prático"/>
    <w:p>
      <w:pPr>
        <w:pStyle w:val="Heading2"/>
      </w:pPr>
      <w:r>
        <w:t xml:space="preserve">Plano inicial prático</w:t>
      </w:r>
    </w:p>
    <w:p>
      <w:pPr>
        <w:pStyle w:val="FirstParagraph"/>
      </w:pPr>
      <w:r>
        <w:rPr>
          <w:bCs/>
          <w:b/>
        </w:rPr>
        <w:t xml:space="preserve">Semanas 1–2:</w:t>
      </w:r>
      <w:r>
        <w:t xml:space="preserve"> </w:t>
      </w:r>
      <w:r>
        <w:t xml:space="preserve">Analise vagas locais e aprenda o vocabulário realmente usado pelos empregadores.</w:t>
      </w:r>
    </w:p>
    <w:p>
      <w:pPr>
        <w:pStyle w:val="BodyText"/>
      </w:pPr>
      <w:r>
        <w:rPr>
          <w:bCs/>
          <w:b/>
        </w:rPr>
        <w:t xml:space="preserve">Semanas 3–4:</w:t>
      </w:r>
      <w:r>
        <w:t xml:space="preserve"> </w:t>
      </w:r>
      <w:r>
        <w:t xml:space="preserve">Pratique planilhas, atualizações de programação, mapas de rotas, comunicação profissional por telefone e relatórios escritos de status curtos e claros.</w:t>
      </w:r>
    </w:p>
    <w:p>
      <w:pPr>
        <w:pStyle w:val="BodyText"/>
      </w:pPr>
      <w:r>
        <w:rPr>
          <w:bCs/>
          <w:b/>
        </w:rPr>
        <w:t xml:space="preserve">Semanas 5–6:</w:t>
      </w:r>
      <w:r>
        <w:t xml:space="preserve"> </w:t>
      </w:r>
      <w:r>
        <w:t xml:space="preserve">Aprenda conceitos do fluxo de despacho, incluindo atribuição, ETA, exceções, escalonamento, comprovante de entrega ou conclusão de serviço e passagens de responsabilidade.</w:t>
      </w:r>
    </w:p>
    <w:p>
      <w:pPr>
        <w:pStyle w:val="BodyText"/>
      </w:pPr>
      <w:r>
        <w:rPr>
          <w:bCs/>
          <w:b/>
        </w:rPr>
        <w:t xml:space="preserve">Semanas 7–8:</w:t>
      </w:r>
      <w:r>
        <w:t xml:space="preserve"> </w:t>
      </w:r>
      <w:r>
        <w:t xml:space="preserve">Monte um quadro de despacho de prática para vários veículos ou equipes de serviço. Introduza um atraso, bloqueio de rota, compromisso perdido ou trabalhador indisponível e documente como você redistribuiria o trabalho e comunicaria a mudança.</w:t>
      </w:r>
    </w:p>
    <w:p>
      <w:pPr>
        <w:pStyle w:val="BodyText"/>
      </w:pPr>
      <w:r>
        <w:rPr>
          <w:bCs/>
          <w:b/>
        </w:rPr>
        <w:t xml:space="preserve">Semanas 9–10:</w:t>
      </w:r>
      <w:r>
        <w:t xml:space="preserve"> </w:t>
      </w:r>
      <w:r>
        <w:t xml:space="preserve">Verifique formação pública, apoio do empregador, opções de aprendizagem profissional ou trainee e os requisitos reais das vagas às quais pretende se candidatar. Atualize seu currículo com exemplos verdadeiros de programação, coordenação, comunicação com clientes, logística, precisão de registros ou solução de problemas.</w:t>
      </w:r>
    </w:p>
    <w:bookmarkEnd w:id="34"/>
    <w:bookmarkStart w:id="35" w:name="X75b629f7ffac2cfa492f8b0771c140bcb03ec6b"/>
    <w:p>
      <w:pPr>
        <w:pStyle w:val="Heading2"/>
      </w:pPr>
      <w:r>
        <w:t xml:space="preserve">Segurança, privacidade, cibersegurança e IA</w:t>
      </w:r>
    </w:p>
    <w:p>
      <w:pPr>
        <w:pStyle w:val="FirstParagraph"/>
      </w:pPr>
      <w:r>
        <w:t xml:space="preserve">Decisões de despacho podem afetar segurança e compromissos com clientes. Siga as regras aprovadas para jornada de motoristas, restrições de veículos, condições perigosas, escalonamento de incidentes, contatos de emergência, locais seguros e quaisquer requisitos operacionais específicos do setor. Nunca ignore controles de segurança para melhorar um ETA ou cumprir um prazo.</w:t>
      </w:r>
    </w:p>
    <w:p>
      <w:pPr>
        <w:pStyle w:val="BodyText"/>
      </w:pPr>
      <w:r>
        <w:t xml:space="preserve">Proteja informações de clientes, dados de motoristas ou funcionários, dados de localização, detalhes de carga, preços, credenciais, planos de rota, procedimentos de segurança e registros operacionais. Use os processos aprovados pelo empregador para comunicação, compartilhamento de arquivos, autenticação e notificação de incidentes.</w:t>
      </w:r>
    </w:p>
    <w:p>
      <w:pPr>
        <w:pStyle w:val="BodyText"/>
      </w:pPr>
      <w:r>
        <w:t xml:space="preserve">Ferramentas de IA podem ajudar em exercícios de prática, rascunhos neutros e não sensíveis ou explicações de conceitos gerais de roteirização. Elas não devem substituir sistemas aprovados de despacho, requisitos legais ou de segurança, julgamento operacional em tempo real ou cálculos autorizados pelo empregador. Não insira dados confidenciais de clientes, funcionários, cargas, preços, rotas, segurança ou localização em um serviço público de IA sem autorização explícita. Verifique horários, distâncias, rotas, números, resumos e citações gerados por IA antes de usá-los.</w:t>
      </w:r>
    </w:p>
    <w:bookmarkEnd w:id="35"/>
    <w:bookmarkStart w:id="36" w:name="X5311312c61f702450fced695a8d74f97afab345"/>
    <w:p>
      <w:pPr>
        <w:pStyle w:val="Heading2"/>
      </w:pPr>
      <w:r>
        <w:t xml:space="preserve">Proteção contra golpes e ofertas de treinamento fracas</w:t>
      </w:r>
    </w:p>
    <w:p>
      <w:pPr>
        <w:pStyle w:val="FirstParagraph"/>
      </w:pPr>
      <w:r>
        <w:t xml:space="preserve">Desconfie se uma escola, recrutador ou vendedor de treinamento garante emprego ou salário, pressiona por pagamento imediato, afirma sem evidência oficial que um certificado privado de despacho é legalmente obrigatório, oculta custos totais ou regras de reembolso, pede pagamento por uma oferta de emprego ou solicita dados bancários ou de identidade sensíveis antes que você tenha verificado a organização de forma independente.</w:t>
      </w:r>
    </w:p>
    <w:bookmarkEnd w:id="36"/>
    <w:bookmarkStart w:id="51" w:name="fontes-atuais"/>
    <w:p>
      <w:pPr>
        <w:pStyle w:val="Heading2"/>
      </w:pPr>
      <w:r>
        <w:t xml:space="preserve">Fontes atuais</w:t>
      </w:r>
    </w:p>
    <w:p>
      <w:pPr>
        <w:pStyle w:val="FirstParagraph"/>
      </w:pPr>
      <w:r>
        <w:t xml:space="preserve">Fontes oficiais/públicas:</w:t>
      </w:r>
    </w:p>
    <w:p>
      <w:pPr>
        <w:numPr>
          <w:ilvl w:val="0"/>
          <w:numId w:val="1004"/>
        </w:numPr>
        <w:pStyle w:val="Compact"/>
      </w:pPr>
      <w:r>
        <w:t xml:space="preserve">U.S. Department of Labor O*NET — Dispatchers, Except Police, Fire, and Ambulance:</w:t>
      </w:r>
      <w:r>
        <w:t xml:space="preserve"> </w:t>
      </w:r>
      <w:hyperlink r:id="rId37">
        <w:r>
          <w:rPr>
            <w:rStyle w:val="Hyperlink"/>
          </w:rPr>
          <w:t xml:space="preserve">https://www.onetonline.org/link/summary/43-5032.00</w:t>
        </w:r>
      </w:hyperlink>
    </w:p>
    <w:p>
      <w:pPr>
        <w:numPr>
          <w:ilvl w:val="0"/>
          <w:numId w:val="1004"/>
        </w:numPr>
        <w:pStyle w:val="Compact"/>
      </w:pPr>
      <w:r>
        <w:t xml:space="preserve">Apprenticeship.gov:</w:t>
      </w:r>
      <w:r>
        <w:t xml:space="preserve"> </w:t>
      </w:r>
      <w:hyperlink r:id="rId38">
        <w:r>
          <w:rPr>
            <w:rStyle w:val="Hyperlink"/>
          </w:rPr>
          <w:t xml:space="preserve">https://www.apprenticeship.gov/</w:t>
        </w:r>
      </w:hyperlink>
    </w:p>
    <w:p>
      <w:pPr>
        <w:numPr>
          <w:ilvl w:val="0"/>
          <w:numId w:val="1004"/>
        </w:numPr>
        <w:pStyle w:val="Compact"/>
      </w:pPr>
      <w:r>
        <w:t xml:space="preserve">CareerOneStop — localizador de treinamento WIOA:</w:t>
      </w:r>
      <w:r>
        <w:t xml:space="preserve"> </w:t>
      </w:r>
      <w:hyperlink r:id="rId39">
        <w:r>
          <w:rPr>
            <w:rStyle w:val="Hyperlink"/>
          </w:rPr>
          <w:t xml:space="preserve">https://www.careeronestop.org/LocalHelp/EmploymentAndTraining/find-WIOA-training-programs.aspx</w:t>
        </w:r>
      </w:hyperlink>
    </w:p>
    <w:p>
      <w:pPr>
        <w:numPr>
          <w:ilvl w:val="0"/>
          <w:numId w:val="1004"/>
        </w:numPr>
        <w:pStyle w:val="Compact"/>
      </w:pPr>
      <w:r>
        <w:t xml:space="preserve">Government of Canada Job Bank — Dispatchers:</w:t>
      </w:r>
      <w:r>
        <w:t xml:space="preserve"> </w:t>
      </w:r>
      <w:hyperlink r:id="rId40">
        <w:r>
          <w:rPr>
            <w:rStyle w:val="Hyperlink"/>
          </w:rPr>
          <w:t xml:space="preserve">https://www.jobbank.gc.ca/marketreport/summary-occupation/19376/ca</w:t>
        </w:r>
      </w:hyperlink>
    </w:p>
    <w:p>
      <w:pPr>
        <w:numPr>
          <w:ilvl w:val="0"/>
          <w:numId w:val="1004"/>
        </w:numPr>
        <w:pStyle w:val="Compact"/>
      </w:pPr>
      <w:r>
        <w:t xml:space="preserve">Government of Canada Job Bank — requisitos para Dispatcher:</w:t>
      </w:r>
      <w:r>
        <w:t xml:space="preserve"> </w:t>
      </w:r>
      <w:hyperlink r:id="rId41">
        <w:r>
          <w:rPr>
            <w:rStyle w:val="Hyperlink"/>
          </w:rPr>
          <w:t xml:space="preserve">https://www.jobbank.gc.ca/marketreport/requirements/19376/ca</w:t>
        </w:r>
      </w:hyperlink>
    </w:p>
    <w:p>
      <w:pPr>
        <w:numPr>
          <w:ilvl w:val="0"/>
          <w:numId w:val="1004"/>
        </w:numPr>
        <w:pStyle w:val="Compact"/>
      </w:pPr>
      <w:r>
        <w:t xml:space="preserve">Government of Canada Job Bank — salários de Dispatcher:</w:t>
      </w:r>
      <w:r>
        <w:t xml:space="preserve"> </w:t>
      </w:r>
      <w:hyperlink r:id="rId42">
        <w:r>
          <w:rPr>
            <w:rStyle w:val="Hyperlink"/>
          </w:rPr>
          <w:t xml:space="preserve">https://www.jobbank.gc.ca/marketreport/wages-occupation/19376/ca</w:t>
        </w:r>
      </w:hyperlink>
    </w:p>
    <w:p>
      <w:pPr>
        <w:numPr>
          <w:ilvl w:val="0"/>
          <w:numId w:val="1004"/>
        </w:numPr>
        <w:pStyle w:val="Compact"/>
      </w:pPr>
      <w:r>
        <w:t xml:space="preserve">Government of Canada Job Bank — Transportation route and crew schedulers:</w:t>
      </w:r>
      <w:r>
        <w:t xml:space="preserve"> </w:t>
      </w:r>
      <w:hyperlink r:id="rId43">
        <w:r>
          <w:rPr>
            <w:rStyle w:val="Hyperlink"/>
          </w:rPr>
          <w:t xml:space="preserve">https://www.on.jobbank.gc.ca/marketreport/summary-occupation/15303/ca</w:t>
        </w:r>
      </w:hyperlink>
    </w:p>
    <w:p>
      <w:pPr>
        <w:numPr>
          <w:ilvl w:val="0"/>
          <w:numId w:val="1004"/>
        </w:numPr>
        <w:pStyle w:val="Compact"/>
      </w:pPr>
      <w:r>
        <w:t xml:space="preserve">Canada Student Grants and Loans:</w:t>
      </w:r>
      <w:r>
        <w:t xml:space="preserve"> </w:t>
      </w:r>
      <w:hyperlink r:id="rId44">
        <w:r>
          <w:rPr>
            <w:rStyle w:val="Hyperlink"/>
          </w:rPr>
          <w:t xml:space="preserve">https://www.canada.ca/en/services/benefits/education/student-aid/grants-loans.html</w:t>
        </w:r>
      </w:hyperlink>
    </w:p>
    <w:p>
      <w:pPr>
        <w:numPr>
          <w:ilvl w:val="0"/>
          <w:numId w:val="1004"/>
        </w:numPr>
        <w:pStyle w:val="Compact"/>
      </w:pPr>
      <w:r>
        <w:t xml:space="preserve">SENA:</w:t>
      </w:r>
      <w:r>
        <w:t xml:space="preserve"> </w:t>
      </w:r>
      <w:hyperlink r:id="rId45">
        <w:r>
          <w:rPr>
            <w:rStyle w:val="Hyperlink"/>
          </w:rPr>
          <w:t xml:space="preserve">https://www.sena.edu.co/</w:t>
        </w:r>
      </w:hyperlink>
    </w:p>
    <w:p>
      <w:pPr>
        <w:numPr>
          <w:ilvl w:val="0"/>
          <w:numId w:val="1004"/>
        </w:numPr>
        <w:pStyle w:val="Compact"/>
      </w:pPr>
      <w:r>
        <w:t xml:space="preserve">Colombia Sistema Nacional de Cualificaciones:</w:t>
      </w:r>
      <w:r>
        <w:t xml:space="preserve"> </w:t>
      </w:r>
      <w:hyperlink r:id="rId46">
        <w:r>
          <w:rPr>
            <w:rStyle w:val="Hyperlink"/>
          </w:rPr>
          <w:t xml:space="preserve">https://cualificaciones.mintrabajo.gov.co/</w:t>
        </w:r>
      </w:hyperlink>
    </w:p>
    <w:p>
      <w:pPr>
        <w:numPr>
          <w:ilvl w:val="0"/>
          <w:numId w:val="1004"/>
        </w:numPr>
        <w:pStyle w:val="Compact"/>
      </w:pPr>
      <w:r>
        <w:t xml:space="preserve">OCUPACOL:</w:t>
      </w:r>
      <w:r>
        <w:t xml:space="preserve"> </w:t>
      </w:r>
      <w:hyperlink r:id="rId47">
        <w:r>
          <w:rPr>
            <w:rStyle w:val="Hyperlink"/>
          </w:rPr>
          <w:t xml:space="preserve">https://ocupacol.mintrabajo.gov.co/</w:t>
        </w:r>
      </w:hyperlink>
    </w:p>
    <w:p>
      <w:pPr>
        <w:numPr>
          <w:ilvl w:val="0"/>
          <w:numId w:val="1004"/>
        </w:numPr>
        <w:pStyle w:val="Compact"/>
      </w:pPr>
      <w:r>
        <w:t xml:space="preserve">OIT/Cinterfor:</w:t>
      </w:r>
      <w:r>
        <w:t xml:space="preserve"> </w:t>
      </w:r>
      <w:hyperlink r:id="rId48">
        <w:r>
          <w:rPr>
            <w:rStyle w:val="Hyperlink"/>
          </w:rPr>
          <w:t xml:space="preserve">https://www.oitcinterfor.org/</w:t>
        </w:r>
      </w:hyperlink>
    </w:p>
    <w:p>
      <w:pPr>
        <w:pStyle w:val="FirstParagraph"/>
      </w:pPr>
      <w:r>
        <w:t xml:space="preserve">Fontes salariais suplementares não governamentais:</w:t>
      </w:r>
    </w:p>
    <w:p>
      <w:pPr>
        <w:numPr>
          <w:ilvl w:val="0"/>
          <w:numId w:val="1005"/>
        </w:numPr>
        <w:pStyle w:val="Compact"/>
      </w:pPr>
      <w:r>
        <w:t xml:space="preserve">Salary.com — Transportation Dispatcher:</w:t>
      </w:r>
      <w:r>
        <w:t xml:space="preserve"> </w:t>
      </w:r>
      <w:hyperlink r:id="rId49">
        <w:r>
          <w:rPr>
            <w:rStyle w:val="Hyperlink"/>
          </w:rPr>
          <w:t xml:space="preserve">https://www.salary.com/research/salary/listing/transportation-dispatcher-salary</w:t>
        </w:r>
      </w:hyperlink>
    </w:p>
    <w:p>
      <w:pPr>
        <w:numPr>
          <w:ilvl w:val="0"/>
          <w:numId w:val="1005"/>
        </w:numPr>
        <w:pStyle w:val="Compact"/>
      </w:pPr>
      <w:r>
        <w:t xml:space="preserve">Salary.com — Trucking Dispatcher:</w:t>
      </w:r>
      <w:r>
        <w:t xml:space="preserve"> </w:t>
      </w:r>
      <w:hyperlink r:id="rId50">
        <w:r>
          <w:rPr>
            <w:rStyle w:val="Hyperlink"/>
          </w:rPr>
          <w:t xml:space="preserve">https://www.salary.com/research/salary/hiring/trucking-dispatcher-salary</w:t>
        </w:r>
      </w:hyperlink>
    </w:p>
    <w:bookmarkEnd w:id="51"/>
    <w:bookmarkStart w:id="52" w:name="nota-sobre-fontes-e-revisão"/>
    <w:p>
      <w:pPr>
        <w:pStyle w:val="Heading2"/>
      </w:pPr>
      <w:r>
        <w:t xml:space="preserve">Nota sobre fontes e revisão</w:t>
      </w:r>
    </w:p>
    <w:p>
      <w:pPr>
        <w:pStyle w:val="FirstParagraph"/>
      </w:pPr>
      <w:r>
        <w:t xml:space="preserve">Este guia usa pesquisa em fontes atuais registrada em 13 de agosto de 2026. Salários, disponibilidade de treinamento, financiamento, regulamentações locais e condições de contratação podem mudar. Verifique novamente as fontes oficiais e os anúncios de emprego atuais antes de agir.</w:t>
      </w:r>
    </w:p>
    <w:p>
      <w:pPr>
        <w:pStyle w:val="BodyText"/>
      </w:pPr>
      <w:r>
        <w:t xml:space="preserve">Esta revisão controlada foi produzida com assistência de IA e revisão auditável de fontes. Ela</w:t>
      </w:r>
      <w:r>
        <w:t xml:space="preserve"> </w:t>
      </w:r>
      <w:r>
        <w:rPr>
          <w:bCs/>
          <w:b/>
        </w:rPr>
        <w:t xml:space="preserve">não</w:t>
      </w:r>
      <w:r>
        <w:t xml:space="preserve"> </w:t>
      </w:r>
      <w:r>
        <w:t xml:space="preserve">afirma ter certificação humana independente, acreditação profissional, tradução certificada, revisão jurídica, aconselhamento financeiro ou garantia de emprego.</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cualificaciones.mintrabajo.gov.co/" TargetMode="External" /><Relationship Type="http://schemas.openxmlformats.org/officeDocument/2006/relationships/hyperlink" Id="rId47" Target="https://ocupacol.mintrabajo.gov.co/" TargetMode="External" /><Relationship Type="http://schemas.openxmlformats.org/officeDocument/2006/relationships/hyperlink" Id="rId38" Target="https://www.apprenticeship.gov/" TargetMode="External" /><Relationship Type="http://schemas.openxmlformats.org/officeDocument/2006/relationships/hyperlink" Id="rId44" Target="https://www.canada.ca/en/services/benefits/education/student-aid/grants-loans.html" TargetMode="External" /><Relationship Type="http://schemas.openxmlformats.org/officeDocument/2006/relationships/hyperlink" Id="rId39" Target="https://www.careeronestop.org/LocalHelp/EmploymentAndTraining/find-WIOA-training-programs.aspx" TargetMode="External" /><Relationship Type="http://schemas.openxmlformats.org/officeDocument/2006/relationships/hyperlink" Id="rId41" Target="https://www.jobbank.gc.ca/marketreport/requirements/19376/ca" TargetMode="External" /><Relationship Type="http://schemas.openxmlformats.org/officeDocument/2006/relationships/hyperlink" Id="rId40" Target="https://www.jobbank.gc.ca/marketreport/summary-occupation/19376/ca" TargetMode="External" /><Relationship Type="http://schemas.openxmlformats.org/officeDocument/2006/relationships/hyperlink" Id="rId42" Target="https://www.jobbank.gc.ca/marketreport/wages-occupation/19376/ca" TargetMode="External" /><Relationship Type="http://schemas.openxmlformats.org/officeDocument/2006/relationships/hyperlink" Id="rId48" Target="https://www.oitcinterfor.org/" TargetMode="External" /><Relationship Type="http://schemas.openxmlformats.org/officeDocument/2006/relationships/hyperlink" Id="rId43" Target="https://www.on.jobbank.gc.ca/marketreport/summary-occupation/15303/ca" TargetMode="External" /><Relationship Type="http://schemas.openxmlformats.org/officeDocument/2006/relationships/hyperlink" Id="rId37" Target="https://www.onetonline.org/link/summary/43-5032.00" TargetMode="External" /><Relationship Type="http://schemas.openxmlformats.org/officeDocument/2006/relationships/hyperlink" Id="rId50" Target="https://www.salary.com/research/salary/hiring/trucking-dispatcher-salary" TargetMode="External" /><Relationship Type="http://schemas.openxmlformats.org/officeDocument/2006/relationships/hyperlink" Id="rId49" Target="https://www.salary.com/research/salary/listing/transportation-dispatcher-salary" TargetMode="External" /><Relationship Type="http://schemas.openxmlformats.org/officeDocument/2006/relationships/hyperlink" Id="rId45" Target="https://www.sena.edu.co/" TargetMode="External" /></Relationships>
</file>

<file path=word/_rels/footnotes.xml.rels><?xml version="1.0" encoding="UTF-8"?><Relationships xmlns="http://schemas.openxmlformats.org/package/2006/relationships"><Relationship Type="http://schemas.openxmlformats.org/officeDocument/2006/relationships/hyperlink" Id="rId46" Target="https://cualificaciones.mintrabajo.gov.co/" TargetMode="External" /><Relationship Type="http://schemas.openxmlformats.org/officeDocument/2006/relationships/hyperlink" Id="rId47" Target="https://ocupacol.mintrabajo.gov.co/" TargetMode="External" /><Relationship Type="http://schemas.openxmlformats.org/officeDocument/2006/relationships/hyperlink" Id="rId38" Target="https://www.apprenticeship.gov/" TargetMode="External" /><Relationship Type="http://schemas.openxmlformats.org/officeDocument/2006/relationships/hyperlink" Id="rId44" Target="https://www.canada.ca/en/services/benefits/education/student-aid/grants-loans.html" TargetMode="External" /><Relationship Type="http://schemas.openxmlformats.org/officeDocument/2006/relationships/hyperlink" Id="rId39" Target="https://www.careeronestop.org/LocalHelp/EmploymentAndTraining/find-WIOA-training-programs.aspx" TargetMode="External" /><Relationship Type="http://schemas.openxmlformats.org/officeDocument/2006/relationships/hyperlink" Id="rId41" Target="https://www.jobbank.gc.ca/marketreport/requirements/19376/ca" TargetMode="External" /><Relationship Type="http://schemas.openxmlformats.org/officeDocument/2006/relationships/hyperlink" Id="rId40" Target="https://www.jobbank.gc.ca/marketreport/summary-occupation/19376/ca" TargetMode="External" /><Relationship Type="http://schemas.openxmlformats.org/officeDocument/2006/relationships/hyperlink" Id="rId42" Target="https://www.jobbank.gc.ca/marketreport/wages-occupation/19376/ca" TargetMode="External" /><Relationship Type="http://schemas.openxmlformats.org/officeDocument/2006/relationships/hyperlink" Id="rId48" Target="https://www.oitcinterfor.org/" TargetMode="External" /><Relationship Type="http://schemas.openxmlformats.org/officeDocument/2006/relationships/hyperlink" Id="rId43" Target="https://www.on.jobbank.gc.ca/marketreport/summary-occupation/15303/ca" TargetMode="External" /><Relationship Type="http://schemas.openxmlformats.org/officeDocument/2006/relationships/hyperlink" Id="rId37" Target="https://www.onetonline.org/link/summary/43-5032.00" TargetMode="External" /><Relationship Type="http://schemas.openxmlformats.org/officeDocument/2006/relationships/hyperlink" Id="rId50" Target="https://www.salary.com/research/salary/hiring/trucking-dispatcher-salary" TargetMode="External" /><Relationship Type="http://schemas.openxmlformats.org/officeDocument/2006/relationships/hyperlink" Id="rId49" Target="https://www.salary.com/research/salary/listing/transportation-dispatcher-salary" TargetMode="External" /><Relationship Type="http://schemas.openxmlformats.org/officeDocument/2006/relationships/hyperlink" Id="rId45" Target="https://www.sena.edu.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2026-08-13T12:16:46Z</dcterms:created>
  <dcterms:modified xsi:type="dcterms:W3CDTF">2026-08-13T12:16:46Z</dcterms:modified>
</cp:coreProperties>
</file>

<file path=docProps/custom.xml><?xml version="1.0" encoding="utf-8"?>
<Properties xmlns="http://schemas.openxmlformats.org/officeDocument/2006/custom-properties" xmlns:vt="http://schemas.openxmlformats.org/officeDocument/2006/docPropsVTypes"/>
</file>