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2ed910a4985ae14c4e4e29597f315b69f20c81f"/>
    <w:p>
      <w:pPr>
        <w:pStyle w:val="Heading1"/>
      </w:pPr>
      <w:r>
        <w:t xml:space="preserve">Guia 43 — Instalador de sistemas solares fotovoltaicos</w:t>
      </w:r>
    </w:p>
    <w:p>
      <w:pPr>
        <w:pStyle w:val="FirstParagraph"/>
      </w:pPr>
      <w:r>
        <w:rPr>
          <w:bCs/>
          <w:b/>
        </w:rPr>
        <w:t xml:space="preserve">Mestre de trabalho controlado em português (pt-BR) — versão 2.0</w:t>
      </w:r>
      <w:r>
        <w:br/>
      </w:r>
      <w:r>
        <w:rPr>
          <w:bCs/>
          <w:b/>
        </w:rPr>
        <w:t xml:space="preserve">Data de revisão:</w:t>
      </w:r>
      <w:r>
        <w:t xml:space="preserve"> </w:t>
      </w:r>
      <w:r>
        <w:t xml:space="preserve">16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Instaladores de sistemas solares fotovoltaicos (FV) montam, instalam e mantêm sistemas que transformam a luz solar em eletricidade. O trabalho pode incluir medir e traçar um arranjo, movimentar módulos e estruturas de montagem, fixar componentes aprovados, impermeabilizar penetrações dentro do escopo autorizado do trabalhador, encaminhar cabos aprovados, etiquetar equipamentos, completar registros e ajudar a testar ou manter um sistema sob a supervisão exigida.</w:t>
      </w:r>
    </w:p>
    <w:p>
      <w:pPr>
        <w:pStyle w:val="BodyText"/>
      </w:pPr>
      <w:r>
        <w:t xml:space="preserve">O título do cargo, sozinho, não define o que uma pessoa está legalmente autorizada a fazer. Empregadores usam títulos como instalador solar, instalador FV, técnico solar, instalador em telhados, instalador de estruturas, membro de equipe solar, ajudante de eletricista, eletricista solar e técnico de operações e manutenção. Dois empregos com títulos semelhantes podem ter funções, requisitos de treinamento e limites legais diferentes.</w:t>
      </w:r>
    </w:p>
    <w:p>
      <w:pPr>
        <w:pStyle w:val="BodyText"/>
      </w:pPr>
      <w:r>
        <w:t xml:space="preserve">O trabalho mecânico com módulos e estruturas não é o mesmo que projeto elétrico ou trabalho elétrico sujeito a licença. Conexão à rede, equipamentos de entrada de serviço, dimensionamento de condutores e proteções, decisões de aterramento e equipotencialização, inspeção, comissionamento, energização e interconexão com a concessionária podem exigir eletricista licenciado, pessoa qualificada, engenheiro, inspetor, aprovação da concessionária ou outra autorização definida pela jurisdição e pelo empregador.</w:t>
      </w:r>
    </w:p>
    <w:p>
      <w:pPr>
        <w:pStyle w:val="BodyText"/>
      </w:pPr>
      <w:r>
        <w:t xml:space="preserve">Este guia serve para exploração e preparação de carreira. Ele não ensina o leitor a instalar ou energizar um sistema FV de forma independente. Verifique as regras profissionais locais atuais, licenças, códigos, requisitos do empregador e procedimentos da concessionária antes de assumir responsabilidade por trabalho regulamentado.</w:t>
      </w:r>
    </w:p>
    <w:bookmarkEnd w:id="20"/>
    <w:bookmarkStart w:id="21" w:name="o-que-você-pode-fazer"/>
    <w:p>
      <w:pPr>
        <w:pStyle w:val="Heading2"/>
      </w:pPr>
      <w:r>
        <w:t xml:space="preserve">O que você pode fazer</w:t>
      </w:r>
    </w:p>
    <w:p>
      <w:pPr>
        <w:pStyle w:val="FirstParagraph"/>
      </w:pPr>
      <w:r>
        <w:t xml:space="preserve">Dependendo do empregador, projeto, treinamento e regras locais, as responsabilidades podem incluir:</w:t>
      </w:r>
    </w:p>
    <w:p>
      <w:pPr>
        <w:numPr>
          <w:ilvl w:val="0"/>
          <w:numId w:val="1001"/>
        </w:numPr>
        <w:pStyle w:val="Compact"/>
      </w:pPr>
      <w:r>
        <w:t xml:space="preserve">revisar desenhos aprovados, ordens de serviço, instruções do fabricante e planos específicos do local;</w:t>
      </w:r>
    </w:p>
    <w:p>
      <w:pPr>
        <w:numPr>
          <w:ilvl w:val="0"/>
          <w:numId w:val="1001"/>
        </w:numPr>
        <w:pStyle w:val="Compact"/>
      </w:pPr>
      <w:r>
        <w:t xml:space="preserve">medir e marcar posições aprovadas para módulos, estruturas, suportes ou equipamentos relacionados;</w:t>
      </w:r>
    </w:p>
    <w:p>
      <w:pPr>
        <w:numPr>
          <w:ilvl w:val="0"/>
          <w:numId w:val="1001"/>
        </w:numPr>
        <w:pStyle w:val="Compact"/>
      </w:pPr>
      <w:r>
        <w:t xml:space="preserve">preparar, elevar e fixar módulos e componentes usando os métodos de manuseio e acesso aprovados pelo empregador;</w:t>
      </w:r>
    </w:p>
    <w:p>
      <w:pPr>
        <w:numPr>
          <w:ilvl w:val="0"/>
          <w:numId w:val="1001"/>
        </w:numPr>
        <w:pStyle w:val="Compact"/>
      </w:pPr>
      <w:r>
        <w:t xml:space="preserve">montar e fixar estruturas, suportes, módulos e componentes de balance-of-system dentro da autorização aplicável;</w:t>
      </w:r>
    </w:p>
    <w:p>
      <w:pPr>
        <w:numPr>
          <w:ilvl w:val="0"/>
          <w:numId w:val="1001"/>
        </w:numPr>
        <w:pStyle w:val="Compact"/>
      </w:pPr>
      <w:r>
        <w:t xml:space="preserve">ajudar em trabalhos em telhados ou sistemas montados no solo depois que as partes responsáveis confirmarem a adequação estrutural e os controles de acesso;</w:t>
      </w:r>
    </w:p>
    <w:p>
      <w:pPr>
        <w:numPr>
          <w:ilvl w:val="0"/>
          <w:numId w:val="1001"/>
        </w:numPr>
        <w:pStyle w:val="Compact"/>
      </w:pPr>
      <w:r>
        <w:t xml:space="preserve">encaminhar, apoiar, proteger e etiquetar cabos ou componentes aprovados quando treinado e autorizado;</w:t>
      </w:r>
    </w:p>
    <w:p>
      <w:pPr>
        <w:numPr>
          <w:ilvl w:val="0"/>
          <w:numId w:val="1001"/>
        </w:numPr>
        <w:pStyle w:val="Compact"/>
      </w:pPr>
      <w:r>
        <w:t xml:space="preserve">realizar inspeções visuais e verificações básicas aprovadas, documentar resultados e reportar danos ou condições anormais;</w:t>
      </w:r>
    </w:p>
    <w:p>
      <w:pPr>
        <w:numPr>
          <w:ilvl w:val="0"/>
          <w:numId w:val="1001"/>
        </w:numPr>
        <w:pStyle w:val="Compact"/>
      </w:pPr>
      <w:r>
        <w:t xml:space="preserve">usar ferramentas, plataformas elevatórias, escadas, andaimes, sistemas de proteção contra quedas e equipamentos de movimentação de materiais aprovados pelo empregador após treinamento e autorização;</w:t>
      </w:r>
    </w:p>
    <w:p>
      <w:pPr>
        <w:numPr>
          <w:ilvl w:val="0"/>
          <w:numId w:val="1001"/>
        </w:numPr>
        <w:pStyle w:val="Compact"/>
      </w:pPr>
      <w:r>
        <w:t xml:space="preserve">manter corretos os registros do local, equipamentos, inventário, fotografias, números de série e conclusão do trabalho;</w:t>
      </w:r>
    </w:p>
    <w:p>
      <w:pPr>
        <w:numPr>
          <w:ilvl w:val="0"/>
          <w:numId w:val="1001"/>
        </w:numPr>
        <w:pStyle w:val="Compact"/>
      </w:pPr>
      <w:r>
        <w:t xml:space="preserve">comunicar-se com supervisores, eletricistas, profissionais de telhado, engenheiros, inspetores, clientes e representantes de concessionárias; e</w:t>
      </w:r>
    </w:p>
    <w:p>
      <w:pPr>
        <w:numPr>
          <w:ilvl w:val="0"/>
          <w:numId w:val="1001"/>
        </w:numPr>
        <w:pStyle w:val="Compact"/>
      </w:pPr>
      <w:r>
        <w:t xml:space="preserve">interromper e escalar quando houver incerteza sobre o estado elétrico, a integridade do telhado, a proteção contra quedas, a adequação estrutural, o clima, a condição do equipamento ou a autorização para a tarefa.</w:t>
      </w:r>
    </w:p>
    <w:p>
      <w:pPr>
        <w:pStyle w:val="FirstParagraph"/>
      </w:pPr>
      <w:r>
        <w:t xml:space="preserve">O O*NET observa que instaladores FV podem realizar pequenos trabalhos elétricos, como verificações de corrente. Essa descrição ocupacional não constitui autorização universal para executar trabalho elétrico. A tarefa específica ainda deve ser permitida pela legislação local, pelo empregador, pelo nível de qualificação do trabalhador e pelo procedimento do local.</w:t>
      </w:r>
    </w:p>
    <w:bookmarkEnd w:id="21"/>
    <w:bookmarkStart w:id="22" w:name="Xe910fcca8e617bb66b2fa01d48f99900a5d6cdf"/>
    <w:p>
      <w:pPr>
        <w:pStyle w:val="Heading2"/>
      </w:pPr>
      <w:r>
        <w:t xml:space="preserve">Ambiente de trabalho e exigências físicas</w:t>
      </w:r>
    </w:p>
    <w:p>
      <w:pPr>
        <w:pStyle w:val="FirstParagraph"/>
      </w:pPr>
      <w:r>
        <w:t xml:space="preserve">Instaladores podem trabalhar em telhados, escadas, andaimes, plataformas elevatórias, arranjos montados no solo, obras de construção, armazéns, propriedades comerciais e instalações em escala de concessionária. O trabalho pode envolver calor, sol, vento, frio, chuva, reflexo intenso, ruído, bordas cortantes, posições desconfortáveis, levantar, carregar, ajoelhar, escalar e movimentos repetitivos.</w:t>
      </w:r>
    </w:p>
    <w:p>
      <w:pPr>
        <w:pStyle w:val="BodyText"/>
      </w:pPr>
      <w:r>
        <w:t xml:space="preserve">Os horários podem começar cedo para evitar os períodos de maior calor ou para coordenar com outros ofícios. Algumas vagas exigem viagens, carteira de motorista, trabalho ao ar livre em clima variável ou trabalho longe de casa. Funções de manutenção podem envolver diagnóstico e documentação além da instalação física.</w:t>
      </w:r>
    </w:p>
    <w:p>
      <w:pPr>
        <w:pStyle w:val="BodyText"/>
      </w:pPr>
      <w:r>
        <w:t xml:space="preserve">Leia a descrição real da vaga e pergunte com que frequência a função envolve acesso a telhados, levantamento de peso, viagens, exposição elétrica, espaços confinados ou restritos e clima extremo. Quando aplicável, trabalhadores podem solicitar adaptações no trabalho permitidas pela lei, mas qualquer adaptação depende das funções essenciais e dos requisitos de segurança da posição específica.</w:t>
      </w:r>
    </w:p>
    <w:bookmarkEnd w:id="22"/>
    <w:bookmarkStart w:id="23" w:name="segurança-vem-antes-da-produção"/>
    <w:p>
      <w:pPr>
        <w:pStyle w:val="Heading2"/>
      </w:pPr>
      <w:r>
        <w:t xml:space="preserve">Segurança vem antes da produção</w:t>
      </w:r>
    </w:p>
    <w:p>
      <w:pPr>
        <w:pStyle w:val="FirstParagraph"/>
      </w:pPr>
      <w:r>
        <w:t xml:space="preserve">O trabalho FV combina riscos de construção, trabalho em altura, eletricidade, estruturas, clima e movimentação de materiais. Um módulo pode gerar eletricidade quando iluminado. Desligar um prédio ou abrir um dispositivo de desconexão não necessariamente torna todos os módulos, conectores, cabos ou condutores eletricamente seguros.</w:t>
      </w:r>
    </w:p>
    <w:p>
      <w:pPr>
        <w:pStyle w:val="BodyText"/>
      </w:pPr>
      <w:r>
        <w:t xml:space="preserve">Não improvise isolamento elétrico, bloqueio/etiquetagem, proteção contra quedas, acesso a telhados, pontos de ancoragem, escadas, andaimes, métodos de elevação, aterramento ou equipotencialização, fiação temporária, testes, comissionamento ou interconexão com a concessionária. Siga os procedimentos aprovados pelo empregador, regulamentos e códigos aplicáveis, o plano do local e as instruções do fabricante.</w:t>
      </w:r>
    </w:p>
    <w:p>
      <w:pPr>
        <w:pStyle w:val="BodyText"/>
      </w:pPr>
      <w:r>
        <w:t xml:space="preserve">Interrompa o trabalho e escale se:</w:t>
      </w:r>
    </w:p>
    <w:p>
      <w:pPr>
        <w:numPr>
          <w:ilvl w:val="0"/>
          <w:numId w:val="1002"/>
        </w:numPr>
        <w:pStyle w:val="Compact"/>
      </w:pPr>
      <w:r>
        <w:t xml:space="preserve">você não puder confirmar o estado elétrico do equipamento ou dos condutores;</w:t>
      </w:r>
    </w:p>
    <w:p>
      <w:pPr>
        <w:numPr>
          <w:ilvl w:val="0"/>
          <w:numId w:val="1002"/>
        </w:numPr>
        <w:pStyle w:val="Compact"/>
      </w:pPr>
      <w:r>
        <w:t xml:space="preserve">faltar a supervisão exigida de uma pessoa qualificada ou profissional licenciado do ofício;</w:t>
      </w:r>
    </w:p>
    <w:p>
      <w:pPr>
        <w:numPr>
          <w:ilvl w:val="0"/>
          <w:numId w:val="1002"/>
        </w:numPr>
        <w:pStyle w:val="Compact"/>
      </w:pPr>
      <w:r>
        <w:t xml:space="preserve">uma tarefa estiver fora do seu treinamento, autorização ou escopo legal;</w:t>
      </w:r>
    </w:p>
    <w:p>
      <w:pPr>
        <w:numPr>
          <w:ilvl w:val="0"/>
          <w:numId w:val="1002"/>
        </w:numPr>
        <w:pStyle w:val="Compact"/>
      </w:pPr>
      <w:r>
        <w:t xml:space="preserve">não estiver clara a resistência do telhado, a adequação estrutural, o acesso, a proteção de bordas, a proteção de claraboias ou o estado da proteção contra quedas;</w:t>
      </w:r>
    </w:p>
    <w:p>
      <w:pPr>
        <w:numPr>
          <w:ilvl w:val="0"/>
          <w:numId w:val="1002"/>
        </w:numPr>
        <w:pStyle w:val="Compact"/>
      </w:pPr>
      <w:r>
        <w:t xml:space="preserve">vento, raios, chuva, gelo, calor, fumaça ou outra condição exceder os limites do empregador;</w:t>
      </w:r>
    </w:p>
    <w:p>
      <w:pPr>
        <w:numPr>
          <w:ilvl w:val="0"/>
          <w:numId w:val="1002"/>
        </w:numPr>
        <w:pStyle w:val="Compact"/>
      </w:pPr>
      <w:r>
        <w:t xml:space="preserve">um módulo, conector, cabo, ferramenta, escada, andaime, plataforma elevatória, componente do cinturão ou ponto de ancoragem parecer danificado;</w:t>
      </w:r>
    </w:p>
    <w:p>
      <w:pPr>
        <w:numPr>
          <w:ilvl w:val="0"/>
          <w:numId w:val="1002"/>
        </w:numPr>
        <w:pStyle w:val="Compact"/>
      </w:pPr>
      <w:r>
        <w:t xml:space="preserve">desenhos, etiquetas, classificações do equipamento, instruções do fabricante ou componentes aprovados não corresponderem ao trabalho;</w:t>
      </w:r>
    </w:p>
    <w:p>
      <w:pPr>
        <w:numPr>
          <w:ilvl w:val="0"/>
          <w:numId w:val="1002"/>
        </w:numPr>
        <w:pStyle w:val="Compact"/>
      </w:pPr>
      <w:r>
        <w:t xml:space="preserve">faltar uma licença, inspeção, bloqueio, autorização da concessionária ou aprovação do local exigida; ou</w:t>
      </w:r>
    </w:p>
    <w:p>
      <w:pPr>
        <w:numPr>
          <w:ilvl w:val="0"/>
          <w:numId w:val="1002"/>
        </w:numPr>
        <w:pStyle w:val="Compact"/>
      </w:pPr>
      <w:r>
        <w:t xml:space="preserve">a pressão para continuar entrar em conflito com o procedimento de segurança aprovado.</w:t>
      </w:r>
    </w:p>
    <w:bookmarkEnd w:id="23"/>
    <w:bookmarkStart w:id="24" w:name="X77f0b919c00c998a2f6c83fc1af9fc908d32578"/>
    <w:p>
      <w:pPr>
        <w:pStyle w:val="Heading2"/>
      </w:pPr>
      <w:r>
        <w:t xml:space="preserve">Quedas, acesso a telhados e adequação estrutural</w:t>
      </w:r>
    </w:p>
    <w:p>
      <w:pPr>
        <w:pStyle w:val="FirstParagraph"/>
      </w:pPr>
      <w:r>
        <w:t xml:space="preserve">A OSHA identifica quedas como um grande risco na instalação solar. Trabalhadores podem ficar expostos perto de bordas de telhado, claraboias, escotilhas, escadas e andaimes. Na construção nos Estados Unidos, 29 CFR 1926.501 geralmente exige proteção contra quedas para empregados expostos a lados e bordas desprotegidos a 6 pés (1.8 m) ou mais acima de um nível inferior, sujeito às disposições detalhadas da norma.</w:t>
      </w:r>
    </w:p>
    <w:p>
      <w:pPr>
        <w:pStyle w:val="BodyText"/>
      </w:pPr>
      <w:r>
        <w:t xml:space="preserve">A mesma norma exige que o empregador determine que uma superfície de circulação ou trabalho tenha resistência e integridade estrutural para suportar os empregados com segurança antes do início do trabalho. Um guia de carreira não pode determinar se um telhado, ponto de ancoragem, escada, andaime, sistema de linha de advertência, guarda-corpo ou configuração de cinturão específicos são seguros.</w:t>
      </w:r>
    </w:p>
    <w:p>
      <w:pPr>
        <w:pStyle w:val="BodyText"/>
      </w:pPr>
      <w:r>
        <w:t xml:space="preserve">Use somente o sistema de acesso e proteção contra quedas aprovado pelo empregador. Não suba em um telhado, remova uma proteção, mova um ponto de ancoragem, atravesse uma linha de advertência nem altere a configuração de uma escada ou andaime porque um diagrama on-line ou resposta de IA diz que isso é aceitável.</w:t>
      </w:r>
    </w:p>
    <w:bookmarkEnd w:id="24"/>
    <w:bookmarkStart w:id="25" w:name="limites-elétricos-e-de-fv-energizado"/>
    <w:p>
      <w:pPr>
        <w:pStyle w:val="Heading2"/>
      </w:pPr>
      <w:r>
        <w:t xml:space="preserve">Limites elétricos e de FV energizado</w:t>
      </w:r>
    </w:p>
    <w:p>
      <w:pPr>
        <w:pStyle w:val="FirstParagraph"/>
      </w:pPr>
      <w:r>
        <w:t xml:space="preserve">A orientação da OSHA sobre energia solar identifica choque elétrico, arco elétrico e queimaduras térmicas entre os riscos que trabalhadores podem enfrentar ao conectar painéis a circuitos elétricos. A disposição da OSHA aplicável pode depender do empregador e da atividade. Regras estaduais, provinciais, territoriais, nacionais, de código elétrico, licenças e concessionárias podem acrescentar outros requisitos.</w:t>
      </w:r>
    </w:p>
    <w:p>
      <w:pPr>
        <w:pStyle w:val="BodyText"/>
      </w:pPr>
      <w:r>
        <w:t xml:space="preserve">Não use este guia para decidir tamanho de condutores, proteção contra sobrecorrente, aterramento e equipotencialização, projeto de desligamento rápido, alterações em painel de serviço, trabalho em medidores, classificações de equipamentos, localização de dispositivos de desconexão, valores de comissionamento ou configurações de interconexão. Essas decisões pertencem às pessoas qualificadas e autoridades responsáveis pelo projeto.</w:t>
      </w:r>
    </w:p>
    <w:p>
      <w:pPr>
        <w:pStyle w:val="BodyText"/>
      </w:pPr>
      <w:r>
        <w:t xml:space="preserve">Trate conectores danificados, condutores expostos, equipamentos incompatíveis, entrada de água, calor anormal, sinais de arco, tensão inesperada, etiquetas ausentes e isolamento incerto como condições para interromper o trabalho. Nunca presuma que um conector é seguro para abrir ou tocar apenas porque um interruptor está desligado.</w:t>
      </w:r>
    </w:p>
    <w:bookmarkEnd w:id="25"/>
    <w:bookmarkStart w:id="26" w:name="habilidades-que-importam"/>
    <w:p>
      <w:pPr>
        <w:pStyle w:val="Heading2"/>
      </w:pPr>
      <w:r>
        <w:t xml:space="preserve">Habilidades que importam</w:t>
      </w:r>
    </w:p>
    <w:p>
      <w:pPr>
        <w:pStyle w:val="FirstParagraph"/>
      </w:pPr>
      <w:r>
        <w:t xml:space="preserve">Empregadores normalmente valorizam:</w:t>
      </w:r>
    </w:p>
    <w:p>
      <w:pPr>
        <w:numPr>
          <w:ilvl w:val="0"/>
          <w:numId w:val="1003"/>
        </w:numPr>
        <w:pStyle w:val="Compact"/>
      </w:pPr>
      <w:r>
        <w:t xml:space="preserve">medição e traçado precisos;</w:t>
      </w:r>
    </w:p>
    <w:p>
      <w:pPr>
        <w:numPr>
          <w:ilvl w:val="0"/>
          <w:numId w:val="1003"/>
        </w:numPr>
        <w:pStyle w:val="Compact"/>
      </w:pPr>
      <w:r>
        <w:t xml:space="preserve">movimentação segura de materiais e trabalho em equipe ao mover módulos e estruturas;</w:t>
      </w:r>
    </w:p>
    <w:p>
      <w:pPr>
        <w:numPr>
          <w:ilvl w:val="0"/>
          <w:numId w:val="1003"/>
        </w:numPr>
        <w:pStyle w:val="Compact"/>
      </w:pPr>
      <w:r>
        <w:t xml:space="preserve">capacidade de seguir desenhos, etiquetas, listas de verificação e instruções do fabricante;</w:t>
      </w:r>
    </w:p>
    <w:p>
      <w:pPr>
        <w:numPr>
          <w:ilvl w:val="0"/>
          <w:numId w:val="1003"/>
        </w:numPr>
        <w:pStyle w:val="Compact"/>
      </w:pPr>
      <w:r>
        <w:t xml:space="preserve">matemática básica de construção e uso cuidadoso de ferramentas manuais e elétricas autorizadas;</w:t>
      </w:r>
    </w:p>
    <w:p>
      <w:pPr>
        <w:numPr>
          <w:ilvl w:val="0"/>
          <w:numId w:val="1003"/>
        </w:numPr>
        <w:pStyle w:val="Compact"/>
      </w:pPr>
      <w:r>
        <w:t xml:space="preserve">atenção aos detalhes de telhado, impermeabilização, suporte de cabos, equipamentos e acabamento;</w:t>
      </w:r>
    </w:p>
    <w:p>
      <w:pPr>
        <w:numPr>
          <w:ilvl w:val="0"/>
          <w:numId w:val="1003"/>
        </w:numPr>
        <w:pStyle w:val="Compact"/>
      </w:pPr>
      <w:r>
        <w:t xml:space="preserve">reconhecimento de riscos e disposição para interromper o trabalho quando as condições não estiverem claras;</w:t>
      </w:r>
    </w:p>
    <w:p>
      <w:pPr>
        <w:numPr>
          <w:ilvl w:val="0"/>
          <w:numId w:val="1003"/>
        </w:numPr>
        <w:pStyle w:val="Compact"/>
      </w:pPr>
      <w:r>
        <w:t xml:space="preserve">comunicação clara entre equipes de instalação, elétrica, telhado, engenharia, inspeção e atendimento ao cliente;</w:t>
      </w:r>
    </w:p>
    <w:p>
      <w:pPr>
        <w:numPr>
          <w:ilvl w:val="0"/>
          <w:numId w:val="1003"/>
        </w:numPr>
        <w:pStyle w:val="Compact"/>
      </w:pPr>
      <w:r>
        <w:t xml:space="preserve">assiduidade confiável, preparação para trabalho ao ar livre e documentação correta; e</w:t>
      </w:r>
    </w:p>
    <w:p>
      <w:pPr>
        <w:numPr>
          <w:ilvl w:val="0"/>
          <w:numId w:val="1003"/>
        </w:numPr>
        <w:pStyle w:val="Compact"/>
      </w:pPr>
      <w:r>
        <w:t xml:space="preserve">habilidades digitais básicas para ordens de serviço, fotografias, registros de equipamentos, portais de monitoramento e relatórios de obra.</w:t>
      </w:r>
    </w:p>
    <w:p>
      <w:pPr>
        <w:pStyle w:val="FirstParagraph"/>
      </w:pPr>
      <w:r>
        <w:t xml:space="preserve">Algumas funções também valorizam experiência em telhados, construção, trabalho como ajudante de eletricista, armazém, manutenção, telecomunicações ou serviço de campo. Não se descreva como eletricista licenciado, engenheiro, instalador certificado, trabalhador elétrico qualificado, inspetor ou técnico de comissionamento a menos que realmente possua a credencial ou autorização exigida.</w:t>
      </w:r>
    </w:p>
    <w:bookmarkEnd w:id="26"/>
    <w:bookmarkStart w:id="31" w:name="educação-e-caminhos-de-entrada"/>
    <w:p>
      <w:pPr>
        <w:pStyle w:val="Heading2"/>
      </w:pPr>
      <w:r>
        <w:t xml:space="preserve">Educação e caminhos de entrada</w:t>
      </w:r>
    </w:p>
    <w:bookmarkStart w:id="27" w:name="estados-unidos"/>
    <w:p>
      <w:pPr>
        <w:pStyle w:val="Heading3"/>
      </w:pPr>
      <w:r>
        <w:t xml:space="preserve">Estados Unidos</w:t>
      </w:r>
    </w:p>
    <w:p>
      <w:pPr>
        <w:pStyle w:val="FirstParagraph"/>
      </w:pPr>
      <w:r>
        <w:t xml:space="preserve">O U.S. Bureau of Labor Statistics classifica Solar Photovoltaic Installers sob o SOC</w:t>
      </w:r>
      <w:r>
        <w:t xml:space="preserve"> </w:t>
      </w:r>
      <w:r>
        <w:rPr>
          <w:bCs/>
          <w:b/>
        </w:rPr>
        <w:t xml:space="preserve">47-2231</w:t>
      </w:r>
      <w:r>
        <w:t xml:space="preserve">. O BLS informa que diploma de ensino médio ou equivalente é a educação típica de entrada e que os trabalhadores normalmente recebem treinamento de duração moderada no trabalho, às vezes de até um ano.</w:t>
      </w:r>
    </w:p>
    <w:p>
      <w:pPr>
        <w:pStyle w:val="BodyText"/>
      </w:pPr>
      <w:r>
        <w:t xml:space="preserve">Esse perfil nacional não significa que todos os empregadores tenham os mesmos requisitos de entrada. Alguns contratam ajudantes e os treinam. Outros preferem experiência em construção, certificado técnico, cursos de eletricidade, treinamento em proteção contra quedas, carteira de motorista ou experiência com sistemas específicos.</w:t>
      </w:r>
    </w:p>
    <w:p>
      <w:pPr>
        <w:pStyle w:val="BodyText"/>
      </w:pPr>
      <w:r>
        <w:t xml:space="preserve">Uma sequência prática de entrada é:</w:t>
      </w:r>
    </w:p>
    <w:p>
      <w:pPr>
        <w:numPr>
          <w:ilvl w:val="0"/>
          <w:numId w:val="1004"/>
        </w:numPr>
        <w:pStyle w:val="Compact"/>
      </w:pPr>
      <w:r>
        <w:t xml:space="preserve">Revise 15–20 vagas locais para instalador solar, instalador FV, membro de equipe solar, instalador de estruturas, ajudante de eletricista e técnico solar.</w:t>
      </w:r>
    </w:p>
    <w:p>
      <w:pPr>
        <w:numPr>
          <w:ilvl w:val="0"/>
          <w:numId w:val="1004"/>
        </w:numPr>
        <w:pStyle w:val="Compact"/>
      </w:pPr>
      <w:r>
        <w:t xml:space="preserve">Separe os requisitos de instalação mecânica dos requisitos do ofício elétrico.</w:t>
      </w:r>
    </w:p>
    <w:p>
      <w:pPr>
        <w:numPr>
          <w:ilvl w:val="0"/>
          <w:numId w:val="1004"/>
        </w:numPr>
        <w:pStyle w:val="Compact"/>
      </w:pPr>
      <w:r>
        <w:t xml:space="preserve">Compare treinamento pago pelo empregador, financiamento público de força de trabalho, programas técnicos ou community college e vagas de aprendizagem antes de pagar um provedor privado.</w:t>
      </w:r>
    </w:p>
    <w:p>
      <w:pPr>
        <w:numPr>
          <w:ilvl w:val="0"/>
          <w:numId w:val="1004"/>
        </w:numPr>
        <w:pStyle w:val="Compact"/>
      </w:pPr>
      <w:r>
        <w:t xml:space="preserve">Desenvolva experiência supervisionada em medição, movimentação de materiais, estruturas, posicionamento de módulos, documentação e segurança no local de trabalho.</w:t>
      </w:r>
    </w:p>
    <w:p>
      <w:pPr>
        <w:numPr>
          <w:ilvl w:val="0"/>
          <w:numId w:val="1004"/>
        </w:numPr>
        <w:pStyle w:val="Compact"/>
      </w:pPr>
      <w:r>
        <w:t xml:space="preserve">Acrescente treinamento elétrico ou especializado somente por meio de um caminho reconhecido pelo empregador e pela jurisdição para o trabalho que você deseja executar.</w:t>
      </w:r>
    </w:p>
    <w:bookmarkEnd w:id="27"/>
    <w:bookmarkStart w:id="28" w:name="canadá"/>
    <w:p>
      <w:pPr>
        <w:pStyle w:val="Heading3"/>
      </w:pPr>
      <w:r>
        <w:t xml:space="preserve">Canadá</w:t>
      </w:r>
    </w:p>
    <w:p>
      <w:pPr>
        <w:pStyle w:val="FirstParagraph"/>
      </w:pPr>
      <w:r>
        <w:t xml:space="preserve">O Job Bank do Governo do Canadá associa</w:t>
      </w:r>
      <w:r>
        <w:t xml:space="preserve"> </w:t>
      </w:r>
      <w:r>
        <w:rPr>
          <w:bCs/>
          <w:b/>
        </w:rPr>
        <w:t xml:space="preserve">solar panel installer</w:t>
      </w:r>
      <w:r>
        <w:t xml:space="preserve"> </w:t>
      </w:r>
      <w:r>
        <w:t xml:space="preserve">a</w:t>
      </w:r>
      <w:r>
        <w:t xml:space="preserve"> </w:t>
      </w:r>
      <w:r>
        <w:rPr>
          <w:bCs/>
          <w:b/>
        </w:rPr>
        <w:t xml:space="preserve">Residential and commercial installers and servicers, NOC 73200</w:t>
      </w:r>
      <w:r>
        <w:t xml:space="preserve">. Seu resumo nacional informa que esse grupo ocupacional normalmente requer diploma de college, aprendizagem de menos de dois anos ou mais de seis meses de treinamento no trabalho. As expectativas regionais variam.</w:t>
      </w:r>
    </w:p>
    <w:p>
      <w:pPr>
        <w:pStyle w:val="BodyText"/>
      </w:pPr>
      <w:r>
        <w:t xml:space="preserve">O trabalho elétrico deve ser tratado separadamente. O programa Red Seal identifica</w:t>
      </w:r>
      <w:r>
        <w:t xml:space="preserve"> </w:t>
      </w:r>
      <w:r>
        <w:rPr>
          <w:bCs/>
          <w:b/>
        </w:rPr>
        <w:t xml:space="preserve">Construction Electrician, NOC 72200</w:t>
      </w:r>
      <w:r>
        <w:t xml:space="preserve">, como ofício Red Seal designado nas províncias e territórios participantes. Seu trabalho pode incluir instalar, verificar, comissionar e conectar sistemas elétricos, e os materiais Red Seal identificam sistemas solares como uma tecnologia emergente para o ofício.</w:t>
      </w:r>
    </w:p>
    <w:p>
      <w:pPr>
        <w:pStyle w:val="BodyText"/>
      </w:pPr>
      <w:r>
        <w:t xml:space="preserve">O título de instalador de painéis solares, sozinho, não autoriza trabalho reservado a eletricistas ou outras pessoas registradas ou certificadas. Consulte a autoridade provincial ou territorial de aprendizagem, as regras de ofícios obrigatórios, licenças, inspeções e requisitos da concessionária onde pretende trabalhar. O reconhecimento Red Seal não substitui a legislação provincial ou territorial.</w:t>
      </w:r>
    </w:p>
    <w:bookmarkEnd w:id="28"/>
    <w:bookmarkStart w:id="29" w:name="colômbia"/>
    <w:p>
      <w:pPr>
        <w:pStyle w:val="Heading3"/>
      </w:pPr>
      <w:r>
        <w:t xml:space="preserve">Colômbia</w:t>
      </w:r>
    </w:p>
    <w:p>
      <w:pPr>
        <w:pStyle w:val="FirstParagraph"/>
      </w:pPr>
      <w:r>
        <w:t xml:space="preserve">O SENA/Betowa lista</w:t>
      </w:r>
      <w:r>
        <w:t xml:space="preserve"> </w:t>
      </w:r>
      <w:r>
        <w:rPr>
          <w:bCs/>
          <w:b/>
        </w:rPr>
        <w:t xml:space="preserve">Mantenimiento e instalación de sistemas solares fotovoltaicos</w:t>
      </w:r>
      <w:r>
        <w:t xml:space="preserve"> </w:t>
      </w:r>
      <w:r>
        <w:t xml:space="preserve">como programa</w:t>
      </w:r>
      <w:r>
        <w:t xml:space="preserve"> </w:t>
      </w:r>
      <w:r>
        <w:rPr>
          <w:bCs/>
          <w:b/>
        </w:rPr>
        <w:t xml:space="preserve">Técnico</w:t>
      </w:r>
      <w:r>
        <w:t xml:space="preserve"> </w:t>
      </w:r>
      <w:r>
        <w:t xml:space="preserve">com duração informada de</w:t>
      </w:r>
      <w:r>
        <w:t xml:space="preserve"> </w:t>
      </w:r>
      <w:r>
        <w:rPr>
          <w:bCs/>
          <w:b/>
        </w:rPr>
        <w:t xml:space="preserve">2,200 horas</w:t>
      </w:r>
      <w:r>
        <w:t xml:space="preserve">. Também lista</w:t>
      </w:r>
      <w:r>
        <w:t xml:space="preserve"> </w:t>
      </w:r>
      <w:r>
        <w:rPr>
          <w:bCs/>
          <w:b/>
        </w:rPr>
        <w:t xml:space="preserve">Diseño y montaje de sistemas solares fotovoltaicos</w:t>
      </w:r>
      <w:r>
        <w:t xml:space="preserve"> </w:t>
      </w:r>
      <w:r>
        <w:t xml:space="preserve">como curso especial complementar de</w:t>
      </w:r>
      <w:r>
        <w:t xml:space="preserve"> </w:t>
      </w:r>
      <w:r>
        <w:rPr>
          <w:bCs/>
          <w:b/>
        </w:rPr>
        <w:t xml:space="preserve">96 horas</w:t>
      </w:r>
      <w:r>
        <w:t xml:space="preserve">. São caminhos diferentes e não devem ser tratados como equivalentes.</w:t>
      </w:r>
    </w:p>
    <w:p>
      <w:pPr>
        <w:pStyle w:val="BodyText"/>
      </w:pPr>
      <w:r>
        <w:t xml:space="preserve">A disponibilidade depende de turmas, locais e períodos de inscrição vigentes. Verifique a oferta ativa no Betowa antes de planejar com base em um programa. Nenhum dos cursos deve ser apresentado como licença elétrica universal nem como autorização automática para projetar, assinar, inspecionar, energizar, comissionar ou interconectar um sistema.</w:t>
      </w:r>
    </w:p>
    <w:p>
      <w:pPr>
        <w:pStyle w:val="BodyText"/>
      </w:pPr>
      <w:r>
        <w:t xml:space="preserve">As instalações elétricas na Colômbia são regidas pelo</w:t>
      </w:r>
      <w:r>
        <w:t xml:space="preserve"> </w:t>
      </w:r>
      <w:r>
        <w:rPr>
          <w:bCs/>
          <w:b/>
        </w:rPr>
        <w:t xml:space="preserve">Reglamento Técnico de Instalaciones Eléctricas (RETIE)</w:t>
      </w:r>
      <w:r>
        <w:t xml:space="preserve"> </w:t>
      </w:r>
      <w:r>
        <w:t xml:space="preserve">vigente e requisitos relacionados. A página atual do Ministério sobre RETIE contém informações inconsistentes sobre o ano da Resolução 40284, por isso este guia não repete o ano em disputa. Use o regulamento vigente e os documentos de controle publicados pelo Ministério e, em seguida, verifique os requisitos da NTC 2050, competência e registro profissional, responsabilidade de projeto e assinatura, inspeção, conformidade e procedimentos da rede de distribuição para o projeto específico.</w:t>
      </w:r>
    </w:p>
    <w:bookmarkEnd w:id="29"/>
    <w:bookmarkStart w:id="30" w:name="américa-latina-e-caribe"/>
    <w:p>
      <w:pPr>
        <w:pStyle w:val="Heading3"/>
      </w:pPr>
      <w:r>
        <w:t xml:space="preserve">América Latina e Caribe</w:t>
      </w:r>
    </w:p>
    <w:p>
      <w:pPr>
        <w:pStyle w:val="FirstParagraph"/>
      </w:pPr>
      <w:r>
        <w:t xml:space="preserve">Os sistemas de formação, ofícios, eletricidade, licenças e interconexão variam por país. A rede institucional da OIT/Cinterfor pode ajudar leitores a localizar organismos públicos nacionais de formação profissional como SENA na Colômbia, INA na Costa Rica, INTECAP na Guatemala, INFOTEP na República Dominicana e outras instituições participantes.</w:t>
      </w:r>
    </w:p>
    <w:p>
      <w:pPr>
        <w:pStyle w:val="BodyText"/>
      </w:pPr>
      <w:r>
        <w:t xml:space="preserve">Use a rede como localizador. Confirme a oferta atual em energia solar, eletricidade, construção ou energias renováveis diretamente com a instituição nacional. Não presuma que um curso, credencial, aprendizagem ou autorização elétrica seja automaticamente transferível entre países.</w:t>
      </w:r>
    </w:p>
    <w:bookmarkEnd w:id="30"/>
    <w:bookmarkEnd w:id="31"/>
    <w:bookmarkStart w:id="32" w:name="X25b3667a7abbaf07de0898fa6da6c1ea0e57adc"/>
    <w:p>
      <w:pPr>
        <w:pStyle w:val="Heading2"/>
      </w:pPr>
      <w:r>
        <w:t xml:space="preserve">Estratégia de aprendizagem gratuita primeiro e de baixo custo</w:t>
      </w:r>
    </w:p>
    <w:p>
      <w:pPr>
        <w:pStyle w:val="FirstParagraph"/>
      </w:pPr>
      <w:r>
        <w:t xml:space="preserve">Não presuma que o certificado solar mais caro seja o melhor primeiro passo. Comece pelo mercado de trabalho local real:</w:t>
      </w:r>
    </w:p>
    <w:p>
      <w:pPr>
        <w:numPr>
          <w:ilvl w:val="0"/>
          <w:numId w:val="1005"/>
        </w:numPr>
        <w:pStyle w:val="Compact"/>
      </w:pPr>
      <w:r>
        <w:t xml:space="preserve">Escolha uma função-alvo e revise vagas locais reais.</w:t>
      </w:r>
    </w:p>
    <w:p>
      <w:pPr>
        <w:numPr>
          <w:ilvl w:val="0"/>
          <w:numId w:val="1005"/>
        </w:numPr>
        <w:pStyle w:val="Compact"/>
      </w:pPr>
      <w:r>
        <w:t xml:space="preserve">Registre os requisitos que se repetem sobre experiência, habilidades de construção, credenciais elétricas, treinamento de segurança, viagens, ferramentas e direção.</w:t>
      </w:r>
    </w:p>
    <w:p>
      <w:pPr>
        <w:numPr>
          <w:ilvl w:val="0"/>
          <w:numId w:val="1005"/>
        </w:numPr>
        <w:pStyle w:val="Compact"/>
      </w:pPr>
      <w:r>
        <w:t xml:space="preserve">Procure vagas de trainee com empregadores, programas técnicos públicos, financiamento de força de trabalho, localizadores de aprendizagem registrada e instituições nacionais de formação profissional.</w:t>
      </w:r>
    </w:p>
    <w:p>
      <w:pPr>
        <w:numPr>
          <w:ilvl w:val="0"/>
          <w:numId w:val="1005"/>
        </w:numPr>
        <w:pStyle w:val="Compact"/>
      </w:pPr>
      <w:r>
        <w:t xml:space="preserve">Verifique se um programa é elegível para auxílio público e se empregadores locais o reconhecem.</w:t>
      </w:r>
    </w:p>
    <w:p>
      <w:pPr>
        <w:numPr>
          <w:ilvl w:val="0"/>
          <w:numId w:val="1005"/>
        </w:numPr>
        <w:pStyle w:val="Compact"/>
      </w:pPr>
      <w:r>
        <w:t xml:space="preserve">Peça por escrito o custo total de mensalidade, equipamentos e exames, regras de reembolso, horário, supervisão prática e metodologia de colocação profissional.</w:t>
      </w:r>
    </w:p>
    <w:p>
      <w:pPr>
        <w:numPr>
          <w:ilvl w:val="0"/>
          <w:numId w:val="1005"/>
        </w:numPr>
        <w:pStyle w:val="Compact"/>
      </w:pPr>
      <w:r>
        <w:t xml:space="preserve">Tome empréstimos somente depois de verificar subsídios, financiamento público, apoio do empregador, aprendizagem remunerada baseada no trabalho, bolsas e alternativas de baixo custo.</w:t>
      </w:r>
    </w:p>
    <w:p>
      <w:pPr>
        <w:pStyle w:val="FirstParagraph"/>
      </w:pPr>
      <w:r>
        <w:t xml:space="preserve">O estudo on-line pode ajudar com terminologia, conceitos básicos de eletricidade, desenhos, conscientização de segurança e preparação para busca de emprego. Ele não pode substituir treinamento prático supervisionado, autorização do empregador ou uma credencial profissional exigida por lei.</w:t>
      </w:r>
    </w:p>
    <w:bookmarkEnd w:id="32"/>
    <w:bookmarkStart w:id="36" w:name="Xfb24a16e2e128a3acb611d6dfbff48d57c9d511"/>
    <w:p>
      <w:pPr>
        <w:pStyle w:val="Heading2"/>
      </w:pPr>
      <w:r>
        <w:t xml:space="preserve">Aprendizagens e formação baseada no trabalho</w:t>
      </w:r>
    </w:p>
    <w:bookmarkStart w:id="33" w:name="estados-unidos-1"/>
    <w:p>
      <w:pPr>
        <w:pStyle w:val="Heading3"/>
      </w:pPr>
      <w:r>
        <w:t xml:space="preserve">Estados Unidos</w:t>
      </w:r>
    </w:p>
    <w:p>
      <w:pPr>
        <w:pStyle w:val="FirstParagraph"/>
      </w:pPr>
      <w:r>
        <w:t xml:space="preserve">Use</w:t>
      </w:r>
      <w:r>
        <w:t xml:space="preserve"> </w:t>
      </w:r>
      <w:r>
        <w:rPr>
          <w:bCs/>
          <w:b/>
        </w:rPr>
        <w:t xml:space="preserve">Apprenticeship.gov</w:t>
      </w:r>
      <w:r>
        <w:t xml:space="preserve"> </w:t>
      </w:r>
      <w:r>
        <w:t xml:space="preserve">como localizador ativo. Pesquise ocupações solares, elétricas, de construção, telhado e relacionadas e depois verifique empregador ou patrocinador, local, condição remunerada, elegibilidade, vaga atual, horário de treinamento e ocupação reconhecida. Um resultado de busca não garante a existência de uma aprendizagem específica de instalador solar em todos os estados.</w:t>
      </w:r>
    </w:p>
    <w:p>
      <w:pPr>
        <w:pStyle w:val="BodyText"/>
      </w:pPr>
      <w:r>
        <w:t xml:space="preserve">Serviços estaduais de emprego, colleges técnicos, agências estaduais de aprendizagem, empreiteiros, empregadores e comitês conjuntos sindicato-empregador também podem oferecer caminhos de aprendizagem remunerada.</w:t>
      </w:r>
    </w:p>
    <w:bookmarkEnd w:id="33"/>
    <w:bookmarkStart w:id="34" w:name="canadá-1"/>
    <w:p>
      <w:pPr>
        <w:pStyle w:val="Heading3"/>
      </w:pPr>
      <w:r>
        <w:t xml:space="preserve">Canadá</w:t>
      </w:r>
    </w:p>
    <w:p>
      <w:pPr>
        <w:pStyle w:val="FirstParagraph"/>
      </w:pPr>
      <w:r>
        <w:t xml:space="preserve">Consulte o sistema provincial ou territorial de aprendizagem para Construction Electrician e qualquer caminho relacionado a instaladores. Confirme se o ofício é obrigatório, como um empregador registra um aprendiz, quais treinamentos técnicos e horas se aplicam e se experiência anterior pode ser avaliada.</w:t>
      </w:r>
    </w:p>
    <w:bookmarkEnd w:id="34"/>
    <w:bookmarkStart w:id="35" w:name="colômbia-e-região"/>
    <w:p>
      <w:pPr>
        <w:pStyle w:val="Heading3"/>
      </w:pPr>
      <w:r>
        <w:t xml:space="preserve">Colômbia e região</w:t>
      </w:r>
    </w:p>
    <w:p>
      <w:pPr>
        <w:pStyle w:val="FirstParagraph"/>
      </w:pPr>
      <w:r>
        <w:t xml:space="preserve">SENA e outras instituições públicas de formação profissional podem oferecer aprendizagem técnica, complementar ou vinculada ao emprego. A inscrição pode depender de turmas. Verifique admissão, custo, horário, local, tipo de credencial, prática profissional e o escopo exato que o treinamento apoia.</w:t>
      </w:r>
    </w:p>
    <w:bookmarkEnd w:id="35"/>
    <w:bookmarkEnd w:id="36"/>
    <w:bookmarkStart w:id="37" w:name="financiamento-e-apoio-do-empregador"/>
    <w:p>
      <w:pPr>
        <w:pStyle w:val="Heading2"/>
      </w:pPr>
      <w:r>
        <w:t xml:space="preserve">Financiamento e apoio do empregador</w:t>
      </w:r>
    </w:p>
    <w:p>
      <w:pPr>
        <w:pStyle w:val="FirstParagraph"/>
      </w:pPr>
      <w:r>
        <w:t xml:space="preserve">O financiamento é condicional e deve ser verificado antes da matrícula.</w:t>
      </w:r>
    </w:p>
    <w:p>
      <w:pPr>
        <w:pStyle w:val="BodyText"/>
      </w:pPr>
      <w:r>
        <w:t xml:space="preserve">Nos Estados Unidos, um programa elegível de college, escola profissionalizante ou escola técnica pode se qualificar para auxílio federal estudantil por meio do processo FAFSA. Nem todo curso solar privado ou bootcamp é elegível. Empréstimos federais devem ser pagos; bolsas e work-study têm suas próprias regras de elegibilidade.</w:t>
      </w:r>
    </w:p>
    <w:p>
      <w:pPr>
        <w:pStyle w:val="BodyText"/>
      </w:pPr>
      <w:r>
        <w:t xml:space="preserve">American Job Centers e conselhos locais de força de trabalho podem financiar treinamento elegível por meio de WIOA ou programas relacionados. Pergunte se um programa específico de energia solar, eletricidade, construção ou energia renovável está atualmente aprovado e se você atende às regras locais de elegibilidade antes de se matricular.</w:t>
      </w:r>
    </w:p>
    <w:p>
      <w:pPr>
        <w:pStyle w:val="BodyText"/>
      </w:pPr>
      <w:r>
        <w:t xml:space="preserve">O apoio do empregador pode incluir integração paga, salário durante o treinamento, reembolso de mensalidade ou exames, ferramentas, EPI, viagens, treinamento do fabricante, patrocínio de aprendizagem ou promoção para funções elétricas, de operações e manutenção, liderança de equipe ou qualidade. Obtenha por escrito os termos de reembolso, permanência, salário, cobrança de ferramentas e reembolsos.</w:t>
      </w:r>
    </w:p>
    <w:bookmarkEnd w:id="37"/>
    <w:bookmarkStart w:id="41" w:name="renda-e-perspectivas-de-emprego"/>
    <w:p>
      <w:pPr>
        <w:pStyle w:val="Heading2"/>
      </w:pPr>
      <w:r>
        <w:t xml:space="preserve">Renda e perspectivas de emprego</w:t>
      </w:r>
    </w:p>
    <w:bookmarkStart w:id="38" w:name="X9f5835f46d412bdb755471ed178d26ed83e7667"/>
    <w:p>
      <w:pPr>
        <w:pStyle w:val="Heading3"/>
      </w:pPr>
      <w:r>
        <w:t xml:space="preserve">Estados Unidos — dados ocupacionais oficiais</w:t>
      </w:r>
    </w:p>
    <w:p>
      <w:pPr>
        <w:pStyle w:val="FirstParagraph"/>
      </w:pPr>
      <w:r>
        <w:t xml:space="preserve">O BLS informa para</w:t>
      </w:r>
      <w:r>
        <w:t xml:space="preserve"> </w:t>
      </w:r>
      <w:r>
        <w:rPr>
          <w:bCs/>
          <w:b/>
        </w:rPr>
        <w:t xml:space="preserve">Solar Photovoltaic Installers, SOC 47-2231</w:t>
      </w:r>
      <w:r>
        <w:t xml:space="preserve">:</w:t>
      </w:r>
    </w:p>
    <w:p>
      <w:pPr>
        <w:numPr>
          <w:ilvl w:val="0"/>
          <w:numId w:val="1006"/>
        </w:numPr>
        <w:pStyle w:val="Compact"/>
      </w:pPr>
      <w:r>
        <w:rPr>
          <w:bCs/>
          <w:b/>
        </w:rPr>
        <w:t xml:space="preserve">Salário anual mediano em maio de 2024: $51,860</w:t>
      </w:r>
    </w:p>
    <w:p>
      <w:pPr>
        <w:numPr>
          <w:ilvl w:val="0"/>
          <w:numId w:val="1006"/>
        </w:numPr>
        <w:pStyle w:val="Compact"/>
      </w:pPr>
      <w:r>
        <w:rPr>
          <w:bCs/>
          <w:b/>
        </w:rPr>
        <w:t xml:space="preserve">Salário horário mediano em maio de 2024: $24.93</w:t>
      </w:r>
    </w:p>
    <w:p>
      <w:pPr>
        <w:numPr>
          <w:ilvl w:val="0"/>
          <w:numId w:val="1006"/>
        </w:numPr>
        <w:pStyle w:val="Compact"/>
      </w:pPr>
      <w:r>
        <w:rPr>
          <w:bCs/>
          <w:b/>
        </w:rPr>
        <w:t xml:space="preserve">10% inferior: abaixo de $39,070</w:t>
      </w:r>
    </w:p>
    <w:p>
      <w:pPr>
        <w:numPr>
          <w:ilvl w:val="0"/>
          <w:numId w:val="1006"/>
        </w:numPr>
        <w:pStyle w:val="Compact"/>
      </w:pPr>
      <w:r>
        <w:rPr>
          <w:bCs/>
          <w:b/>
        </w:rPr>
        <w:t xml:space="preserve">10% superior: acima de $80,150</w:t>
      </w:r>
    </w:p>
    <w:p>
      <w:pPr>
        <w:numPr>
          <w:ilvl w:val="0"/>
          <w:numId w:val="1006"/>
        </w:numPr>
        <w:pStyle w:val="Compact"/>
      </w:pPr>
      <w:r>
        <w:rPr>
          <w:bCs/>
          <w:b/>
        </w:rPr>
        <w:t xml:space="preserve">Emprego em 2024: 28,600</w:t>
      </w:r>
    </w:p>
    <w:p>
      <w:pPr>
        <w:numPr>
          <w:ilvl w:val="0"/>
          <w:numId w:val="1006"/>
        </w:numPr>
        <w:pStyle w:val="Compact"/>
      </w:pPr>
      <w:r>
        <w:rPr>
          <w:bCs/>
          <w:b/>
        </w:rPr>
        <w:t xml:space="preserve">Emprego projetado em 2034: 40,600</w:t>
      </w:r>
    </w:p>
    <w:p>
      <w:pPr>
        <w:numPr>
          <w:ilvl w:val="0"/>
          <w:numId w:val="1006"/>
        </w:numPr>
        <w:pStyle w:val="Compact"/>
      </w:pPr>
      <w:r>
        <w:rPr>
          <w:bCs/>
          <w:b/>
        </w:rPr>
        <w:t xml:space="preserve">Crescimento projetado, 2024–2034: 42% (12,000 empregos)</w:t>
      </w:r>
    </w:p>
    <w:p>
      <w:pPr>
        <w:numPr>
          <w:ilvl w:val="0"/>
          <w:numId w:val="1006"/>
        </w:numPr>
        <w:pStyle w:val="Compact"/>
      </w:pPr>
      <w:r>
        <w:rPr>
          <w:bCs/>
          <w:b/>
        </w:rPr>
        <w:t xml:space="preserve">Vagas projetadas: cerca de 4,100 por ano em média</w:t>
      </w:r>
    </w:p>
    <w:p>
      <w:pPr>
        <w:pStyle w:val="FirstParagraph"/>
      </w:pPr>
      <w:r>
        <w:t xml:space="preserve">Estas são estatísticas ocupacionais nacionais, não salários iniciais garantidos. Elas não representam salários de eletricistas e não devem ser usadas para precificar trabalho elétrico fora da classificação de instalador. O pagamento local varia com experiência, localização, situação sindical, horas extras, viagens, tipo de projeto, credenciais e empregador.</w:t>
      </w:r>
    </w:p>
    <w:bookmarkEnd w:id="38"/>
    <w:bookmarkStart w:id="39" w:name="Xef23cbb3fb3512cd314ef64f7bf3bfe2c08ac3e"/>
    <w:p>
      <w:pPr>
        <w:pStyle w:val="Heading3"/>
      </w:pPr>
      <w:r>
        <w:t xml:space="preserve">Estados Unidos — suplemento de mercado não governamental</w:t>
      </w:r>
    </w:p>
    <w:p>
      <w:pPr>
        <w:pStyle w:val="FirstParagraph"/>
      </w:pPr>
      <w:r>
        <w:t xml:space="preserve">A página de salários de Solar Installer da Indeed nos Estados Unidos, atualizada em 17 de julho de 2026, mostrava salário-base médio de</w:t>
      </w:r>
      <w:r>
        <w:t xml:space="preserve"> </w:t>
      </w:r>
      <w:r>
        <w:rPr>
          <w:bCs/>
          <w:b/>
        </w:rPr>
        <w:t xml:space="preserve">$26.12 por hora</w:t>
      </w:r>
      <w:r>
        <w:t xml:space="preserve">, com valor baixo exibido de</w:t>
      </w:r>
      <w:r>
        <w:t xml:space="preserve"> </w:t>
      </w:r>
      <w:r>
        <w:rPr>
          <w:bCs/>
          <w:b/>
        </w:rPr>
        <w:t xml:space="preserve">$16.37</w:t>
      </w:r>
      <w:r>
        <w:t xml:space="preserve"> </w:t>
      </w:r>
      <w:r>
        <w:t xml:space="preserve">e alto de</w:t>
      </w:r>
      <w:r>
        <w:t xml:space="preserve"> </w:t>
      </w:r>
      <w:r>
        <w:rPr>
          <w:bCs/>
          <w:b/>
        </w:rPr>
        <w:t xml:space="preserve">$41.68 por hora</w:t>
      </w:r>
      <w:r>
        <w:t xml:space="preserve">, com base em aproximadamente 2,900 salários de anúncios de emprego nos 36 meses anteriores. Separadamente, mostrava um indicador de horas extras de</w:t>
      </w:r>
      <w:r>
        <w:t xml:space="preserve"> </w:t>
      </w:r>
      <w:r>
        <w:rPr>
          <w:bCs/>
          <w:b/>
        </w:rPr>
        <w:t xml:space="preserve">$7,500 por ano</w:t>
      </w:r>
      <w:r>
        <w:t xml:space="preserve">.</w:t>
      </w:r>
    </w:p>
    <w:p>
      <w:pPr>
        <w:pStyle w:val="BodyText"/>
      </w:pPr>
      <w:r>
        <w:t xml:space="preserve">Esta é uma estimativa de mercado não governamental específica do título. Não é uma estatística ocupacional oficial, salário inicial garantido nem promessa de horas extras. Verifique vagas locais atuais e a metodologia apresentada na página ativa.</w:t>
      </w:r>
    </w:p>
    <w:bookmarkEnd w:id="39"/>
    <w:bookmarkStart w:id="40" w:name="canadá-2"/>
    <w:p>
      <w:pPr>
        <w:pStyle w:val="Heading3"/>
      </w:pPr>
      <w:r>
        <w:t xml:space="preserve">Canadá</w:t>
      </w:r>
    </w:p>
    <w:p>
      <w:pPr>
        <w:pStyle w:val="FirstParagraph"/>
      </w:pPr>
      <w:r>
        <w:t xml:space="preserve">O Job Bank do Governo do Canadá informa salários nacionais para o mapeamento NOC 73200 de instalador de painéis solares, atualizados em 19 de novembro de 2025:</w:t>
      </w:r>
    </w:p>
    <w:p>
      <w:pPr>
        <w:numPr>
          <w:ilvl w:val="0"/>
          <w:numId w:val="1007"/>
        </w:numPr>
        <w:pStyle w:val="Compact"/>
      </w:pPr>
      <w:r>
        <w:rPr>
          <w:bCs/>
          <w:b/>
        </w:rPr>
        <w:t xml:space="preserve">CAD $18.65 por hora — baixo</w:t>
      </w:r>
    </w:p>
    <w:p>
      <w:pPr>
        <w:numPr>
          <w:ilvl w:val="0"/>
          <w:numId w:val="1007"/>
        </w:numPr>
        <w:pStyle w:val="Compact"/>
      </w:pPr>
      <w:r>
        <w:rPr>
          <w:bCs/>
          <w:b/>
        </w:rPr>
        <w:t xml:space="preserve">CAD $26.00 por hora — mediano</w:t>
      </w:r>
    </w:p>
    <w:p>
      <w:pPr>
        <w:numPr>
          <w:ilvl w:val="0"/>
          <w:numId w:val="1007"/>
        </w:numPr>
        <w:pStyle w:val="Compact"/>
      </w:pPr>
      <w:r>
        <w:rPr>
          <w:bCs/>
          <w:b/>
        </w:rPr>
        <w:t xml:space="preserve">CAD $40.00 por hora — alto</w:t>
      </w:r>
    </w:p>
    <w:p>
      <w:pPr>
        <w:pStyle w:val="FirstParagraph"/>
      </w:pPr>
      <w:r>
        <w:t xml:space="preserve">Use os filtros regionais do Job Bank. Não misture esses salários do grupo de instaladores com salários de Construction Electrician nem presuma o mesmo escopo de trabalho.</w:t>
      </w:r>
    </w:p>
    <w:bookmarkEnd w:id="40"/>
    <w:bookmarkEnd w:id="41"/>
    <w:bookmarkStart w:id="42" w:name="plano-inicial-prático-de-12-semanas"/>
    <w:p>
      <w:pPr>
        <w:pStyle w:val="Heading2"/>
      </w:pPr>
      <w:r>
        <w:t xml:space="preserve">Plano inicial prático de 12 semanas</w:t>
      </w:r>
    </w:p>
    <w:p>
      <w:pPr>
        <w:pStyle w:val="FirstParagraph"/>
      </w:pPr>
      <w:r>
        <w:rPr>
          <w:bCs/>
          <w:b/>
        </w:rPr>
        <w:t xml:space="preserve">Semanas 1–2:</w:t>
      </w:r>
      <w:r>
        <w:t xml:space="preserve"> </w:t>
      </w:r>
      <w:r>
        <w:t xml:space="preserve">Escolha a função desejada. Compare vagas de instalador, estruturas, ajudante elétrico, construção e manutenção. Marque quais tarefas são mecânicas e quais exigem qualificações elétricas.</w:t>
      </w:r>
    </w:p>
    <w:p>
      <w:pPr>
        <w:pStyle w:val="BodyText"/>
      </w:pPr>
      <w:r>
        <w:rPr>
          <w:bCs/>
          <w:b/>
        </w:rPr>
        <w:t xml:space="preserve">Semanas 3–4:</w:t>
      </w:r>
      <w:r>
        <w:t xml:space="preserve"> </w:t>
      </w:r>
      <w:r>
        <w:t xml:space="preserve">Aprenda terminologia básica de FV, medição de construção, símbolos de desenhos, vocabulário de módulos e estruturas, comunicação de riscos e documentação. Use material introdutório aprovado; não pratique em circuitos FV energizados ou iluminados.</w:t>
      </w:r>
    </w:p>
    <w:p>
      <w:pPr>
        <w:pStyle w:val="BodyText"/>
      </w:pPr>
      <w:r>
        <w:rPr>
          <w:bCs/>
          <w:b/>
        </w:rPr>
        <w:t xml:space="preserve">Semanas 5–6:</w:t>
      </w:r>
      <w:r>
        <w:t xml:space="preserve"> </w:t>
      </w:r>
      <w:r>
        <w:t xml:space="preserve">Compare treinamento do empregador, programas técnicos públicos, aprendizagens, financiamento de força de trabalho, SENA ou a instituição nacional de formação profissional correspondente e elegibilidade para auxílio financeiro. Verifique custos e reconhecimento.</w:t>
      </w:r>
    </w:p>
    <w:p>
      <w:pPr>
        <w:pStyle w:val="BodyText"/>
      </w:pPr>
      <w:r>
        <w:rPr>
          <w:bCs/>
          <w:b/>
        </w:rPr>
        <w:t xml:space="preserve">Semanas 7–8:</w:t>
      </w:r>
      <w:r>
        <w:t xml:space="preserve"> </w:t>
      </w:r>
      <w:r>
        <w:t xml:space="preserve">Complete a orientação de segurança aprovada pelo empregador exigida para o ambiente. Ela pode abordar prevenção de quedas, escadas ou plataformas elevatórias, EPI, calor, conscientização elétrica, movimentação de materiais e procedimentos de interrupção de trabalho. Um curso não autoriza tarefas fora da sua função.</w:t>
      </w:r>
    </w:p>
    <w:p>
      <w:pPr>
        <w:pStyle w:val="BodyText"/>
      </w:pPr>
      <w:r>
        <w:rPr>
          <w:bCs/>
          <w:b/>
        </w:rPr>
        <w:t xml:space="preserve">Semanas 9–10:</w:t>
      </w:r>
      <w:r>
        <w:t xml:space="preserve"> </w:t>
      </w:r>
      <w:r>
        <w:t xml:space="preserve">Sob supervisão, desenvolva experiência de baixo risco em preparação de materiais, medição, inventário, documentação, uso aprovado de ferramentas e montagem mecânica dentro da sua autorização.</w:t>
      </w:r>
    </w:p>
    <w:p>
      <w:pPr>
        <w:pStyle w:val="BodyText"/>
      </w:pPr>
      <w:r>
        <w:rPr>
          <w:bCs/>
          <w:b/>
        </w:rPr>
        <w:t xml:space="preserve">Semanas 11–12:</w:t>
      </w:r>
      <w:r>
        <w:t xml:space="preserve"> </w:t>
      </w:r>
      <w:r>
        <w:t xml:space="preserve">Candidate-se a vagas de ajudante, trainee, aprendiz e instalador iniciante. Prepare exemplos que demonstrem medição cuidadosa, trabalho seguro em equipe, assiduidade confiável, registros corretos e disposição para interromper quando uma condição não estiver clara.</w:t>
      </w:r>
    </w:p>
    <w:bookmarkEnd w:id="42"/>
    <w:bookmarkStart w:id="43" w:name="Xa7c7e921063d52fc3ed0d1ebe0b2dad47a0134f"/>
    <w:p>
      <w:pPr>
        <w:pStyle w:val="Heading2"/>
      </w:pPr>
      <w:r>
        <w:t xml:space="preserve">Como desenvolver experiência sem já ter o título</w:t>
      </w:r>
    </w:p>
    <w:p>
      <w:pPr>
        <w:pStyle w:val="FirstParagraph"/>
      </w:pPr>
      <w:r>
        <w:t xml:space="preserve">A experiência transferível pode vir de trabalho geral de construção, apoio em telhados, trabalho como ajudante de eletricista, carpintaria, armazém e movimentação de materiais, instalação de telecomunicações, manutenção predial, serviço de campo, manufatura, jardinagem ou projetos profissionalizantes supervisionados.</w:t>
      </w:r>
    </w:p>
    <w:p>
      <w:pPr>
        <w:pStyle w:val="BodyText"/>
      </w:pPr>
      <w:r>
        <w:t xml:space="preserve">Descreva o trabalho com precisão. Evidências úteis incluem traçado exato, levantamento seguro, seguimento de desenhos, baixo retrabalho, controle de ferramentas, organização e limpeza do local, documentação, comunicação com clientes e conclusão de treinamento reconhecido. Não alegue responsabilidade por projeto, conexão elétrica, inspeção, comissionamento ou conformidade com código se você apenas ajudou ou observou.</w:t>
      </w:r>
    </w:p>
    <w:bookmarkEnd w:id="43"/>
    <w:bookmarkStart w:id="44" w:name="progressão-profissional"/>
    <w:p>
      <w:pPr>
        <w:pStyle w:val="Heading2"/>
      </w:pPr>
      <w:r>
        <w:t xml:space="preserve">Progressão profissional</w:t>
      </w:r>
    </w:p>
    <w:p>
      <w:pPr>
        <w:pStyle w:val="FirstParagraph"/>
      </w:pPr>
      <w:r>
        <w:t xml:space="preserve">A progressão pode incluir instalador experiente, líder de equipe, supervisor de local, técnico de operações e manutenção, assistente de qualidade ou comissionamento, orçamentista, coordenador de projetos, suporte técnico de vendas, aprendizagem de eletricista, Construction Electrician, inspetor, projetista ou trabalho relacionado à engenharia. Cada etapa tem seus próprios requisitos de experiência, educação, credenciais e escopo legal.</w:t>
      </w:r>
    </w:p>
    <w:p>
      <w:pPr>
        <w:pStyle w:val="BodyText"/>
      </w:pPr>
      <w:r>
        <w:t xml:space="preserve">Pergunte aos empregadores o que a progressão realmente exige. Um curso solar curto pode ajudar na entrada, mas não substitui aprendizagem elétrica, formação em engenharia, autoridade de inspeção nem licença jurisdicional quando exigida.</w:t>
      </w:r>
    </w:p>
    <w:bookmarkEnd w:id="44"/>
    <w:bookmarkStart w:id="45" w:name="uso-responsável-de-ia"/>
    <w:p>
      <w:pPr>
        <w:pStyle w:val="Heading2"/>
      </w:pPr>
      <w:r>
        <w:t xml:space="preserve">Uso responsável de IA</w:t>
      </w:r>
    </w:p>
    <w:p>
      <w:pPr>
        <w:pStyle w:val="FirstParagraph"/>
      </w:pPr>
      <w:r>
        <w:t xml:space="preserve">Ferramentas de IA podem ajudar a explicar terminologia geral, organizar anotações, comparar vagas, redigir perguntas de entrevista ou criar uma lista de aprendizagem sem informações sensíveis. Elas não devem substituir:</w:t>
      </w:r>
    </w:p>
    <w:p>
      <w:pPr>
        <w:numPr>
          <w:ilvl w:val="0"/>
          <w:numId w:val="1008"/>
        </w:numPr>
        <w:pStyle w:val="Compact"/>
      </w:pPr>
      <w:r>
        <w:t xml:space="preserve">avaliação do local ou estrutural;</w:t>
      </w:r>
    </w:p>
    <w:p>
      <w:pPr>
        <w:numPr>
          <w:ilvl w:val="0"/>
          <w:numId w:val="1008"/>
        </w:numPr>
        <w:pStyle w:val="Compact"/>
      </w:pPr>
      <w:r>
        <w:t xml:space="preserve">projeto do sistema elétrico ou FV;</w:t>
      </w:r>
    </w:p>
    <w:p>
      <w:pPr>
        <w:numPr>
          <w:ilvl w:val="0"/>
          <w:numId w:val="1008"/>
        </w:numPr>
        <w:pStyle w:val="Compact"/>
      </w:pPr>
      <w:r>
        <w:t xml:space="preserve">interpretação de códigos e regulamentos;</w:t>
      </w:r>
    </w:p>
    <w:p>
      <w:pPr>
        <w:numPr>
          <w:ilvl w:val="0"/>
          <w:numId w:val="1008"/>
        </w:numPr>
        <w:pStyle w:val="Compact"/>
      </w:pPr>
      <w:r>
        <w:t xml:space="preserve">dimensionamento de condutores, proteções, aterramento, equipotencialização ou equipamentos;</w:t>
      </w:r>
    </w:p>
    <w:p>
      <w:pPr>
        <w:numPr>
          <w:ilvl w:val="0"/>
          <w:numId w:val="1008"/>
        </w:numPr>
        <w:pStyle w:val="Compact"/>
      </w:pPr>
      <w:r>
        <w:t xml:space="preserve">planejamento de proteção contra quedas ou acesso a telhados;</w:t>
      </w:r>
    </w:p>
    <w:p>
      <w:pPr>
        <w:numPr>
          <w:ilvl w:val="0"/>
          <w:numId w:val="1008"/>
        </w:numPr>
        <w:pStyle w:val="Compact"/>
      </w:pPr>
      <w:r>
        <w:t xml:space="preserve">procedimentos de bloqueio/etiquetagem ou isolamento elétrico;</w:t>
      </w:r>
    </w:p>
    <w:p>
      <w:pPr>
        <w:numPr>
          <w:ilvl w:val="0"/>
          <w:numId w:val="1008"/>
        </w:numPr>
        <w:pStyle w:val="Compact"/>
      </w:pPr>
      <w:r>
        <w:t xml:space="preserve">procedimentos de comissionamento, aceitação de inspeção ou interconexão com concessionária;</w:t>
      </w:r>
    </w:p>
    <w:p>
      <w:pPr>
        <w:numPr>
          <w:ilvl w:val="0"/>
          <w:numId w:val="1008"/>
        </w:numPr>
        <w:pStyle w:val="Compact"/>
      </w:pPr>
      <w:r>
        <w:t xml:space="preserve">instruções do fabricante; nem</w:t>
      </w:r>
    </w:p>
    <w:p>
      <w:pPr>
        <w:numPr>
          <w:ilvl w:val="0"/>
          <w:numId w:val="1008"/>
        </w:numPr>
        <w:pStyle w:val="Compact"/>
      </w:pPr>
      <w:r>
        <w:t xml:space="preserve">decisões das pessoas licenciadas, qualificadas, registradas ou autorizadas responsáveis pelo trabalho.</w:t>
      </w:r>
    </w:p>
    <w:p>
      <w:pPr>
        <w:pStyle w:val="FirstParagraph"/>
      </w:pPr>
      <w:r>
        <w:t xml:space="preserve">Verifique afirmações técnicas e citações geradas por IA com fontes atuais aprovadas. Nunca aja com base em uma resposta de IA quando a condição do local, a classificação do equipamento, o estado elétrico ou a regra aplicável forem incertos.</w:t>
      </w:r>
    </w:p>
    <w:bookmarkEnd w:id="45"/>
    <w:bookmarkStart w:id="46" w:name="X356fdc2e85bc057c4a052aa3e43ca44bd86592f"/>
    <w:p>
      <w:pPr>
        <w:pStyle w:val="Heading2"/>
      </w:pPr>
      <w:r>
        <w:t xml:space="preserve">Noções básicas de cibersegurança e privacidade</w:t>
      </w:r>
    </w:p>
    <w:p>
      <w:pPr>
        <w:pStyle w:val="FirstParagraph"/>
      </w:pPr>
      <w:r>
        <w:t xml:space="preserve">Projetos solares podem envolver endereços de clientes, fotografias de telhados e instalações elétricas, desenhos do local, dados de contas de concessionárias, números de série de equipamentos, inversores e portais de monitoramento, credenciais de Wi-Fi, dados de produção, horários, preços, licenças e documentos de identidade.</w:t>
      </w:r>
    </w:p>
    <w:p>
      <w:pPr>
        <w:pStyle w:val="BodyText"/>
      </w:pPr>
      <w:r>
        <w:t xml:space="preserve">Siga as regras do empregador para dispositivos aprovados, armazenamento, acesso, senhas, autenticação multifator, fotografias, consentimento do cliente, compartilhamento de arquivos e ferramentas públicas de IA. Não coloque dados de clientes, credenciais, desenhos proprietários, detalhes de segurança ou documentos de concessionária em um serviço público de IA sem autorização.</w:t>
      </w:r>
    </w:p>
    <w:p>
      <w:pPr>
        <w:pStyle w:val="BodyText"/>
      </w:pPr>
      <w:r>
        <w:t xml:space="preserve">Verifique por um segundo canal aprovado solicitações incomuns para alterar dados bancários, redefinir uma conta de monitoramento, compartilhar credenciais, transferir desenhos confidenciais ou comprar equipamentos. Reporte rapidamente dispositivos perdidos, links suspeitos, solicitações inesperadas de login e acessos não autorizados.</w:t>
      </w:r>
    </w:p>
    <w:bookmarkEnd w:id="46"/>
    <w:bookmarkStart w:id="47" w:name="X82abb15297dd54297dffba0552d4adbe72b9aba"/>
    <w:p>
      <w:pPr>
        <w:pStyle w:val="Heading2"/>
      </w:pPr>
      <w:r>
        <w:t xml:space="preserve">Evite golpes e ofertas de treinamento fracas</w:t>
      </w:r>
    </w:p>
    <w:p>
      <w:pPr>
        <w:pStyle w:val="FirstParagraph"/>
      </w:pPr>
      <w:r>
        <w:t xml:space="preserve">Tenha cautela quando um provedor, recrutador ou empregador:</w:t>
      </w:r>
    </w:p>
    <w:p>
      <w:pPr>
        <w:numPr>
          <w:ilvl w:val="0"/>
          <w:numId w:val="1009"/>
        </w:numPr>
        <w:pStyle w:val="Compact"/>
      </w:pPr>
      <w:r>
        <w:t xml:space="preserve">garantir emprego, licença, aprendizagem, permissão, aprovação de interconexão ou salário específico;</w:t>
      </w:r>
    </w:p>
    <w:p>
      <w:pPr>
        <w:numPr>
          <w:ilvl w:val="0"/>
          <w:numId w:val="1009"/>
        </w:numPr>
        <w:pStyle w:val="Compact"/>
      </w:pPr>
      <w:r>
        <w:t xml:space="preserve">disser que um curso curto transforma todo formando em eletricista licenciado ou empreiteiro solar independente;</w:t>
      </w:r>
    </w:p>
    <w:p>
      <w:pPr>
        <w:numPr>
          <w:ilvl w:val="0"/>
          <w:numId w:val="1009"/>
        </w:numPr>
        <w:pStyle w:val="Compact"/>
      </w:pPr>
      <w:r>
        <w:t xml:space="preserve">não identificar a credencial reconhecida, regulador, empregadores parceiros, custo total ou termos de reembolso;</w:t>
      </w:r>
    </w:p>
    <w:p>
      <w:pPr>
        <w:numPr>
          <w:ilvl w:val="0"/>
          <w:numId w:val="1009"/>
        </w:numPr>
        <w:pStyle w:val="Compact"/>
      </w:pPr>
      <w:r>
        <w:t xml:space="preserve">pressionar você a tomar empréstimo ou pagar imediatamente;</w:t>
      </w:r>
    </w:p>
    <w:p>
      <w:pPr>
        <w:numPr>
          <w:ilvl w:val="0"/>
          <w:numId w:val="1009"/>
        </w:numPr>
        <w:pStyle w:val="Compact"/>
      </w:pPr>
      <w:r>
        <w:t xml:space="preserve">incentivar prática não supervisionada em telhados, proteção contra quedas, painéis de serviço, conectores, circuitos energizados, comissionamento ou medidores;</w:t>
      </w:r>
    </w:p>
    <w:p>
      <w:pPr>
        <w:numPr>
          <w:ilvl w:val="0"/>
          <w:numId w:val="1009"/>
        </w:numPr>
        <w:pStyle w:val="Compact"/>
      </w:pPr>
      <w:r>
        <w:t xml:space="preserve">pedir pagamento por uma oferta de emprego, envio de equipamento ou verificação de antecedentes com cartões-presente, criptomoedas ou transferência incomum; ou</w:t>
      </w:r>
    </w:p>
    <w:p>
      <w:pPr>
        <w:numPr>
          <w:ilvl w:val="0"/>
          <w:numId w:val="1009"/>
        </w:numPr>
        <w:pStyle w:val="Compact"/>
      </w:pPr>
      <w:r>
        <w:t xml:space="preserve">pedir dados de identidade ou bancários antes que você possa verificar a organização de forma independente.</w:t>
      </w:r>
    </w:p>
    <w:p>
      <w:pPr>
        <w:pStyle w:val="FirstParagraph"/>
      </w:pPr>
      <w:r>
        <w:t xml:space="preserve">Verifique alegações por meio do empregador oficial, autoridade de aprendizagem, regulador, instituição pública de formação, agência de força de trabalho ou concessionária.</w:t>
      </w:r>
    </w:p>
    <w:bookmarkEnd w:id="47"/>
    <w:bookmarkStart w:id="48" w:name="quando-parar-antes-de-gastar-dinheiro"/>
    <w:p>
      <w:pPr>
        <w:pStyle w:val="Heading2"/>
      </w:pPr>
      <w:r>
        <w:t xml:space="preserve">Quando parar antes de gastar dinheiro</w:t>
      </w:r>
    </w:p>
    <w:p>
      <w:pPr>
        <w:pStyle w:val="FirstParagraph"/>
      </w:pPr>
      <w:r>
        <w:t xml:space="preserve">Pare antes de se matricular quando empregadores locais não solicitarem repetidamente a credencial, opções públicas ou pagas por empregadores puderem cobrir a mesma habilidade, a elegibilidade para auxílio financeiro não estiver clara, o provedor não puder explicar a diferença entre instalação mecânica e trabalho elétrico regulamentado, a prática não tiver supervisão adequada ou os custos totais e termos de reembolso não estiverem por escrito.</w:t>
      </w:r>
    </w:p>
    <w:p>
      <w:pPr>
        <w:pStyle w:val="BodyText"/>
      </w:pPr>
      <w:r>
        <w:t xml:space="preserve">Compare salários iniciais prováveis com mensalidade, ferramentas, transporte, tempo não remunerado, taxas de exame e qualquer pagamento de empréstimo. O treinamento pode melhorar a preparação, mas não garante admissão, emprego, salários, certificação, licença, aprovação de inspeção, interconexão com concessionária ou renda.</w:t>
      </w:r>
    </w:p>
    <w:bookmarkEnd w:id="48"/>
    <w:bookmarkStart w:id="67" w:name="fontes-atuais"/>
    <w:p>
      <w:pPr>
        <w:pStyle w:val="Heading2"/>
      </w:pPr>
      <w:r>
        <w:t xml:space="preserve">Fontes atuais</w:t>
      </w:r>
    </w:p>
    <w:p>
      <w:pPr>
        <w:pStyle w:val="FirstParagraph"/>
      </w:pPr>
      <w:r>
        <w:t xml:space="preserve">Fontes oficiais/públicas:</w:t>
      </w:r>
    </w:p>
    <w:p>
      <w:pPr>
        <w:numPr>
          <w:ilvl w:val="0"/>
          <w:numId w:val="1010"/>
        </w:numPr>
        <w:pStyle w:val="Compact"/>
      </w:pPr>
      <w:r>
        <w:t xml:space="preserve">U.S. Bureau of Labor Statistics — Solar Photovoltaic Installers:</w:t>
      </w:r>
      <w:r>
        <w:t xml:space="preserve"> </w:t>
      </w:r>
      <w:hyperlink r:id="rId49">
        <w:r>
          <w:rPr>
            <w:rStyle w:val="Hyperlink"/>
          </w:rPr>
          <w:t xml:space="preserve">https://www.bls.gov/ooh/construction-and-extraction/solar-photovoltaic-installers.htm</w:t>
        </w:r>
      </w:hyperlink>
    </w:p>
    <w:p>
      <w:pPr>
        <w:numPr>
          <w:ilvl w:val="0"/>
          <w:numId w:val="1010"/>
        </w:numPr>
        <w:pStyle w:val="Compact"/>
      </w:pPr>
      <w:r>
        <w:t xml:space="preserve">O*NET OnLine — Solar Photovoltaic Installers (47-2231.00):</w:t>
      </w:r>
      <w:r>
        <w:t xml:space="preserve"> </w:t>
      </w:r>
      <w:hyperlink r:id="rId50">
        <w:r>
          <w:rPr>
            <w:rStyle w:val="Hyperlink"/>
          </w:rPr>
          <w:t xml:space="preserve">https://www.onetonline.org/link/summary/47-2231.00</w:t>
        </w:r>
      </w:hyperlink>
    </w:p>
    <w:p>
      <w:pPr>
        <w:numPr>
          <w:ilvl w:val="0"/>
          <w:numId w:val="1010"/>
        </w:numPr>
        <w:pStyle w:val="Compact"/>
      </w:pPr>
      <w:r>
        <w:t xml:space="preserve">OSHA — Solar Energy:</w:t>
      </w:r>
      <w:r>
        <w:t xml:space="preserve"> </w:t>
      </w:r>
      <w:hyperlink r:id="rId51">
        <w:r>
          <w:rPr>
            <w:rStyle w:val="Hyperlink"/>
          </w:rPr>
          <w:t xml:space="preserve">https://www.osha.gov/green-jobs/solar/</w:t>
        </w:r>
      </w:hyperlink>
    </w:p>
    <w:p>
      <w:pPr>
        <w:numPr>
          <w:ilvl w:val="0"/>
          <w:numId w:val="1010"/>
        </w:numPr>
        <w:pStyle w:val="Compact"/>
      </w:pPr>
      <w:r>
        <w:t xml:space="preserve">OSHA — Solar Energy, Electrical:</w:t>
      </w:r>
      <w:r>
        <w:t xml:space="preserve"> </w:t>
      </w:r>
      <w:hyperlink r:id="rId52">
        <w:r>
          <w:rPr>
            <w:rStyle w:val="Hyperlink"/>
          </w:rPr>
          <w:t xml:space="preserve">https://www.osha.gov/green-jobs/solar/electrical</w:t>
        </w:r>
      </w:hyperlink>
    </w:p>
    <w:p>
      <w:pPr>
        <w:numPr>
          <w:ilvl w:val="0"/>
          <w:numId w:val="1010"/>
        </w:numPr>
        <w:pStyle w:val="Compact"/>
      </w:pPr>
      <w:r>
        <w:t xml:space="preserve">OSHA — Solar Energy, Falls:</w:t>
      </w:r>
      <w:r>
        <w:t xml:space="preserve"> </w:t>
      </w:r>
      <w:hyperlink r:id="rId53">
        <w:r>
          <w:rPr>
            <w:rStyle w:val="Hyperlink"/>
          </w:rPr>
          <w:t xml:space="preserve">https://www.osha.gov/green-jobs/solar/falls</w:t>
        </w:r>
      </w:hyperlink>
    </w:p>
    <w:p>
      <w:pPr>
        <w:numPr>
          <w:ilvl w:val="0"/>
          <w:numId w:val="1010"/>
        </w:numPr>
        <w:pStyle w:val="Compact"/>
      </w:pPr>
      <w:r>
        <w:t xml:space="preserve">OSHA — 29 CFR 1926.501:</w:t>
      </w:r>
      <w:r>
        <w:t xml:space="preserve"> </w:t>
      </w:r>
      <w:hyperlink r:id="rId54">
        <w:r>
          <w:rPr>
            <w:rStyle w:val="Hyperlink"/>
          </w:rPr>
          <w:t xml:space="preserve">https://www.osha.gov/laws-regs/regulations/standardnumber/1926/1926.501</w:t>
        </w:r>
      </w:hyperlink>
    </w:p>
    <w:p>
      <w:pPr>
        <w:numPr>
          <w:ilvl w:val="0"/>
          <w:numId w:val="1010"/>
        </w:numPr>
        <w:pStyle w:val="Compact"/>
      </w:pPr>
      <w:r>
        <w:t xml:space="preserve">Apprenticeship.gov:</w:t>
      </w:r>
      <w:r>
        <w:t xml:space="preserve"> </w:t>
      </w:r>
      <w:hyperlink r:id="rId55">
        <w:r>
          <w:rPr>
            <w:rStyle w:val="Hyperlink"/>
          </w:rPr>
          <w:t xml:space="preserve">https://www.apprenticeship.gov/</w:t>
        </w:r>
      </w:hyperlink>
    </w:p>
    <w:p>
      <w:pPr>
        <w:numPr>
          <w:ilvl w:val="0"/>
          <w:numId w:val="1010"/>
        </w:numPr>
        <w:pStyle w:val="Compact"/>
      </w:pPr>
      <w:r>
        <w:t xml:space="preserve">Federal Student Aid — FAFSA student steps:</w:t>
      </w:r>
      <w:r>
        <w:t xml:space="preserve"> </w:t>
      </w:r>
      <w:hyperlink r:id="rId56">
        <w:r>
          <w:rPr>
            <w:rStyle w:val="Hyperlink"/>
          </w:rPr>
          <w:t xml:space="preserve">https://studentaid.gov/articles/fafsa-student-steps/</w:t>
        </w:r>
      </w:hyperlink>
    </w:p>
    <w:p>
      <w:pPr>
        <w:numPr>
          <w:ilvl w:val="0"/>
          <w:numId w:val="1010"/>
        </w:numPr>
        <w:pStyle w:val="Compact"/>
      </w:pPr>
      <w:r>
        <w:t xml:space="preserve">U.S. Department of Labor — WIOA guidance TEGL 07-25:</w:t>
      </w:r>
      <w:r>
        <w:t xml:space="preserve"> </w:t>
      </w:r>
      <w:hyperlink r:id="rId57">
        <w:r>
          <w:rPr>
            <w:rStyle w:val="Hyperlink"/>
          </w:rPr>
          <w:t xml:space="preserve">https://www.dol.gov/agencies/eta/advisories/tegl-07-25</w:t>
        </w:r>
      </w:hyperlink>
    </w:p>
    <w:p>
      <w:pPr>
        <w:numPr>
          <w:ilvl w:val="0"/>
          <w:numId w:val="1010"/>
        </w:numPr>
        <w:pStyle w:val="Compact"/>
      </w:pPr>
      <w:r>
        <w:t xml:space="preserve">Government of Canada Job Bank — Solar panel installer summary:</w:t>
      </w:r>
      <w:r>
        <w:t xml:space="preserve"> </w:t>
      </w:r>
      <w:hyperlink r:id="rId58">
        <w:r>
          <w:rPr>
            <w:rStyle w:val="Hyperlink"/>
          </w:rPr>
          <w:t xml:space="preserve">https://www.jobbank.gc.ca/marketreport/summary-occupation/27267/ca</w:t>
        </w:r>
      </w:hyperlink>
    </w:p>
    <w:p>
      <w:pPr>
        <w:numPr>
          <w:ilvl w:val="0"/>
          <w:numId w:val="1010"/>
        </w:numPr>
        <w:pStyle w:val="Compact"/>
      </w:pPr>
      <w:r>
        <w:t xml:space="preserve">Government of Canada Job Bank — Solar panel installer wages:</w:t>
      </w:r>
      <w:r>
        <w:t xml:space="preserve"> </w:t>
      </w:r>
      <w:hyperlink r:id="rId59">
        <w:r>
          <w:rPr>
            <w:rStyle w:val="Hyperlink"/>
          </w:rPr>
          <w:t xml:space="preserve">https://www.jobbank.gc.ca/marketreport/wages-occupation/27267/ca</w:t>
        </w:r>
      </w:hyperlink>
    </w:p>
    <w:p>
      <w:pPr>
        <w:numPr>
          <w:ilvl w:val="0"/>
          <w:numId w:val="1010"/>
        </w:numPr>
        <w:pStyle w:val="Compact"/>
      </w:pPr>
      <w:r>
        <w:t xml:space="preserve">Red Seal Program — Construction Electrician:</w:t>
      </w:r>
      <w:r>
        <w:t xml:space="preserve"> </w:t>
      </w:r>
      <w:hyperlink r:id="rId60">
        <w:r>
          <w:rPr>
            <w:rStyle w:val="Hyperlink"/>
          </w:rPr>
          <w:t xml:space="preserve">https://red-seal.ca/eng/trades/const-elect.shtml</w:t>
        </w:r>
      </w:hyperlink>
    </w:p>
    <w:p>
      <w:pPr>
        <w:numPr>
          <w:ilvl w:val="0"/>
          <w:numId w:val="1010"/>
        </w:numPr>
        <w:pStyle w:val="Compact"/>
      </w:pPr>
      <w:r>
        <w:t xml:space="preserve">SENA/Betowa — Mantenimiento e instalación de sistemas solares fotovoltaicos:</w:t>
      </w:r>
      <w:r>
        <w:t xml:space="preserve"> </w:t>
      </w:r>
      <w:hyperlink r:id="rId61">
        <w:r>
          <w:rPr>
            <w:rStyle w:val="Hyperlink"/>
          </w:rPr>
          <w:t xml:space="preserve">https://betowa.sena.edu.co/oferta/mantenimiento-e-instalacion-de-sistemas-solares-fotovoltaicos?modality=P&amp;programId=72121</w:t>
        </w:r>
      </w:hyperlink>
    </w:p>
    <w:p>
      <w:pPr>
        <w:numPr>
          <w:ilvl w:val="0"/>
          <w:numId w:val="1010"/>
        </w:numPr>
        <w:pStyle w:val="Compact"/>
      </w:pPr>
      <w:r>
        <w:t xml:space="preserve">SENA/Betowa — Diseño y montaje de sistemas solares fotovoltaicos:</w:t>
      </w:r>
      <w:r>
        <w:t xml:space="preserve"> </w:t>
      </w:r>
      <w:hyperlink r:id="rId62">
        <w:r>
          <w:rPr>
            <w:rStyle w:val="Hyperlink"/>
          </w:rPr>
          <w:t xml:space="preserve">https://betowa.sena.edu.co/oferta/diseno-y-montaje-de-sistemas-solares-fotovoltaicos?offertype=company&amp;programId=178494</w:t>
        </w:r>
      </w:hyperlink>
    </w:p>
    <w:p>
      <w:pPr>
        <w:numPr>
          <w:ilvl w:val="0"/>
          <w:numId w:val="1010"/>
        </w:numPr>
        <w:pStyle w:val="Compact"/>
      </w:pPr>
      <w:r>
        <w:t xml:space="preserve">Colombia Ministry of Mines and Energy — RETIE:</w:t>
      </w:r>
      <w:r>
        <w:t xml:space="preserve"> </w:t>
      </w:r>
      <w:hyperlink r:id="rId63">
        <w:r>
          <w:rPr>
            <w:rStyle w:val="Hyperlink"/>
          </w:rPr>
          <w:t xml:space="preserve">https://www.minenergia.gov.co/es/misional/energia-electrica-2/reglamentos-tecnicos/reglamento-t%C3%A9cnico-de-instalaciones-el%C3%A9ctricas-retie/</w:t>
        </w:r>
      </w:hyperlink>
    </w:p>
    <w:p>
      <w:pPr>
        <w:numPr>
          <w:ilvl w:val="0"/>
          <w:numId w:val="1010"/>
        </w:numPr>
        <w:pStyle w:val="Compact"/>
      </w:pPr>
      <w:r>
        <w:t xml:space="preserve">OIT/Cinterfor — institutional network:</w:t>
      </w:r>
      <w:r>
        <w:t xml:space="preserve"> </w:t>
      </w:r>
      <w:hyperlink r:id="rId64">
        <w:r>
          <w:rPr>
            <w:rStyle w:val="Hyperlink"/>
          </w:rPr>
          <w:t xml:space="preserve">https://www.oitcinterfor.org/red-institucional</w:t>
        </w:r>
      </w:hyperlink>
    </w:p>
    <w:p>
      <w:pPr>
        <w:numPr>
          <w:ilvl w:val="0"/>
          <w:numId w:val="1010"/>
        </w:numPr>
        <w:pStyle w:val="Compact"/>
      </w:pPr>
      <w:r>
        <w:t xml:space="preserve">OIT/Cinterfor — vocational-training network:</w:t>
      </w:r>
      <w:r>
        <w:t xml:space="preserve"> </w:t>
      </w:r>
      <w:hyperlink r:id="rId65">
        <w:r>
          <w:rPr>
            <w:rStyle w:val="Hyperlink"/>
          </w:rPr>
          <w:t xml:space="preserve">https://www.oitcinterfor.org/recursos/redIFP</w:t>
        </w:r>
      </w:hyperlink>
    </w:p>
    <w:p>
      <w:pPr>
        <w:pStyle w:val="FirstParagraph"/>
      </w:pPr>
      <w:r>
        <w:t xml:space="preserve">Suplemento de mercado não governamental:</w:t>
      </w:r>
    </w:p>
    <w:p>
      <w:pPr>
        <w:numPr>
          <w:ilvl w:val="0"/>
          <w:numId w:val="1011"/>
        </w:numPr>
        <w:pStyle w:val="Compact"/>
      </w:pPr>
      <w:r>
        <w:t xml:space="preserve">Indeed — Solar Installer salary in the United States:</w:t>
      </w:r>
      <w:r>
        <w:t xml:space="preserve"> </w:t>
      </w:r>
      <w:hyperlink r:id="rId66">
        <w:r>
          <w:rPr>
            <w:rStyle w:val="Hyperlink"/>
          </w:rPr>
          <w:t xml:space="preserve">https://www.indeed.com/career/solar-installer/salaries</w:t>
        </w:r>
      </w:hyperlink>
    </w:p>
    <w:bookmarkEnd w:id="67"/>
    <w:bookmarkStart w:id="68" w:name="limitações-importantes"/>
    <w:p>
      <w:pPr>
        <w:pStyle w:val="Heading2"/>
      </w:pPr>
      <w:r>
        <w:t xml:space="preserve">Limitações importantes</w:t>
      </w:r>
    </w:p>
    <w:p>
      <w:pPr>
        <w:pStyle w:val="FirstParagraph"/>
      </w:pPr>
      <w:r>
        <w:t xml:space="preserve">Este guia fornece informações educacionais gerais e de orientação de carreira. Ele não constitui aconselhamento jurídico, elétrico, de engenharia, estrutural, de saúde ocupacional, financeiro ou de licenciamento. Não é um plano de segurança específico do local, determinação de código, projeto elétrico, plano de proteção contra quedas, procedimento de comissionamento, decisão de inspeção ou aprovação de interconexão com concessionária.</w:t>
      </w:r>
    </w:p>
    <w:p>
      <w:pPr>
        <w:pStyle w:val="BodyText"/>
      </w:pPr>
      <w:r>
        <w:t xml:space="preserve">Treinamento, salários, classificações, códigos, regulamentos, regras profissionais, licenças, financiamento, programas e vagas podem mudar. Verifique a fonte local vigente antes de agir.</w:t>
      </w:r>
    </w:p>
    <w:p>
      <w:pPr>
        <w:pStyle w:val="BodyText"/>
      </w:pPr>
      <w:r>
        <w:t xml:space="preserve">Esta edição não afirma possuir certificação humana independente, certificação profissional de tradução, certificação de acessibilidade, revisão jurídica, aprovação de engenharia, aprovação de código elétrico, determinação de licenciamento, acreditação, emprego garantido ou renda garantida.</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betowa.sena.edu.co/oferta/diseno-y-montaje-de-sistemas-solares-fotovoltaicos?offertype=company&amp;programId=178494" TargetMode="External" /><Relationship Type="http://schemas.openxmlformats.org/officeDocument/2006/relationships/hyperlink" Id="rId61" Target="https://betowa.sena.edu.co/oferta/mantenimiento-e-instalacion-de-sistemas-solares-fotovoltaicos?modality=P&amp;programId=72121" TargetMode="External" /><Relationship Type="http://schemas.openxmlformats.org/officeDocument/2006/relationships/hyperlink" Id="rId60" Target="https://red-seal.ca/eng/trades/const-elect.shtml" TargetMode="External" /><Relationship Type="http://schemas.openxmlformats.org/officeDocument/2006/relationships/hyperlink" Id="rId56" Target="https://studentaid.gov/articles/fafsa-student-steps/" TargetMode="External" /><Relationship Type="http://schemas.openxmlformats.org/officeDocument/2006/relationships/hyperlink" Id="rId55" Target="https://www.apprenticeship.gov/" TargetMode="External" /><Relationship Type="http://schemas.openxmlformats.org/officeDocument/2006/relationships/hyperlink" Id="rId49" Target="https://www.bls.gov/ooh/construction-and-extraction/solar-photovoltaic-installers.htm" TargetMode="External" /><Relationship Type="http://schemas.openxmlformats.org/officeDocument/2006/relationships/hyperlink" Id="rId57" Target="https://www.dol.gov/agencies/eta/advisories/tegl-07-25" TargetMode="External" /><Relationship Type="http://schemas.openxmlformats.org/officeDocument/2006/relationships/hyperlink" Id="rId66" Target="https://www.indeed.com/career/solar-installer/salaries" TargetMode="External" /><Relationship Type="http://schemas.openxmlformats.org/officeDocument/2006/relationships/hyperlink" Id="rId58" Target="https://www.jobbank.gc.ca/marketreport/summary-occupation/27267/ca" TargetMode="External" /><Relationship Type="http://schemas.openxmlformats.org/officeDocument/2006/relationships/hyperlink" Id="rId59" Target="https://www.jobbank.gc.ca/marketreport/wages-occupation/27267/ca" TargetMode="External" /><Relationship Type="http://schemas.openxmlformats.org/officeDocument/2006/relationships/hyperlink" Id="rId63" Target="https://www.minenergia.gov.co/es/misional/energia-electrica-2/reglamentos-tecnicos/reglamento-t%C3%A9cnico-de-instalaciones-el%C3%A9ctricas-retie/" TargetMode="External" /><Relationship Type="http://schemas.openxmlformats.org/officeDocument/2006/relationships/hyperlink" Id="rId65" Target="https://www.oitcinterfor.org/recursos/redIFP" TargetMode="External" /><Relationship Type="http://schemas.openxmlformats.org/officeDocument/2006/relationships/hyperlink" Id="rId64" Target="https://www.oitcinterfor.org/red-institucional" TargetMode="External" /><Relationship Type="http://schemas.openxmlformats.org/officeDocument/2006/relationships/hyperlink" Id="rId50" Target="https://www.onetonline.org/link/summary/47-2231.00" TargetMode="External" /><Relationship Type="http://schemas.openxmlformats.org/officeDocument/2006/relationships/hyperlink" Id="rId51" Target="https://www.osha.gov/green-jobs/solar/" TargetMode="External" /><Relationship Type="http://schemas.openxmlformats.org/officeDocument/2006/relationships/hyperlink" Id="rId52" Target="https://www.osha.gov/green-jobs/solar/electrical" TargetMode="External" /><Relationship Type="http://schemas.openxmlformats.org/officeDocument/2006/relationships/hyperlink" Id="rId53" Target="https://www.osha.gov/green-jobs/solar/falls" TargetMode="External" /><Relationship Type="http://schemas.openxmlformats.org/officeDocument/2006/relationships/hyperlink" Id="rId54" Target="https://www.osha.gov/laws-regs/regulations/standardnumber/1926/1926.501" TargetMode="External" /></Relationships>
</file>

<file path=word/_rels/footnotes.xml.rels><?xml version="1.0" encoding="UTF-8"?><Relationships xmlns="http://schemas.openxmlformats.org/package/2006/relationships"><Relationship Type="http://schemas.openxmlformats.org/officeDocument/2006/relationships/hyperlink" Id="rId62" Target="https://betowa.sena.edu.co/oferta/diseno-y-montaje-de-sistemas-solares-fotovoltaicos?offertype=company&amp;programId=178494" TargetMode="External" /><Relationship Type="http://schemas.openxmlformats.org/officeDocument/2006/relationships/hyperlink" Id="rId61" Target="https://betowa.sena.edu.co/oferta/mantenimiento-e-instalacion-de-sistemas-solares-fotovoltaicos?modality=P&amp;programId=72121" TargetMode="External" /><Relationship Type="http://schemas.openxmlformats.org/officeDocument/2006/relationships/hyperlink" Id="rId60" Target="https://red-seal.ca/eng/trades/const-elect.shtml" TargetMode="External" /><Relationship Type="http://schemas.openxmlformats.org/officeDocument/2006/relationships/hyperlink" Id="rId56" Target="https://studentaid.gov/articles/fafsa-student-steps/" TargetMode="External" /><Relationship Type="http://schemas.openxmlformats.org/officeDocument/2006/relationships/hyperlink" Id="rId55" Target="https://www.apprenticeship.gov/" TargetMode="External" /><Relationship Type="http://schemas.openxmlformats.org/officeDocument/2006/relationships/hyperlink" Id="rId49" Target="https://www.bls.gov/ooh/construction-and-extraction/solar-photovoltaic-installers.htm" TargetMode="External" /><Relationship Type="http://schemas.openxmlformats.org/officeDocument/2006/relationships/hyperlink" Id="rId57" Target="https://www.dol.gov/agencies/eta/advisories/tegl-07-25" TargetMode="External" /><Relationship Type="http://schemas.openxmlformats.org/officeDocument/2006/relationships/hyperlink" Id="rId66" Target="https://www.indeed.com/career/solar-installer/salaries" TargetMode="External" /><Relationship Type="http://schemas.openxmlformats.org/officeDocument/2006/relationships/hyperlink" Id="rId58" Target="https://www.jobbank.gc.ca/marketreport/summary-occupation/27267/ca" TargetMode="External" /><Relationship Type="http://schemas.openxmlformats.org/officeDocument/2006/relationships/hyperlink" Id="rId59" Target="https://www.jobbank.gc.ca/marketreport/wages-occupation/27267/ca" TargetMode="External" /><Relationship Type="http://schemas.openxmlformats.org/officeDocument/2006/relationships/hyperlink" Id="rId63" Target="https://www.minenergia.gov.co/es/misional/energia-electrica-2/reglamentos-tecnicos/reglamento-t%C3%A9cnico-de-instalaciones-el%C3%A9ctricas-retie/" TargetMode="External" /><Relationship Type="http://schemas.openxmlformats.org/officeDocument/2006/relationships/hyperlink" Id="rId65" Target="https://www.oitcinterfor.org/recursos/redIFP" TargetMode="External" /><Relationship Type="http://schemas.openxmlformats.org/officeDocument/2006/relationships/hyperlink" Id="rId64" Target="https://www.oitcinterfor.org/red-institucional" TargetMode="External" /><Relationship Type="http://schemas.openxmlformats.org/officeDocument/2006/relationships/hyperlink" Id="rId50" Target="https://www.onetonline.org/link/summary/47-2231.00" TargetMode="External" /><Relationship Type="http://schemas.openxmlformats.org/officeDocument/2006/relationships/hyperlink" Id="rId51" Target="https://www.osha.gov/green-jobs/solar/" TargetMode="External" /><Relationship Type="http://schemas.openxmlformats.org/officeDocument/2006/relationships/hyperlink" Id="rId52" Target="https://www.osha.gov/green-jobs/solar/electrical" TargetMode="External" /><Relationship Type="http://schemas.openxmlformats.org/officeDocument/2006/relationships/hyperlink" Id="rId53" Target="https://www.osha.gov/green-jobs/solar/falls" TargetMode="External" /><Relationship Type="http://schemas.openxmlformats.org/officeDocument/2006/relationships/hyperlink" Id="rId54" Target="https://www.osha.gov/laws-regs/regulations/standardnumber/1926/1926.5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2026-08-17T04:58:00Z</dcterms:created>
  <dcterms:modified xsi:type="dcterms:W3CDTF">2026-08-17T04:58:00Z</dcterms:modified>
</cp:coreProperties>
</file>

<file path=docProps/custom.xml><?xml version="1.0" encoding="utf-8"?>
<Properties xmlns="http://schemas.openxmlformats.org/officeDocument/2006/custom-properties" xmlns:vt="http://schemas.openxmlformats.org/officeDocument/2006/docPropsVTypes"/>
</file>