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81750151a95864935826ab54884cf7fb941d3f4"/>
    <w:p>
      <w:pPr>
        <w:pStyle w:val="Heading1"/>
      </w:pPr>
      <w:r>
        <w:t xml:space="preserve">Guía 43 — Instalador de sistemas solares fotovoltaicos</w:t>
      </w:r>
    </w:p>
    <w:p>
      <w:pPr>
        <w:pStyle w:val="FirstParagraph"/>
      </w:pPr>
      <w:r>
        <w:rPr>
          <w:bCs/>
          <w:b/>
        </w:rPr>
        <w:t xml:space="preserve">Maestro de trabajo controlado en español (es-419) — versión 2.0</w:t>
      </w:r>
      <w:r>
        <w:br/>
      </w:r>
      <w:r>
        <w:rPr>
          <w:bCs/>
          <w:b/>
        </w:rPr>
        <w:t xml:space="preserve">Fecha de revisión:</w:t>
      </w:r>
      <w:r>
        <w:t xml:space="preserve"> </w:t>
      </w:r>
      <w:r>
        <w:t xml:space="preserve">16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instaladores de sistemas solares fotovoltaicos (FV) ensamblan, instalan y mantienen sistemas que convierten la luz solar en electricidad. El trabajo puede incluir medir y trazar un arreglo, mover módulos y estructuras de montaje, fijar componentes aprobados, impermeabilizar penetraciones dentro del alcance autorizado del trabajador, tender cables aprobados, etiquetar equipos, completar registros y ayudar a probar o mantener un sistema bajo la supervisión requerida.</w:t>
      </w:r>
    </w:p>
    <w:p>
      <w:pPr>
        <w:pStyle w:val="BodyText"/>
      </w:pPr>
      <w:r>
        <w:t xml:space="preserve">El título del puesto por sí solo no define lo que una persona está legalmente autorizada a hacer. Los empleadores usan títulos como instalador solar, instalador FV, técnico solar, instalador en techos, instalador de estructuras, miembro de cuadrilla solar, ayudante de electricista, electricista solar y técnico de operaciones y mantenimiento. Dos empleos con títulos similares pueden tener funciones, requisitos de capacitación y límites legales diferentes.</w:t>
      </w:r>
    </w:p>
    <w:p>
      <w:pPr>
        <w:pStyle w:val="BodyText"/>
      </w:pPr>
      <w:r>
        <w:t xml:space="preserve">El trabajo mecánico con módulos y estructuras no es lo mismo que el diseño eléctrico ni que el trabajo eléctrico sujeto a licencia. La conexión a la red, los equipos de acometida, el dimensionamiento de conductores y protecciones, las decisiones sobre puesta a tierra y equipotencialidad, la inspección, la puesta en servicio, la energización y la interconexión con la empresa de servicios públicos pueden requerir un electricista con licencia, una persona calificada, un ingeniero, un inspector, aprobación de la empresa de servicios públicos u otra autorización definida por la jurisdicción y el empleador.</w:t>
      </w:r>
    </w:p>
    <w:p>
      <w:pPr>
        <w:pStyle w:val="BodyText"/>
      </w:pPr>
      <w:r>
        <w:t xml:space="preserve">Esta guía sirve para explorar y prepararse para una carrera. No enseña a instalar ni energizar un sistema FV de manera independiente. Verifique las reglas comerciales locales vigentes, permisos, códigos, requisitos del empleador y procedimientos de la empresa de servicios públicos antes de aceptar responsabilidad por trabajo regulado.</w:t>
      </w:r>
    </w:p>
    <w:bookmarkEnd w:id="20"/>
    <w:bookmarkStart w:id="21" w:name="lo-que-puede-hacer"/>
    <w:p>
      <w:pPr>
        <w:pStyle w:val="Heading2"/>
      </w:pPr>
      <w:r>
        <w:t xml:space="preserve">Lo que puede hacer</w:t>
      </w:r>
    </w:p>
    <w:p>
      <w:pPr>
        <w:pStyle w:val="FirstParagraph"/>
      </w:pPr>
      <w:r>
        <w:t xml:space="preserve">Según el empleador, el proyecto, la capacitación y las reglas locales, las responsabilidades pueden incluir:</w:t>
      </w:r>
    </w:p>
    <w:p>
      <w:pPr>
        <w:numPr>
          <w:ilvl w:val="0"/>
          <w:numId w:val="1001"/>
        </w:numPr>
        <w:pStyle w:val="Compact"/>
      </w:pPr>
      <w:r>
        <w:t xml:space="preserve">revisar planos aprobados, órdenes de trabajo, instrucciones del fabricante y planes específicos del sitio;</w:t>
      </w:r>
    </w:p>
    <w:p>
      <w:pPr>
        <w:numPr>
          <w:ilvl w:val="0"/>
          <w:numId w:val="1001"/>
        </w:numPr>
        <w:pStyle w:val="Compact"/>
      </w:pPr>
      <w:r>
        <w:t xml:space="preserve">medir y marcar ubicaciones aprobadas para módulos, estructuras, soportes o equipos relacionados;</w:t>
      </w:r>
    </w:p>
    <w:p>
      <w:pPr>
        <w:numPr>
          <w:ilvl w:val="0"/>
          <w:numId w:val="1001"/>
        </w:numPr>
        <w:pStyle w:val="Compact"/>
      </w:pPr>
      <w:r>
        <w:t xml:space="preserve">preparar, levantar y asegurar módulos y componentes usando los métodos aprobados por el empleador para manipulación y acceso;</w:t>
      </w:r>
    </w:p>
    <w:p>
      <w:pPr>
        <w:numPr>
          <w:ilvl w:val="0"/>
          <w:numId w:val="1001"/>
        </w:numPr>
        <w:pStyle w:val="Compact"/>
      </w:pPr>
      <w:r>
        <w:t xml:space="preserve">ensamblar y fijar estructuras, soportes, módulos y componentes del balance del sistema dentro de la autorización correspondiente;</w:t>
      </w:r>
    </w:p>
    <w:p>
      <w:pPr>
        <w:numPr>
          <w:ilvl w:val="0"/>
          <w:numId w:val="1001"/>
        </w:numPr>
        <w:pStyle w:val="Compact"/>
      </w:pPr>
      <w:r>
        <w:t xml:space="preserve">ayudar con trabajos en techo o con sistemas montados en suelo después de que las partes responsables hayan confirmado la idoneidad estructural y los controles de acceso;</w:t>
      </w:r>
    </w:p>
    <w:p>
      <w:pPr>
        <w:numPr>
          <w:ilvl w:val="0"/>
          <w:numId w:val="1001"/>
        </w:numPr>
        <w:pStyle w:val="Compact"/>
      </w:pPr>
      <w:r>
        <w:t xml:space="preserve">tender, soportar, proteger y etiquetar cables o componentes aprobados cuando esté capacitado y autorizado;</w:t>
      </w:r>
    </w:p>
    <w:p>
      <w:pPr>
        <w:numPr>
          <w:ilvl w:val="0"/>
          <w:numId w:val="1001"/>
        </w:numPr>
        <w:pStyle w:val="Compact"/>
      </w:pPr>
      <w:r>
        <w:t xml:space="preserve">realizar inspecciones visuales y verificaciones básicas aprobadas, documentar resultados y reportar daños o condiciones anormales;</w:t>
      </w:r>
    </w:p>
    <w:p>
      <w:pPr>
        <w:numPr>
          <w:ilvl w:val="0"/>
          <w:numId w:val="1001"/>
        </w:numPr>
        <w:pStyle w:val="Compact"/>
      </w:pPr>
      <w:r>
        <w:t xml:space="preserve">usar herramientas, elevadores, escaleras, andamios, sistemas de protección contra caídas y equipos de manipulación de materiales aprobados por el empleador después de recibir capacitación y autorización;</w:t>
      </w:r>
    </w:p>
    <w:p>
      <w:pPr>
        <w:numPr>
          <w:ilvl w:val="0"/>
          <w:numId w:val="1001"/>
        </w:numPr>
        <w:pStyle w:val="Compact"/>
      </w:pPr>
      <w:r>
        <w:t xml:space="preserve">mantener exactos los registros del sitio, equipo, inventario, fotografías, números de serie y terminación del trabajo;</w:t>
      </w:r>
    </w:p>
    <w:p>
      <w:pPr>
        <w:numPr>
          <w:ilvl w:val="0"/>
          <w:numId w:val="1001"/>
        </w:numPr>
        <w:pStyle w:val="Compact"/>
      </w:pPr>
      <w:r>
        <w:t xml:space="preserve">comunicarse con supervisores, electricistas, techadores, ingenieros, inspectores, clientes y representantes de empresas de servicios públicos; y</w:t>
      </w:r>
    </w:p>
    <w:p>
      <w:pPr>
        <w:numPr>
          <w:ilvl w:val="0"/>
          <w:numId w:val="1001"/>
        </w:numPr>
        <w:pStyle w:val="Compact"/>
      </w:pPr>
      <w:r>
        <w:t xml:space="preserve">detener el trabajo y escalar cuando exista incertidumbre sobre el estado eléctrico, la integridad del techo, la protección contra caídas, la idoneidad estructural, el clima, la condición del equipo o la autorización para realizar la tarea.</w:t>
      </w:r>
    </w:p>
    <w:p>
      <w:pPr>
        <w:pStyle w:val="FirstParagraph"/>
      </w:pPr>
      <w:r>
        <w:t xml:space="preserve">O*NET indica que los instaladores FV pueden realizar trabajos eléctricos menores, como verificaciones de corriente. Esa descripción ocupacional no constituye un permiso universal para realizar trabajo eléctrico. La tarea específica aún debe estar permitida por la ley local, el empleador, el nivel de calificación del trabajador y el procedimiento del sitio.</w:t>
      </w:r>
    </w:p>
    <w:bookmarkEnd w:id="21"/>
    <w:bookmarkStart w:id="22" w:name="entorno-de-trabajo-y-exigencias-físicas"/>
    <w:p>
      <w:pPr>
        <w:pStyle w:val="Heading2"/>
      </w:pPr>
      <w:r>
        <w:t xml:space="preserve">Entorno de trabajo y exigencias físicas</w:t>
      </w:r>
    </w:p>
    <w:p>
      <w:pPr>
        <w:pStyle w:val="FirstParagraph"/>
      </w:pPr>
      <w:r>
        <w:t xml:space="preserve">Los instaladores pueden trabajar en techos, escaleras, andamios, elevadores, arreglos montados en suelo, obras de construcción, almacenes, propiedades comerciales y sitios de escala de servicios públicos. El trabajo puede implicar calor, sol, viento, frío, lluvia, reflejos, ruido, bordes filosos, posturas incómodas, levantar, cargar, arrodillarse, trepar y movimientos repetitivos.</w:t>
      </w:r>
    </w:p>
    <w:p>
      <w:pPr>
        <w:pStyle w:val="BodyText"/>
      </w:pPr>
      <w:r>
        <w:t xml:space="preserve">Los horarios pueden comenzar temprano para evitar las horas de mayor calor o coordinarse con otros oficios. Algunos puestos requieren viajes, licencia de conducir, trabajo al aire libre con clima cambiante o trabajo lejos del hogar. Los puestos de mantenimiento pueden incluir solución de problemas y documentación además de instalación física.</w:t>
      </w:r>
    </w:p>
    <w:p>
      <w:pPr>
        <w:pStyle w:val="BodyText"/>
      </w:pPr>
      <w:r>
        <w:t xml:space="preserve">Lea la descripción real del puesto y pregunte con qué frecuencia implica acceso a techos, levantamiento de cargas, viajes, exposición eléctrica, espacios confinados o restringidos y clima extremo. Cuando corresponda, los trabajadores pueden solicitar adaptaciones laborales permitidas por la ley, pero cualquier adaptación depende de las funciones esenciales y los requisitos de seguridad del puesto específico.</w:t>
      </w:r>
    </w:p>
    <w:bookmarkEnd w:id="22"/>
    <w:bookmarkStart w:id="23" w:name="X24b8286aeea17fa0ba9c1f640c5ed284e2c4de0"/>
    <w:p>
      <w:pPr>
        <w:pStyle w:val="Heading2"/>
      </w:pPr>
      <w:r>
        <w:t xml:space="preserve">La seguridad está antes que la producción</w:t>
      </w:r>
    </w:p>
    <w:p>
      <w:pPr>
        <w:pStyle w:val="FirstParagraph"/>
      </w:pPr>
      <w:r>
        <w:t xml:space="preserve">El trabajo FV combina riesgos de construcción, trabajo en altura, electricidad, estructuras, clima y manipulación de materiales. Un módulo puede generar electricidad cuando recibe luz. Apagar un edificio o abrir un desconectador no necesariamente hace que todos los módulos, conectores, cables o conductores sean eléctricamente seguros.</w:t>
      </w:r>
    </w:p>
    <w:p>
      <w:pPr>
        <w:pStyle w:val="BodyText"/>
      </w:pPr>
      <w:r>
        <w:t xml:space="preserve">No improvise aislamiento eléctrico, bloqueo/etiquetado, protección contra caídas, acceso a techos, anclajes, escaleras, andamios, métodos de izaje, puesta a tierra o equipotencialidad, cableado temporal, pruebas, puesta en servicio ni interconexión con la empresa de servicios públicos. Siga los procedimientos aprobados por el empleador, las regulaciones y códigos aplicables, el plan del sitio y las instrucciones del fabricante.</w:t>
      </w:r>
    </w:p>
    <w:p>
      <w:pPr>
        <w:pStyle w:val="BodyText"/>
      </w:pPr>
      <w:r>
        <w:t xml:space="preserve">Detenga el trabajo y escale si:</w:t>
      </w:r>
    </w:p>
    <w:p>
      <w:pPr>
        <w:numPr>
          <w:ilvl w:val="0"/>
          <w:numId w:val="1002"/>
        </w:numPr>
        <w:pStyle w:val="Compact"/>
      </w:pPr>
      <w:r>
        <w:t xml:space="preserve">no puede confirmar el estado eléctrico del equipo o de los conductores;</w:t>
      </w:r>
    </w:p>
    <w:p>
      <w:pPr>
        <w:numPr>
          <w:ilvl w:val="0"/>
          <w:numId w:val="1002"/>
        </w:numPr>
        <w:pStyle w:val="Compact"/>
      </w:pPr>
      <w:r>
        <w:t xml:space="preserve">falta la supervisión requerida de una persona calificada o de un profesional del oficio con licencia;</w:t>
      </w:r>
    </w:p>
    <w:p>
      <w:pPr>
        <w:numPr>
          <w:ilvl w:val="0"/>
          <w:numId w:val="1002"/>
        </w:numPr>
        <w:pStyle w:val="Compact"/>
      </w:pPr>
      <w:r>
        <w:t xml:space="preserve">una tarea está fuera de su capacitación, autorización o alcance legal;</w:t>
      </w:r>
    </w:p>
    <w:p>
      <w:pPr>
        <w:numPr>
          <w:ilvl w:val="0"/>
          <w:numId w:val="1002"/>
        </w:numPr>
        <w:pStyle w:val="Compact"/>
      </w:pPr>
      <w:r>
        <w:t xml:space="preserve">no está clara la resistencia del techo, la idoneidad estructural, el acceso, la protección de bordes, la protección de tragaluces o el estado de la protección contra caídas;</w:t>
      </w:r>
    </w:p>
    <w:p>
      <w:pPr>
        <w:numPr>
          <w:ilvl w:val="0"/>
          <w:numId w:val="1002"/>
        </w:numPr>
        <w:pStyle w:val="Compact"/>
      </w:pPr>
      <w:r>
        <w:t xml:space="preserve">el viento, los rayos, la lluvia, el hielo, el calor, el humo u otra condición excede los límites del empleador;</w:t>
      </w:r>
    </w:p>
    <w:p>
      <w:pPr>
        <w:numPr>
          <w:ilvl w:val="0"/>
          <w:numId w:val="1002"/>
        </w:numPr>
        <w:pStyle w:val="Compact"/>
      </w:pPr>
      <w:r>
        <w:t xml:space="preserve">un módulo, conector, cable, herramienta, escalera, andamio, elevador, componente del arnés o punto de anclaje parece dañado;</w:t>
      </w:r>
    </w:p>
    <w:p>
      <w:pPr>
        <w:numPr>
          <w:ilvl w:val="0"/>
          <w:numId w:val="1002"/>
        </w:numPr>
        <w:pStyle w:val="Compact"/>
      </w:pPr>
      <w:r>
        <w:t xml:space="preserve">los planos, etiquetas, capacidades nominales del equipo, instrucciones del fabricante o componentes aprobados no coinciden con el trabajo;</w:t>
      </w:r>
    </w:p>
    <w:p>
      <w:pPr>
        <w:numPr>
          <w:ilvl w:val="0"/>
          <w:numId w:val="1002"/>
        </w:numPr>
        <w:pStyle w:val="Compact"/>
      </w:pPr>
      <w:r>
        <w:t xml:space="preserve">falta un permiso, inspección, bloqueo, autorización de la empresa de servicios públicos o aprobación del sitio que sea requerida; o</w:t>
      </w:r>
    </w:p>
    <w:p>
      <w:pPr>
        <w:numPr>
          <w:ilvl w:val="0"/>
          <w:numId w:val="1002"/>
        </w:numPr>
        <w:pStyle w:val="Compact"/>
      </w:pPr>
      <w:r>
        <w:t xml:space="preserve">la presión para continuar entra en conflicto con el procedimiento de seguridad aprobado.</w:t>
      </w:r>
    </w:p>
    <w:bookmarkEnd w:id="23"/>
    <w:bookmarkStart w:id="24" w:name="X2449f5169c56dea4800207dc4f710e45464593f"/>
    <w:p>
      <w:pPr>
        <w:pStyle w:val="Heading2"/>
      </w:pPr>
      <w:r>
        <w:t xml:space="preserve">Caídas, acceso a techos e idoneidad estructural</w:t>
      </w:r>
    </w:p>
    <w:p>
      <w:pPr>
        <w:pStyle w:val="FirstParagraph"/>
      </w:pPr>
      <w:r>
        <w:t xml:space="preserve">OSHA identifica las caídas como un riesgo importante en la instalación solar. Los trabajadores pueden estar expuestos cerca de bordes de techo, tragaluces, escotillas, escaleras y andamios. En la construcción en Estados Unidos, 29 CFR 1926.501 generalmente exige protección contra caídas para empleados expuestos a lados y bordes sin protección a 6 pies (1.8 m) o más sobre un nivel inferior, sujeto a las disposiciones detalladas de la norma.</w:t>
      </w:r>
    </w:p>
    <w:p>
      <w:pPr>
        <w:pStyle w:val="BodyText"/>
      </w:pPr>
      <w:r>
        <w:t xml:space="preserve">La misma norma exige que el empleador determine que una superficie para caminar o trabajar tiene la resistencia e integridad estructural necesarias para soportar a los empleados de forma segura antes de comenzar el trabajo. Una guía de carrera no puede determinar si un techo, anclaje, escalera, andamio, sistema de línea de advertencia, baranda o configuración de arnés específicos son seguros.</w:t>
      </w:r>
    </w:p>
    <w:p>
      <w:pPr>
        <w:pStyle w:val="BodyText"/>
      </w:pPr>
      <w:r>
        <w:t xml:space="preserve">Use únicamente el sistema de acceso y protección contra caídas aprobado por el empleador. No suba a un techo, retire una protección, mueva un anclaje, cruce una línea de advertencia ni cambie una configuración de escalera o andamio porque un diagrama en línea o una respuesta de IA diga que es aceptable.</w:t>
      </w:r>
    </w:p>
    <w:bookmarkEnd w:id="24"/>
    <w:bookmarkStart w:id="25" w:name="límites-eléctricos-y-de-fv-energizado"/>
    <w:p>
      <w:pPr>
        <w:pStyle w:val="Heading2"/>
      </w:pPr>
      <w:r>
        <w:t xml:space="preserve">Límites eléctricos y de FV energizado</w:t>
      </w:r>
    </w:p>
    <w:p>
      <w:pPr>
        <w:pStyle w:val="FirstParagraph"/>
      </w:pPr>
      <w:r>
        <w:t xml:space="preserve">La guía de OSHA sobre energía solar identifica descargas eléctricas, arco eléctrico y quemaduras térmicas entre los riesgos que pueden enfrentar los trabajadores al conectar paneles a circuitos eléctricos. La disposición de OSHA aplicable puede depender del empleador y de la actividad. Las reglas estatales, provinciales, territoriales, nacionales, de código eléctrico, permisos y empresas de servicios públicos pueden agregar otros requisitos.</w:t>
      </w:r>
    </w:p>
    <w:p>
      <w:pPr>
        <w:pStyle w:val="BodyText"/>
      </w:pPr>
      <w:r>
        <w:t xml:space="preserve">No use esta guía para decidir el tamaño de conductores, protección contra sobrecorriente, puesta a tierra y equipotencialidad, diseño de desconexión rápida, cambios en el tablero de servicio, trabajo con medidores, capacidades nominales de equipos, ubicación de desconectadores, valores de puesta en servicio o configuraciones de interconexión. Esas decisiones corresponden a las personas calificadas y autoridades responsables del proyecto.</w:t>
      </w:r>
    </w:p>
    <w:p>
      <w:pPr>
        <w:pStyle w:val="BodyText"/>
      </w:pPr>
      <w:r>
        <w:t xml:space="preserve">Trate conectores dañados, conductores expuestos, equipos incompatibles, ingreso de agua, calor anormal, señales de arco, voltaje inesperado, etiquetas faltantes y aislamiento incierto como condiciones para detener el trabajo. Nunca suponga que un conector es seguro para abrir o tocar solo porque un interruptor está apagado.</w:t>
      </w:r>
    </w:p>
    <w:bookmarkEnd w:id="25"/>
    <w:bookmarkStart w:id="26" w:name="habilidades-que-importan"/>
    <w:p>
      <w:pPr>
        <w:pStyle w:val="Heading2"/>
      </w:pPr>
      <w:r>
        <w:t xml:space="preserve">Habilidades que importan</w:t>
      </w:r>
    </w:p>
    <w:p>
      <w:pPr>
        <w:pStyle w:val="FirstParagraph"/>
      </w:pPr>
      <w:r>
        <w:t xml:space="preserve">Los empleadores suelen valorar:</w:t>
      </w:r>
    </w:p>
    <w:p>
      <w:pPr>
        <w:numPr>
          <w:ilvl w:val="0"/>
          <w:numId w:val="1003"/>
        </w:numPr>
        <w:pStyle w:val="Compact"/>
      </w:pPr>
      <w:r>
        <w:t xml:space="preserve">medición y trazado precisos;</w:t>
      </w:r>
    </w:p>
    <w:p>
      <w:pPr>
        <w:numPr>
          <w:ilvl w:val="0"/>
          <w:numId w:val="1003"/>
        </w:numPr>
        <w:pStyle w:val="Compact"/>
      </w:pPr>
      <w:r>
        <w:t xml:space="preserve">manipulación segura de materiales y trabajo en equipo al mover módulos y estructuras;</w:t>
      </w:r>
    </w:p>
    <w:p>
      <w:pPr>
        <w:numPr>
          <w:ilvl w:val="0"/>
          <w:numId w:val="1003"/>
        </w:numPr>
        <w:pStyle w:val="Compact"/>
      </w:pPr>
      <w:r>
        <w:t xml:space="preserve">capacidad para seguir planos, etiquetas, listas de verificación e instrucciones del fabricante;</w:t>
      </w:r>
    </w:p>
    <w:p>
      <w:pPr>
        <w:numPr>
          <w:ilvl w:val="0"/>
          <w:numId w:val="1003"/>
        </w:numPr>
        <w:pStyle w:val="Compact"/>
      </w:pPr>
      <w:r>
        <w:t xml:space="preserve">matemáticas básicas de construcción y uso cuidadoso de herramientas manuales y eléctricas autorizadas;</w:t>
      </w:r>
    </w:p>
    <w:p>
      <w:pPr>
        <w:numPr>
          <w:ilvl w:val="0"/>
          <w:numId w:val="1003"/>
        </w:numPr>
        <w:pStyle w:val="Compact"/>
      </w:pPr>
      <w:r>
        <w:t xml:space="preserve">atención a detalles del techo, impermeabilización, soporte de cables, equipo y acabado;</w:t>
      </w:r>
    </w:p>
    <w:p>
      <w:pPr>
        <w:numPr>
          <w:ilvl w:val="0"/>
          <w:numId w:val="1003"/>
        </w:numPr>
        <w:pStyle w:val="Compact"/>
      </w:pPr>
      <w:r>
        <w:t xml:space="preserve">reconocimiento de peligros y disposición para detener el trabajo cuando las condiciones no estén claras;</w:t>
      </w:r>
    </w:p>
    <w:p>
      <w:pPr>
        <w:numPr>
          <w:ilvl w:val="0"/>
          <w:numId w:val="1003"/>
        </w:numPr>
        <w:pStyle w:val="Compact"/>
      </w:pPr>
      <w:r>
        <w:t xml:space="preserve">comunicación clara entre equipos de instalación, electricidad, techado, ingeniería, inspección y atención al cliente;</w:t>
      </w:r>
    </w:p>
    <w:p>
      <w:pPr>
        <w:numPr>
          <w:ilvl w:val="0"/>
          <w:numId w:val="1003"/>
        </w:numPr>
        <w:pStyle w:val="Compact"/>
      </w:pPr>
      <w:r>
        <w:t xml:space="preserve">asistencia confiable, preparación para trabajar al aire libre y documentación exacta; y</w:t>
      </w:r>
    </w:p>
    <w:p>
      <w:pPr>
        <w:numPr>
          <w:ilvl w:val="0"/>
          <w:numId w:val="1003"/>
        </w:numPr>
        <w:pStyle w:val="Compact"/>
      </w:pPr>
      <w:r>
        <w:t xml:space="preserve">habilidades digitales básicas para órdenes de trabajo, fotografías, registros de equipos, portales de monitoreo y reportes del sitio.</w:t>
      </w:r>
    </w:p>
    <w:p>
      <w:pPr>
        <w:pStyle w:val="FirstParagraph"/>
      </w:pPr>
      <w:r>
        <w:t xml:space="preserve">Algunos puestos también valoran experiencia en techado, construcción, trabajo como ayudante de electricista, almacén, mantenimiento, telecomunicaciones o servicio de campo. No se describa como electricista con licencia, ingeniero, instalador certificado, trabajador eléctrico calificado, inspector o técnico de puesta en servicio a menos que realmente tenga la credencial o autorización requerida.</w:t>
      </w:r>
    </w:p>
    <w:bookmarkEnd w:id="26"/>
    <w:bookmarkStart w:id="31" w:name="educación-y-rutas-de-entrada"/>
    <w:p>
      <w:pPr>
        <w:pStyle w:val="Heading2"/>
      </w:pPr>
      <w:r>
        <w:t xml:space="preserve">Educación y rutas de entrada</w:t>
      </w:r>
    </w:p>
    <w:bookmarkStart w:id="27" w:name="estados-unidos"/>
    <w:p>
      <w:pPr>
        <w:pStyle w:val="Heading3"/>
      </w:pPr>
      <w:r>
        <w:t xml:space="preserve">Estados Unidos</w:t>
      </w:r>
    </w:p>
    <w:p>
      <w:pPr>
        <w:pStyle w:val="FirstParagraph"/>
      </w:pPr>
      <w:r>
        <w:t xml:space="preserve">La Oficina de Estadísticas Laborales de Estados Unidos (BLS) clasifica a los Instaladores Solares Fotovoltaicos bajo SOC</w:t>
      </w:r>
      <w:r>
        <w:t xml:space="preserve"> </w:t>
      </w:r>
      <w:r>
        <w:rPr>
          <w:bCs/>
          <w:b/>
        </w:rPr>
        <w:t xml:space="preserve">47-2231</w:t>
      </w:r>
      <w:r>
        <w:t xml:space="preserve">. BLS informa que el diploma de escuela secundaria o equivalente es la educación típica de entrada y que los trabajadores suelen recibir capacitación de duración moderada en el trabajo, a veces de hasta un año.</w:t>
      </w:r>
    </w:p>
    <w:p>
      <w:pPr>
        <w:pStyle w:val="BodyText"/>
      </w:pPr>
      <w:r>
        <w:t xml:space="preserve">Ese perfil nacional no significa que todos los empleadores tengan los mismos requisitos de entrada. Algunos contratan ayudantes y los capacitan. Otros prefieren experiencia en construcción, un certificado técnico, cursos de electricidad, capacitación en protección contra caídas, licencia de conducir o experiencia con sistemas específicos.</w:t>
      </w:r>
    </w:p>
    <w:p>
      <w:pPr>
        <w:pStyle w:val="BodyText"/>
      </w:pPr>
      <w:r>
        <w:t xml:space="preserve">Una secuencia práctica de entrada es:</w:t>
      </w:r>
    </w:p>
    <w:p>
      <w:pPr>
        <w:numPr>
          <w:ilvl w:val="0"/>
          <w:numId w:val="1004"/>
        </w:numPr>
        <w:pStyle w:val="Compact"/>
      </w:pPr>
      <w:r>
        <w:t xml:space="preserve">Revise 15–20 vacantes locales para instalador solar, instalador FV, miembro de cuadrilla solar, instalador de estructuras, ayudante de electricista y técnico solar.</w:t>
      </w:r>
    </w:p>
    <w:p>
      <w:pPr>
        <w:numPr>
          <w:ilvl w:val="0"/>
          <w:numId w:val="1004"/>
        </w:numPr>
        <w:pStyle w:val="Compact"/>
      </w:pPr>
      <w:r>
        <w:t xml:space="preserve">Separe los requisitos de instalación mecánica de los requisitos del oficio eléctrico.</w:t>
      </w:r>
    </w:p>
    <w:p>
      <w:pPr>
        <w:numPr>
          <w:ilvl w:val="0"/>
          <w:numId w:val="1004"/>
        </w:numPr>
        <w:pStyle w:val="Compact"/>
      </w:pPr>
      <w:r>
        <w:t xml:space="preserve">Compare capacitación pagada por el empleador, financiamiento público para la fuerza laboral, programas técnicos o de community college y vacantes de aprendizaje antes de pagar a un proveedor privado.</w:t>
      </w:r>
    </w:p>
    <w:p>
      <w:pPr>
        <w:numPr>
          <w:ilvl w:val="0"/>
          <w:numId w:val="1004"/>
        </w:numPr>
        <w:pStyle w:val="Compact"/>
      </w:pPr>
      <w:r>
        <w:t xml:space="preserve">Desarrolle experiencia supervisada en medición, manipulación de materiales, estructuras, colocación de módulos, documentación y seguridad en obra.</w:t>
      </w:r>
    </w:p>
    <w:p>
      <w:pPr>
        <w:numPr>
          <w:ilvl w:val="0"/>
          <w:numId w:val="1004"/>
        </w:numPr>
        <w:pStyle w:val="Compact"/>
      </w:pPr>
      <w:r>
        <w:t xml:space="preserve">Agregue capacitación eléctrica o especializada solo mediante una ruta reconocida por el empleador y la jurisdicción para el trabajo que desea realizar.</w:t>
      </w:r>
    </w:p>
    <w:bookmarkEnd w:id="27"/>
    <w:bookmarkStart w:id="28" w:name="canadá"/>
    <w:p>
      <w:pPr>
        <w:pStyle w:val="Heading3"/>
      </w:pPr>
      <w:r>
        <w:t xml:space="preserve">Canadá</w:t>
      </w:r>
    </w:p>
    <w:p>
      <w:pPr>
        <w:pStyle w:val="FirstParagraph"/>
      </w:pPr>
      <w:r>
        <w:t xml:space="preserve">Job Bank del Gobierno de Canadá asigna</w:t>
      </w:r>
      <w:r>
        <w:t xml:space="preserve"> </w:t>
      </w:r>
      <w:r>
        <w:rPr>
          <w:bCs/>
          <w:b/>
        </w:rPr>
        <w:t xml:space="preserve">solar panel installer</w:t>
      </w:r>
      <w:r>
        <w:t xml:space="preserve"> </w:t>
      </w:r>
      <w:r>
        <w:t xml:space="preserve">a</w:t>
      </w:r>
      <w:r>
        <w:t xml:space="preserve"> </w:t>
      </w:r>
      <w:r>
        <w:rPr>
          <w:bCs/>
          <w:b/>
        </w:rPr>
        <w:t xml:space="preserve">Residential and commercial installers and servicers, NOC 73200</w:t>
      </w:r>
      <w:r>
        <w:t xml:space="preserve">. Su resumen nacional indica que este grupo ocupacional normalmente requiere un diploma universitario, un aprendizaje de menos de dos años o más de seis meses de capacitación en el trabajo. Las expectativas regionales difieren.</w:t>
      </w:r>
    </w:p>
    <w:p>
      <w:pPr>
        <w:pStyle w:val="BodyText"/>
      </w:pPr>
      <w:r>
        <w:t xml:space="preserve">El trabajo eléctrico debe tratarse por separado. El programa Red Seal identifica</w:t>
      </w:r>
      <w:r>
        <w:t xml:space="preserve"> </w:t>
      </w:r>
      <w:r>
        <w:rPr>
          <w:bCs/>
          <w:b/>
        </w:rPr>
        <w:t xml:space="preserve">Construction Electrician, NOC 72200</w:t>
      </w:r>
      <w:r>
        <w:t xml:space="preserve">, como un oficio Red Seal designado en las provincias y territorios participantes. Su trabajo puede incluir instalar, verificar, poner en servicio y conectar sistemas eléctricos, y los materiales Red Seal identifican los sistemas solares como una tecnología emergente para el oficio.</w:t>
      </w:r>
    </w:p>
    <w:p>
      <w:pPr>
        <w:pStyle w:val="BodyText"/>
      </w:pPr>
      <w:r>
        <w:t xml:space="preserve">El título de instalador de paneles solares por sí solo no autoriza trabajos reservados a electricistas u otras personas registradas o certificadas. Consulte la autoridad provincial o territorial de aprendizaje, las reglas de oficios obligatorios, permisos, inspecciones y requisitos de la empresa de servicios públicos donde piensa trabajar. El reconocimiento Red Seal no reemplaza la legislación provincial o territorial.</w:t>
      </w:r>
    </w:p>
    <w:bookmarkEnd w:id="28"/>
    <w:bookmarkStart w:id="29" w:name="colombia"/>
    <w:p>
      <w:pPr>
        <w:pStyle w:val="Heading3"/>
      </w:pPr>
      <w:r>
        <w:t xml:space="preserve">Colombia</w:t>
      </w:r>
    </w:p>
    <w:p>
      <w:pPr>
        <w:pStyle w:val="FirstParagraph"/>
      </w:pPr>
      <w:r>
        <w:t xml:space="preserve">SENA/Betowa publica</w:t>
      </w:r>
      <w:r>
        <w:t xml:space="preserve"> </w:t>
      </w:r>
      <w:r>
        <w:rPr>
          <w:bCs/>
          <w:b/>
        </w:rPr>
        <w:t xml:space="preserve">Mantenimiento e instalación de sistemas solares fotovoltaicos</w:t>
      </w:r>
      <w:r>
        <w:t xml:space="preserve"> </w:t>
      </w:r>
      <w:r>
        <w:t xml:space="preserve">como programa</w:t>
      </w:r>
      <w:r>
        <w:t xml:space="preserve"> </w:t>
      </w:r>
      <w:r>
        <w:rPr>
          <w:bCs/>
          <w:b/>
        </w:rPr>
        <w:t xml:space="preserve">Técnico</w:t>
      </w:r>
      <w:r>
        <w:t xml:space="preserve"> </w:t>
      </w:r>
      <w:r>
        <w:t xml:space="preserve">con una duración indicada de</w:t>
      </w:r>
      <w:r>
        <w:t xml:space="preserve"> </w:t>
      </w:r>
      <w:r>
        <w:rPr>
          <w:bCs/>
          <w:b/>
        </w:rPr>
        <w:t xml:space="preserve">2,200 horas</w:t>
      </w:r>
      <w:r>
        <w:t xml:space="preserve">. También publica</w:t>
      </w:r>
      <w:r>
        <w:t xml:space="preserve"> </w:t>
      </w:r>
      <w:r>
        <w:rPr>
          <w:bCs/>
          <w:b/>
        </w:rPr>
        <w:t xml:space="preserve">Diseño y montaje de sistemas solares fotovoltaicos</w:t>
      </w:r>
      <w:r>
        <w:t xml:space="preserve"> </w:t>
      </w:r>
      <w:r>
        <w:t xml:space="preserve">como curso especial complementario de</w:t>
      </w:r>
      <w:r>
        <w:t xml:space="preserve"> </w:t>
      </w:r>
      <w:r>
        <w:rPr>
          <w:bCs/>
          <w:b/>
        </w:rPr>
        <w:t xml:space="preserve">96 horas</w:t>
      </w:r>
      <w:r>
        <w:t xml:space="preserve">. Son rutas diferentes y no deben tratarse como equivalentes.</w:t>
      </w:r>
    </w:p>
    <w:p>
      <w:pPr>
        <w:pStyle w:val="BodyText"/>
      </w:pPr>
      <w:r>
        <w:t xml:space="preserve">La disponibilidad depende de cohortes, ubicaciones y períodos de inscripción vigentes. Verifique la oferta activa en Betowa antes de planificar alrededor de un programa. Ninguno de los cursos debe presentarse como licencia eléctrica universal ni como autorización automática para diseñar, firmar, inspeccionar, energizar, poner en servicio o interconectar un sistema.</w:t>
      </w:r>
    </w:p>
    <w:p>
      <w:pPr>
        <w:pStyle w:val="BodyText"/>
      </w:pPr>
      <w:r>
        <w:t xml:space="preserve">Las instalaciones eléctricas en Colombia se rigen por el</w:t>
      </w:r>
      <w:r>
        <w:t xml:space="preserve"> </w:t>
      </w:r>
      <w:r>
        <w:rPr>
          <w:bCs/>
          <w:b/>
        </w:rPr>
        <w:t xml:space="preserve">Reglamento Técnico de Instalaciones Eléctricas (RETIE)</w:t>
      </w:r>
      <w:r>
        <w:t xml:space="preserve"> </w:t>
      </w:r>
      <w:r>
        <w:t xml:space="preserve">vigente y requisitos relacionados. La página actual del Ministerio sobre RETIE contiene información inconsistente sobre el año de la Resolución 40284, por lo que esta guía no repite el año en disputa. Use la regulación vigente y los documentos de control publicados por el Ministerio, y luego verifique los requisitos de la NTC 2050, competencia y registro profesional, responsabilidad de diseño y firma, inspección, conformidad y procedimientos de la red de distribución para el proyecto específico.</w:t>
      </w:r>
    </w:p>
    <w:bookmarkEnd w:id="29"/>
    <w:bookmarkStart w:id="30" w:name="américa-latina-y-el-caribe"/>
    <w:p>
      <w:pPr>
        <w:pStyle w:val="Heading3"/>
      </w:pPr>
      <w:r>
        <w:t xml:space="preserve">América Latina y el Caribe</w:t>
      </w:r>
    </w:p>
    <w:p>
      <w:pPr>
        <w:pStyle w:val="FirstParagraph"/>
      </w:pPr>
      <w:r>
        <w:t xml:space="preserve">Los sistemas de capacitación, oficios, electricidad, permisos e interconexión varían por país. La red institucional de OIT/Cinterfor puede ayudar a ubicar organismos públicos nacionales de formación profesional como SENA en Colombia, INA en Costa Rica, INTECAP en Guatemala, INFOTEP en República Dominicana y otras instituciones participantes.</w:t>
      </w:r>
    </w:p>
    <w:p>
      <w:pPr>
        <w:pStyle w:val="BodyText"/>
      </w:pPr>
      <w:r>
        <w:t xml:space="preserve">Use la red como localizador. Confirme la oferta vigente en energía solar, electricidad, construcción o energías renovables directamente con la institución nacional. No suponga que un curso, credencial, aprendizaje o autorización eléctrica se transfiere automáticamente entre países.</w:t>
      </w:r>
    </w:p>
    <w:bookmarkEnd w:id="30"/>
    <w:bookmarkEnd w:id="31"/>
    <w:bookmarkStart w:id="32" w:name="Xbfe340f5e114b5e3dd6b452e4e36af50929f347"/>
    <w:p>
      <w:pPr>
        <w:pStyle w:val="Heading2"/>
      </w:pPr>
      <w:r>
        <w:t xml:space="preserve">Estrategia de aprendizaje gratuito primero y de bajo costo</w:t>
      </w:r>
    </w:p>
    <w:p>
      <w:pPr>
        <w:pStyle w:val="FirstParagraph"/>
      </w:pPr>
      <w:r>
        <w:t xml:space="preserve">No suponga que el certificado solar más costoso es el mejor primer paso. Comience con el mercado laboral local real:</w:t>
      </w:r>
    </w:p>
    <w:p>
      <w:pPr>
        <w:numPr>
          <w:ilvl w:val="0"/>
          <w:numId w:val="1005"/>
        </w:numPr>
        <w:pStyle w:val="Compact"/>
      </w:pPr>
      <w:r>
        <w:t xml:space="preserve">Elija un puesto objetivo y revise vacantes locales reales.</w:t>
      </w:r>
    </w:p>
    <w:p>
      <w:pPr>
        <w:numPr>
          <w:ilvl w:val="0"/>
          <w:numId w:val="1005"/>
        </w:numPr>
        <w:pStyle w:val="Compact"/>
      </w:pPr>
      <w:r>
        <w:t xml:space="preserve">Registre los requisitos que se repiten sobre experiencia, habilidades de construcción, credenciales eléctricas, capacitación de seguridad, viajes, herramientas y conducción.</w:t>
      </w:r>
    </w:p>
    <w:p>
      <w:pPr>
        <w:numPr>
          <w:ilvl w:val="0"/>
          <w:numId w:val="1005"/>
        </w:numPr>
        <w:pStyle w:val="Compact"/>
      </w:pPr>
      <w:r>
        <w:t xml:space="preserve">Busque puestos de aprendiz o trainee con empleadores, programas técnicos públicos, financiamiento de fuerza laboral, localizadores de aprendizaje registrado e instituciones nacionales de formación profesional.</w:t>
      </w:r>
    </w:p>
    <w:p>
      <w:pPr>
        <w:numPr>
          <w:ilvl w:val="0"/>
          <w:numId w:val="1005"/>
        </w:numPr>
        <w:pStyle w:val="Compact"/>
      </w:pPr>
      <w:r>
        <w:t xml:space="preserve">Verifique si un programa es elegible para ayuda pública y si los empleadores locales lo reconocen.</w:t>
      </w:r>
    </w:p>
    <w:p>
      <w:pPr>
        <w:numPr>
          <w:ilvl w:val="0"/>
          <w:numId w:val="1005"/>
        </w:numPr>
        <w:pStyle w:val="Compact"/>
      </w:pPr>
      <w:r>
        <w:t xml:space="preserve">Solicite por escrito el costo total de matrícula, equipos y exámenes, reglas de reembolso, horario, supervisión práctica y metodología de colocación laboral.</w:t>
      </w:r>
    </w:p>
    <w:p>
      <w:pPr>
        <w:numPr>
          <w:ilvl w:val="0"/>
          <w:numId w:val="1005"/>
        </w:numPr>
        <w:pStyle w:val="Compact"/>
      </w:pPr>
      <w:r>
        <w:t xml:space="preserve">Pida prestado solo después de revisar subvenciones, financiamiento público, apoyo del empleador, aprendizaje remunerado basado en el trabajo, becas y alternativas de bajo costo.</w:t>
      </w:r>
    </w:p>
    <w:p>
      <w:pPr>
        <w:pStyle w:val="FirstParagraph"/>
      </w:pPr>
      <w:r>
        <w:t xml:space="preserve">El estudio en línea puede ayudar con terminología, conceptos básicos de electricidad, planos, conciencia de seguridad y preparación para la búsqueda de empleo. No puede reemplazar la capacitación práctica supervisada, la autorización del empleador ni una credencial de oficio exigida por la ley.</w:t>
      </w:r>
    </w:p>
    <w:bookmarkEnd w:id="32"/>
    <w:bookmarkStart w:id="36" w:name="X38380834c0a8d8963a8d98c6d42cc3a5b1c9064"/>
    <w:p>
      <w:pPr>
        <w:pStyle w:val="Heading2"/>
      </w:pPr>
      <w:r>
        <w:t xml:space="preserve">Aprendizajes y formación basada en el trabajo</w:t>
      </w:r>
    </w:p>
    <w:bookmarkStart w:id="33" w:name="estados-unidos-1"/>
    <w:p>
      <w:pPr>
        <w:pStyle w:val="Heading3"/>
      </w:pPr>
      <w:r>
        <w:t xml:space="preserve">Estados Unidos</w:t>
      </w:r>
    </w:p>
    <w:p>
      <w:pPr>
        <w:pStyle w:val="FirstParagraph"/>
      </w:pPr>
      <w:r>
        <w:t xml:space="preserve">Use</w:t>
      </w:r>
      <w:r>
        <w:t xml:space="preserve"> </w:t>
      </w:r>
      <w:r>
        <w:rPr>
          <w:bCs/>
          <w:b/>
        </w:rPr>
        <w:t xml:space="preserve">Apprenticeship.gov</w:t>
      </w:r>
      <w:r>
        <w:t xml:space="preserve"> </w:t>
      </w:r>
      <w:r>
        <w:t xml:space="preserve">como localizador activo. Busque ocupaciones solares, eléctricas, de construcción, techado y relacionadas, y luego verifique empleador o patrocinador, ubicación, estatus remunerado, elegibilidad, vacante vigente, horario de capacitación y ocupación reconocida. Un resultado de búsqueda no garantiza que exista un aprendizaje exacto de instalador solar en todos los estados.</w:t>
      </w:r>
    </w:p>
    <w:p>
      <w:pPr>
        <w:pStyle w:val="BodyText"/>
      </w:pPr>
      <w:r>
        <w:t xml:space="preserve">Los servicios estatales de empleo, colleges técnicos, agencias estatales de aprendizaje, contratistas, empleadores y comités conjuntos sindicato-empleador también pueden ofrecer rutas de aprendizaje remunerado.</w:t>
      </w:r>
    </w:p>
    <w:bookmarkEnd w:id="33"/>
    <w:bookmarkStart w:id="34" w:name="canadá-1"/>
    <w:p>
      <w:pPr>
        <w:pStyle w:val="Heading3"/>
      </w:pPr>
      <w:r>
        <w:t xml:space="preserve">Canadá</w:t>
      </w:r>
    </w:p>
    <w:p>
      <w:pPr>
        <w:pStyle w:val="FirstParagraph"/>
      </w:pPr>
      <w:r>
        <w:t xml:space="preserve">Consulte el sistema provincial o territorial de aprendizaje para Construction Electrician y cualquier ruta relacionada con instaladores. Confirme si el oficio es obligatorio, cómo registra un empleador a un aprendiz, qué capacitación técnica y horas aplican y si puede evaluarse la experiencia previa.</w:t>
      </w:r>
    </w:p>
    <w:bookmarkEnd w:id="34"/>
    <w:bookmarkStart w:id="35" w:name="colombia-y-la-región"/>
    <w:p>
      <w:pPr>
        <w:pStyle w:val="Heading3"/>
      </w:pPr>
      <w:r>
        <w:t xml:space="preserve">Colombia y la región</w:t>
      </w:r>
    </w:p>
    <w:p>
      <w:pPr>
        <w:pStyle w:val="FirstParagraph"/>
      </w:pPr>
      <w:r>
        <w:t xml:space="preserve">SENA y otras instituciones públicas de formación profesional pueden ofrecer aprendizaje técnico, complementario o vinculado al empleo. La inscripción puede depender de cohortes. Verifique admisión, costo, horario, ubicación, tipo de credencial, práctica laboral y el alcance exacto que la capacitación permite respaldar.</w:t>
      </w:r>
    </w:p>
    <w:bookmarkEnd w:id="35"/>
    <w:bookmarkEnd w:id="36"/>
    <w:bookmarkStart w:id="37" w:name="financiamiento-y-apoyo-del-empleador"/>
    <w:p>
      <w:pPr>
        <w:pStyle w:val="Heading2"/>
      </w:pPr>
      <w:r>
        <w:t xml:space="preserve">Financiamiento y apoyo del empleador</w:t>
      </w:r>
    </w:p>
    <w:p>
      <w:pPr>
        <w:pStyle w:val="FirstParagraph"/>
      </w:pPr>
      <w:r>
        <w:t xml:space="preserve">El financiamiento es condicional y debe verificarse antes de inscribirse.</w:t>
      </w:r>
    </w:p>
    <w:p>
      <w:pPr>
        <w:pStyle w:val="BodyText"/>
      </w:pPr>
      <w:r>
        <w:t xml:space="preserve">En Estados Unidos, un programa elegible de college, escuela vocacional o escuela técnica puede calificar para ayuda federal estudiantil mediante el proceso FAFSA. No todos los cursos privados solares o bootcamps son elegibles. Los préstamos federales deben pagarse; las subvenciones y work-study tienen sus propias reglas de elegibilidad.</w:t>
      </w:r>
    </w:p>
    <w:p>
      <w:pPr>
        <w:pStyle w:val="BodyText"/>
      </w:pPr>
      <w:r>
        <w:t xml:space="preserve">Los American Job Centers y las juntas locales de fuerza laboral pueden financiar capacitación elegible mediante WIOA o programas relacionados. Pregunte si un programa específico de energía solar, electricidad, construcción o energía renovable está actualmente aprobado y si usted cumple las reglas locales de elegibilidad antes de inscribirse.</w:t>
      </w:r>
    </w:p>
    <w:p>
      <w:pPr>
        <w:pStyle w:val="BodyText"/>
      </w:pPr>
      <w:r>
        <w:t xml:space="preserve">El apoyo del empleador puede incluir inducción pagada, salario durante la capacitación, reembolso de matrícula o exámenes, herramientas, EPP, viajes, capacitación del fabricante, patrocinio de aprendizaje o ascenso a puestos eléctricos, de operaciones y mantenimiento, liderazgo de cuadrilla o calidad. Obtenga por escrito los términos de reembolso, permanencia, salario, cargos por herramientas y reembolsos.</w:t>
      </w:r>
    </w:p>
    <w:bookmarkEnd w:id="37"/>
    <w:bookmarkStart w:id="41" w:name="ingresos-y-perspectivas-laborales"/>
    <w:p>
      <w:pPr>
        <w:pStyle w:val="Heading2"/>
      </w:pPr>
      <w:r>
        <w:t xml:space="preserve">Ingresos y perspectivas laborales</w:t>
      </w:r>
    </w:p>
    <w:bookmarkStart w:id="38" w:name="X1315f4e3d629002714ab0c31bb0b659af50188f"/>
    <w:p>
      <w:pPr>
        <w:pStyle w:val="Heading3"/>
      </w:pPr>
      <w:r>
        <w:t xml:space="preserve">Estados Unidos — datos ocupacionales oficiales</w:t>
      </w:r>
    </w:p>
    <w:p>
      <w:pPr>
        <w:pStyle w:val="FirstParagraph"/>
      </w:pPr>
      <w:r>
        <w:t xml:space="preserve">BLS informa para</w:t>
      </w:r>
      <w:r>
        <w:t xml:space="preserve"> </w:t>
      </w:r>
      <w:r>
        <w:rPr>
          <w:bCs/>
          <w:b/>
        </w:rPr>
        <w:t xml:space="preserve">Solar Photovoltaic Installers, SOC 47-2231</w:t>
      </w:r>
      <w:r>
        <w:t xml:space="preserve">:</w:t>
      </w:r>
    </w:p>
    <w:p>
      <w:pPr>
        <w:numPr>
          <w:ilvl w:val="0"/>
          <w:numId w:val="1006"/>
        </w:numPr>
        <w:pStyle w:val="Compact"/>
      </w:pPr>
      <w:r>
        <w:rPr>
          <w:bCs/>
          <w:b/>
        </w:rPr>
        <w:t xml:space="preserve">Salario anual mediano en mayo de 2024: $51,860</w:t>
      </w:r>
    </w:p>
    <w:p>
      <w:pPr>
        <w:numPr>
          <w:ilvl w:val="0"/>
          <w:numId w:val="1006"/>
        </w:numPr>
        <w:pStyle w:val="Compact"/>
      </w:pPr>
      <w:r>
        <w:rPr>
          <w:bCs/>
          <w:b/>
        </w:rPr>
        <w:t xml:space="preserve">Salario por hora mediano en mayo de 2024: $24.93</w:t>
      </w:r>
    </w:p>
    <w:p>
      <w:pPr>
        <w:numPr>
          <w:ilvl w:val="0"/>
          <w:numId w:val="1006"/>
        </w:numPr>
        <w:pStyle w:val="Compact"/>
      </w:pPr>
      <w:r>
        <w:rPr>
          <w:bCs/>
          <w:b/>
        </w:rPr>
        <w:t xml:space="preserve">10% inferior: menos de $39,070</w:t>
      </w:r>
    </w:p>
    <w:p>
      <w:pPr>
        <w:numPr>
          <w:ilvl w:val="0"/>
          <w:numId w:val="1006"/>
        </w:numPr>
        <w:pStyle w:val="Compact"/>
      </w:pPr>
      <w:r>
        <w:rPr>
          <w:bCs/>
          <w:b/>
        </w:rPr>
        <w:t xml:space="preserve">10% superior: más de $80,150</w:t>
      </w:r>
    </w:p>
    <w:p>
      <w:pPr>
        <w:numPr>
          <w:ilvl w:val="0"/>
          <w:numId w:val="1006"/>
        </w:numPr>
        <w:pStyle w:val="Compact"/>
      </w:pPr>
      <w:r>
        <w:rPr>
          <w:bCs/>
          <w:b/>
        </w:rPr>
        <w:t xml:space="preserve">Empleo en 2024: 28,600</w:t>
      </w:r>
    </w:p>
    <w:p>
      <w:pPr>
        <w:numPr>
          <w:ilvl w:val="0"/>
          <w:numId w:val="1006"/>
        </w:numPr>
        <w:pStyle w:val="Compact"/>
      </w:pPr>
      <w:r>
        <w:rPr>
          <w:bCs/>
          <w:b/>
        </w:rPr>
        <w:t xml:space="preserve">Empleo proyectado en 2034: 40,600</w:t>
      </w:r>
    </w:p>
    <w:p>
      <w:pPr>
        <w:numPr>
          <w:ilvl w:val="0"/>
          <w:numId w:val="1006"/>
        </w:numPr>
        <w:pStyle w:val="Compact"/>
      </w:pPr>
      <w:r>
        <w:rPr>
          <w:bCs/>
          <w:b/>
        </w:rPr>
        <w:t xml:space="preserve">Crecimiento proyectado, 2024–2034: 42% (12,000 empleos)</w:t>
      </w:r>
    </w:p>
    <w:p>
      <w:pPr>
        <w:numPr>
          <w:ilvl w:val="0"/>
          <w:numId w:val="1006"/>
        </w:numPr>
        <w:pStyle w:val="Compact"/>
      </w:pPr>
      <w:r>
        <w:rPr>
          <w:bCs/>
          <w:b/>
        </w:rPr>
        <w:t xml:space="preserve">Vacantes proyectadas: aproximadamente 4,100 por año en promedio</w:t>
      </w:r>
    </w:p>
    <w:p>
      <w:pPr>
        <w:pStyle w:val="FirstParagraph"/>
      </w:pPr>
      <w:r>
        <w:t xml:space="preserve">Estas son estadísticas ocupacionales nacionales, no salarios iniciales garantizados. No representan salarios de electricistas y no deben usarse para valorar trabajo eléctrico fuera de la clasificación de instalador. El pago local varía según experiencia, ubicación, estatus sindical, horas extra, viajes, tipo de proyecto, credenciales y empleador.</w:t>
      </w:r>
    </w:p>
    <w:bookmarkEnd w:id="38"/>
    <w:bookmarkStart w:id="39" w:name="X4d4e6c2fa872bb5a19461cf285a5567424e122e"/>
    <w:p>
      <w:pPr>
        <w:pStyle w:val="Heading3"/>
      </w:pPr>
      <w:r>
        <w:t xml:space="preserve">Estados Unidos — suplemento de mercado no gubernamental</w:t>
      </w:r>
    </w:p>
    <w:p>
      <w:pPr>
        <w:pStyle w:val="FirstParagraph"/>
      </w:pPr>
      <w:r>
        <w:t xml:space="preserve">La página de salarios de Solar Installer de Indeed para Estados Unidos, actualizada el 17 de julio de 2026, mostraba un salario base promedio de</w:t>
      </w:r>
      <w:r>
        <w:t xml:space="preserve"> </w:t>
      </w:r>
      <w:r>
        <w:rPr>
          <w:bCs/>
          <w:b/>
        </w:rPr>
        <w:t xml:space="preserve">$26.12 por hora</w:t>
      </w:r>
      <w:r>
        <w:t xml:space="preserve">, con un valor bajo mostrado de</w:t>
      </w:r>
      <w:r>
        <w:t xml:space="preserve"> </w:t>
      </w:r>
      <w:r>
        <w:rPr>
          <w:bCs/>
          <w:b/>
        </w:rPr>
        <w:t xml:space="preserve">$16.37</w:t>
      </w:r>
      <w:r>
        <w:t xml:space="preserve"> </w:t>
      </w:r>
      <w:r>
        <w:t xml:space="preserve">y un valor alto de</w:t>
      </w:r>
      <w:r>
        <w:t xml:space="preserve"> </w:t>
      </w:r>
      <w:r>
        <w:rPr>
          <w:bCs/>
          <w:b/>
        </w:rPr>
        <w:t xml:space="preserve">$41.68 por hora</w:t>
      </w:r>
      <w:r>
        <w:t xml:space="preserve">, basado en aproximadamente 2,900 salarios de vacantes durante los 36 meses anteriores. Por separado mostraba un indicador de horas extra de</w:t>
      </w:r>
      <w:r>
        <w:t xml:space="preserve"> </w:t>
      </w:r>
      <w:r>
        <w:rPr>
          <w:bCs/>
          <w:b/>
        </w:rPr>
        <w:t xml:space="preserve">$7,500 por año</w:t>
      </w:r>
      <w:r>
        <w:t xml:space="preserve">.</w:t>
      </w:r>
    </w:p>
    <w:p>
      <w:pPr>
        <w:pStyle w:val="BodyText"/>
      </w:pPr>
      <w:r>
        <w:t xml:space="preserve">Esta es una estimación de mercado no gubernamental específica del título. No es una estadística ocupacional oficial, un salario inicial garantizado ni una promesa de horas extra. Revise las vacantes locales actuales y la metodología mostrada en la página activa.</w:t>
      </w:r>
    </w:p>
    <w:bookmarkEnd w:id="39"/>
    <w:bookmarkStart w:id="40" w:name="canadá-2"/>
    <w:p>
      <w:pPr>
        <w:pStyle w:val="Heading3"/>
      </w:pPr>
      <w:r>
        <w:t xml:space="preserve">Canadá</w:t>
      </w:r>
    </w:p>
    <w:p>
      <w:pPr>
        <w:pStyle w:val="FirstParagraph"/>
      </w:pPr>
      <w:r>
        <w:t xml:space="preserve">Job Bank del Gobierno de Canadá informa salarios nacionales para la clasificación NOC 73200 asociada a instalador de paneles solares, actualizados el 19 de noviembre de 2025:</w:t>
      </w:r>
    </w:p>
    <w:p>
      <w:pPr>
        <w:numPr>
          <w:ilvl w:val="0"/>
          <w:numId w:val="1007"/>
        </w:numPr>
        <w:pStyle w:val="Compact"/>
      </w:pPr>
      <w:r>
        <w:rPr>
          <w:bCs/>
          <w:b/>
        </w:rPr>
        <w:t xml:space="preserve">CAD $18.65 por hora — bajo</w:t>
      </w:r>
    </w:p>
    <w:p>
      <w:pPr>
        <w:numPr>
          <w:ilvl w:val="0"/>
          <w:numId w:val="1007"/>
        </w:numPr>
        <w:pStyle w:val="Compact"/>
      </w:pPr>
      <w:r>
        <w:rPr>
          <w:bCs/>
          <w:b/>
        </w:rPr>
        <w:t xml:space="preserve">CAD $26.00 por hora — mediano</w:t>
      </w:r>
    </w:p>
    <w:p>
      <w:pPr>
        <w:numPr>
          <w:ilvl w:val="0"/>
          <w:numId w:val="1007"/>
        </w:numPr>
        <w:pStyle w:val="Compact"/>
      </w:pPr>
      <w:r>
        <w:rPr>
          <w:bCs/>
          <w:b/>
        </w:rPr>
        <w:t xml:space="preserve">CAD $40.00 por hora — alto</w:t>
      </w:r>
    </w:p>
    <w:p>
      <w:pPr>
        <w:pStyle w:val="FirstParagraph"/>
      </w:pPr>
      <w:r>
        <w:t xml:space="preserve">Use los filtros regionales de Job Bank. No mezcle estos salarios del grupo de instaladores con salarios de Construction Electrician ni suponga el mismo alcance de trabajo.</w:t>
      </w:r>
    </w:p>
    <w:bookmarkEnd w:id="40"/>
    <w:bookmarkEnd w:id="41"/>
    <w:bookmarkStart w:id="42" w:name="plan-inicial-práctico-de-12-semanas"/>
    <w:p>
      <w:pPr>
        <w:pStyle w:val="Heading2"/>
      </w:pPr>
      <w:r>
        <w:t xml:space="preserve">Plan inicial práctico de 12 semanas</w:t>
      </w:r>
    </w:p>
    <w:p>
      <w:pPr>
        <w:pStyle w:val="FirstParagraph"/>
      </w:pPr>
      <w:r>
        <w:rPr>
          <w:bCs/>
          <w:b/>
        </w:rPr>
        <w:t xml:space="preserve">Semanas 1–2:</w:t>
      </w:r>
      <w:r>
        <w:t xml:space="preserve"> </w:t>
      </w:r>
      <w:r>
        <w:t xml:space="preserve">Elija el puesto que desea. Compare vacantes de instalador, estructuras, ayudante eléctrico, construcción y mantenimiento. Marque cuáles funciones son mecánicas y cuáles requieren cualificaciones eléctricas.</w:t>
      </w:r>
    </w:p>
    <w:p>
      <w:pPr>
        <w:pStyle w:val="BodyText"/>
      </w:pPr>
      <w:r>
        <w:rPr>
          <w:bCs/>
          <w:b/>
        </w:rPr>
        <w:t xml:space="preserve">Semanas 3–4:</w:t>
      </w:r>
      <w:r>
        <w:t xml:space="preserve"> </w:t>
      </w:r>
      <w:r>
        <w:t xml:space="preserve">Aprenda terminología básica FV, medición de construcción, símbolos de planos, vocabulario de módulos y estructuras, comunicación de peligros y documentación. Use material introductorio aprobado; no practique en circuitos FV energizados o iluminados.</w:t>
      </w:r>
    </w:p>
    <w:p>
      <w:pPr>
        <w:pStyle w:val="BodyText"/>
      </w:pPr>
      <w:r>
        <w:rPr>
          <w:bCs/>
          <w:b/>
        </w:rPr>
        <w:t xml:space="preserve">Semanas 5–6:</w:t>
      </w:r>
      <w:r>
        <w:t xml:space="preserve"> </w:t>
      </w:r>
      <w:r>
        <w:t xml:space="preserve">Compare capacitación del empleador, programas técnicos públicos, aprendizajes, financiamiento de fuerza laboral, SENA o la institución nacional de formación profesional correspondiente y elegibilidad para ayuda financiera. Verifique costos y reconocimiento.</w:t>
      </w:r>
    </w:p>
    <w:p>
      <w:pPr>
        <w:pStyle w:val="BodyText"/>
      </w:pPr>
      <w:r>
        <w:rPr>
          <w:bCs/>
          <w:b/>
        </w:rPr>
        <w:t xml:space="preserve">Semanas 7–8:</w:t>
      </w:r>
      <w:r>
        <w:t xml:space="preserve"> </w:t>
      </w:r>
      <w:r>
        <w:t xml:space="preserve">Complete la orientación de seguridad aprobada por el empleador requerida para el entorno. Puede cubrir prevención de caídas, escaleras o elevadores, EPP, calor, conciencia eléctrica, manipulación de materiales y procedimientos de detención de trabajo. Un curso no autoriza tareas fuera de su función.</w:t>
      </w:r>
    </w:p>
    <w:p>
      <w:pPr>
        <w:pStyle w:val="BodyText"/>
      </w:pPr>
      <w:r>
        <w:rPr>
          <w:bCs/>
          <w:b/>
        </w:rPr>
        <w:t xml:space="preserve">Semanas 9–10:</w:t>
      </w:r>
      <w:r>
        <w:t xml:space="preserve"> </w:t>
      </w:r>
      <w:r>
        <w:t xml:space="preserve">Bajo supervisión, desarrolle experiencia de bajo riesgo en preparación de materiales, medición, inventario, documentación, uso aprobado de herramientas y ensamblaje mecánico dentro de su autorización.</w:t>
      </w:r>
    </w:p>
    <w:p>
      <w:pPr>
        <w:pStyle w:val="BodyText"/>
      </w:pPr>
      <w:r>
        <w:rPr>
          <w:bCs/>
          <w:b/>
        </w:rPr>
        <w:t xml:space="preserve">Semanas 11–12:</w:t>
      </w:r>
      <w:r>
        <w:t xml:space="preserve"> </w:t>
      </w:r>
      <w:r>
        <w:t xml:space="preserve">Solicite puestos de ayudante, trainee, aprendiz e instalador de entrada. Prepare ejemplos que demuestren medición cuidadosa, trabajo seguro en equipo, asistencia confiable, registros exactos y disposición para detener el trabajo cuando una condición no esté clara.</w:t>
      </w:r>
    </w:p>
    <w:bookmarkEnd w:id="42"/>
    <w:bookmarkStart w:id="43" w:name="X95d7814771a68909297aa8b778b8195dca9c88e"/>
    <w:p>
      <w:pPr>
        <w:pStyle w:val="Heading2"/>
      </w:pPr>
      <w:r>
        <w:t xml:space="preserve">Cómo desarrollar experiencia sin haber tenido ya el título</w:t>
      </w:r>
    </w:p>
    <w:p>
      <w:pPr>
        <w:pStyle w:val="FirstParagraph"/>
      </w:pPr>
      <w:r>
        <w:t xml:space="preserve">La experiencia transferible puede provenir de trabajo general de construcción, apoyo en techado, trabajo como ayudante de electricista, carpintería, almacén y manipulación de materiales, instalación de telecomunicaciones, mantenimiento de instalaciones, servicio de campo, manufactura, jardinería o proyectos vocacionales supervisados.</w:t>
      </w:r>
    </w:p>
    <w:p>
      <w:pPr>
        <w:pStyle w:val="BodyText"/>
      </w:pPr>
      <w:r>
        <w:t xml:space="preserve">Describa el trabajo con precisión. Evidencia útil incluye trazado exacto, levantamiento seguro, seguimiento de planos, poco retrabajo, control de herramientas, orden y limpieza del sitio, documentación, comunicación con clientes y finalización de capacitación reconocida. No afirme responsabilidad por diseño, conexión eléctrica, inspección, puesta en servicio o cumplimiento de código si solo ayudó u observó.</w:t>
      </w:r>
    </w:p>
    <w:bookmarkEnd w:id="43"/>
    <w:bookmarkStart w:id="44" w:name="avance-profesional"/>
    <w:p>
      <w:pPr>
        <w:pStyle w:val="Heading2"/>
      </w:pPr>
      <w:r>
        <w:t xml:space="preserve">Avance profesional</w:t>
      </w:r>
    </w:p>
    <w:p>
      <w:pPr>
        <w:pStyle w:val="FirstParagraph"/>
      </w:pPr>
      <w:r>
        <w:t xml:space="preserve">La progresión puede incluir instalador experimentado, líder de cuadrilla, supervisor de sitio, técnico de operaciones y mantenimiento, asistente de calidad o puesta en servicio, estimador, coordinador de proyectos, soporte técnico de ventas, aprendizaje de electricista, Construction Electrician, inspector, diseñador o trabajo relacionado con ingeniería. Cada paso tiene sus propios requisitos de experiencia, educación, credenciales y alcance legal.</w:t>
      </w:r>
    </w:p>
    <w:p>
      <w:pPr>
        <w:pStyle w:val="BodyText"/>
      </w:pPr>
      <w:r>
        <w:t xml:space="preserve">Pregunte a los empleadores qué exige realmente el avance. Un curso solar corto puede ayudar para entrar, pero no sustituye un aprendizaje eléctrico, educación de ingeniería, autoridad de inspección ni una licencia jurisdiccional cuando sea requerida.</w:t>
      </w:r>
    </w:p>
    <w:bookmarkEnd w:id="44"/>
    <w:bookmarkStart w:id="45" w:name="uso-responsable-de-la-ia"/>
    <w:p>
      <w:pPr>
        <w:pStyle w:val="Heading2"/>
      </w:pPr>
      <w:r>
        <w:t xml:space="preserve">Uso responsable de la IA</w:t>
      </w:r>
    </w:p>
    <w:p>
      <w:pPr>
        <w:pStyle w:val="FirstParagraph"/>
      </w:pPr>
      <w:r>
        <w:t xml:space="preserve">Las herramientas de IA pueden ayudar a explicar terminología general, organizar apuntes, comparar vacantes, redactar preguntas de entrevista o crear una lista de aprendizaje sin información sensible. No deben reemplazar:</w:t>
      </w:r>
    </w:p>
    <w:p>
      <w:pPr>
        <w:numPr>
          <w:ilvl w:val="0"/>
          <w:numId w:val="1008"/>
        </w:numPr>
        <w:pStyle w:val="Compact"/>
      </w:pPr>
      <w:r>
        <w:t xml:space="preserve">evaluación del sitio o estructural;</w:t>
      </w:r>
    </w:p>
    <w:p>
      <w:pPr>
        <w:numPr>
          <w:ilvl w:val="0"/>
          <w:numId w:val="1008"/>
        </w:numPr>
        <w:pStyle w:val="Compact"/>
      </w:pPr>
      <w:r>
        <w:t xml:space="preserve">diseño del sistema eléctrico o FV;</w:t>
      </w:r>
    </w:p>
    <w:p>
      <w:pPr>
        <w:numPr>
          <w:ilvl w:val="0"/>
          <w:numId w:val="1008"/>
        </w:numPr>
        <w:pStyle w:val="Compact"/>
      </w:pPr>
      <w:r>
        <w:t xml:space="preserve">interpretación de códigos y regulaciones;</w:t>
      </w:r>
    </w:p>
    <w:p>
      <w:pPr>
        <w:numPr>
          <w:ilvl w:val="0"/>
          <w:numId w:val="1008"/>
        </w:numPr>
        <w:pStyle w:val="Compact"/>
      </w:pPr>
      <w:r>
        <w:t xml:space="preserve">dimensionamiento de conductores, protecciones, puesta a tierra, equipotencialidad o equipos;</w:t>
      </w:r>
    </w:p>
    <w:p>
      <w:pPr>
        <w:numPr>
          <w:ilvl w:val="0"/>
          <w:numId w:val="1008"/>
        </w:numPr>
        <w:pStyle w:val="Compact"/>
      </w:pPr>
      <w:r>
        <w:t xml:space="preserve">planificación de protección contra caídas o acceso a techos;</w:t>
      </w:r>
    </w:p>
    <w:p>
      <w:pPr>
        <w:numPr>
          <w:ilvl w:val="0"/>
          <w:numId w:val="1008"/>
        </w:numPr>
        <w:pStyle w:val="Compact"/>
      </w:pPr>
      <w:r>
        <w:t xml:space="preserve">procedimientos de bloqueo/etiquetado o aislamiento eléctrico;</w:t>
      </w:r>
    </w:p>
    <w:p>
      <w:pPr>
        <w:numPr>
          <w:ilvl w:val="0"/>
          <w:numId w:val="1008"/>
        </w:numPr>
        <w:pStyle w:val="Compact"/>
      </w:pPr>
      <w:r>
        <w:t xml:space="preserve">procedimientos de puesta en servicio, aceptación de inspección o interconexión con la empresa de servicios públicos;</w:t>
      </w:r>
    </w:p>
    <w:p>
      <w:pPr>
        <w:numPr>
          <w:ilvl w:val="0"/>
          <w:numId w:val="1008"/>
        </w:numPr>
        <w:pStyle w:val="Compact"/>
      </w:pPr>
      <w:r>
        <w:t xml:space="preserve">instrucciones del fabricante; ni</w:t>
      </w:r>
    </w:p>
    <w:p>
      <w:pPr>
        <w:numPr>
          <w:ilvl w:val="0"/>
          <w:numId w:val="1008"/>
        </w:numPr>
        <w:pStyle w:val="Compact"/>
      </w:pPr>
      <w:r>
        <w:t xml:space="preserve">decisiones de las personas con licencia, calificadas, registradas o autorizadas responsables del trabajo.</w:t>
      </w:r>
    </w:p>
    <w:p>
      <w:pPr>
        <w:pStyle w:val="FirstParagraph"/>
      </w:pPr>
      <w:r>
        <w:t xml:space="preserve">Verifique las afirmaciones técnicas y citas generadas por IA con fuentes actuales aprobadas. Nunca actúe basándose en una respuesta de IA cuando la condición del sitio, la capacidad nominal del equipo, el estado eléctrico o la regla aplicable sean inciertos.</w:t>
      </w:r>
    </w:p>
    <w:bookmarkEnd w:id="45"/>
    <w:bookmarkStart w:id="46" w:name="X94b3f2df1e900dc58c37cb85b745caed7e4863e"/>
    <w:p>
      <w:pPr>
        <w:pStyle w:val="Heading2"/>
      </w:pPr>
      <w:r>
        <w:t xml:space="preserve">Conceptos básicos de ciberseguridad y privacidad</w:t>
      </w:r>
    </w:p>
    <w:p>
      <w:pPr>
        <w:pStyle w:val="FirstParagraph"/>
      </w:pPr>
      <w:r>
        <w:t xml:space="preserve">Los proyectos solares pueden involucrar direcciones de clientes, fotografías de techos e instalaciones eléctricas, planos del sitio, datos de cuentas de servicios públicos, números de serie de equipos, inversores y portales de monitoreo, credenciales Wi-Fi, datos de producción, horarios, precios, permisos y documentos de identidad.</w:t>
      </w:r>
    </w:p>
    <w:p>
      <w:pPr>
        <w:pStyle w:val="BodyText"/>
      </w:pPr>
      <w:r>
        <w:t xml:space="preserve">Siga las reglas del empleador sobre dispositivos aprobados, almacenamiento, acceso, contraseñas, autenticación multifactor, fotografías, consentimiento del cliente, intercambio de archivos y herramientas públicas de IA. No introduzca datos de clientes, credenciales, planos propietarios, detalles de seguridad ni documentos de servicios públicos en un servicio público de IA sin autorización.</w:t>
      </w:r>
    </w:p>
    <w:p>
      <w:pPr>
        <w:pStyle w:val="BodyText"/>
      </w:pPr>
      <w:r>
        <w:t xml:space="preserve">Verifique por un segundo canal aprobado las solicitudes inusuales para cambiar datos bancarios, restablecer una cuenta de monitoreo, compartir credenciales, transferir planos confidenciales o comprar equipos. Reporte rápidamente dispositivos perdidos, enlaces sospechosos, solicitudes de inicio de sesión inesperadas y accesos no autorizados.</w:t>
      </w:r>
    </w:p>
    <w:bookmarkEnd w:id="46"/>
    <w:bookmarkStart w:id="47" w:name="Xd3aae45f9012c5264c965fd1529437950be6950"/>
    <w:p>
      <w:pPr>
        <w:pStyle w:val="Heading2"/>
      </w:pPr>
      <w:r>
        <w:t xml:space="preserve">Evite estafas y ofertas de capacitación débiles</w:t>
      </w:r>
    </w:p>
    <w:p>
      <w:pPr>
        <w:pStyle w:val="FirstParagraph"/>
      </w:pPr>
      <w:r>
        <w:t xml:space="preserve">Tenga precaución cuando un proveedor, reclutador o empleador:</w:t>
      </w:r>
    </w:p>
    <w:p>
      <w:pPr>
        <w:numPr>
          <w:ilvl w:val="0"/>
          <w:numId w:val="1009"/>
        </w:numPr>
        <w:pStyle w:val="Compact"/>
      </w:pPr>
      <w:r>
        <w:t xml:space="preserve">garantice un empleo, licencia, aprendizaje, permiso, aprobación de interconexión o salario específico;</w:t>
      </w:r>
    </w:p>
    <w:p>
      <w:pPr>
        <w:numPr>
          <w:ilvl w:val="0"/>
          <w:numId w:val="1009"/>
        </w:numPr>
        <w:pStyle w:val="Compact"/>
      </w:pPr>
      <w:r>
        <w:t xml:space="preserve">diga que un curso corto convierte a todos los graduados en electricistas con licencia o contratistas solares independientes;</w:t>
      </w:r>
    </w:p>
    <w:p>
      <w:pPr>
        <w:numPr>
          <w:ilvl w:val="0"/>
          <w:numId w:val="1009"/>
        </w:numPr>
        <w:pStyle w:val="Compact"/>
      </w:pPr>
      <w:r>
        <w:t xml:space="preserve">no identifique la credencial reconocida, regulador, empleadores asociados, costo total o términos de reembolso;</w:t>
      </w:r>
    </w:p>
    <w:p>
      <w:pPr>
        <w:numPr>
          <w:ilvl w:val="0"/>
          <w:numId w:val="1009"/>
        </w:numPr>
        <w:pStyle w:val="Compact"/>
      </w:pPr>
      <w:r>
        <w:t xml:space="preserve">lo presione para pedir prestado o pagar de inmediato;</w:t>
      </w:r>
    </w:p>
    <w:p>
      <w:pPr>
        <w:numPr>
          <w:ilvl w:val="0"/>
          <w:numId w:val="1009"/>
        </w:numPr>
        <w:pStyle w:val="Compact"/>
      </w:pPr>
      <w:r>
        <w:t xml:space="preserve">fomente práctica no supervisada en techos, protección contra caídas, tableros de servicio, conectores, circuitos energizados, puesta en servicio o medidores;</w:t>
      </w:r>
    </w:p>
    <w:p>
      <w:pPr>
        <w:numPr>
          <w:ilvl w:val="0"/>
          <w:numId w:val="1009"/>
        </w:numPr>
        <w:pStyle w:val="Compact"/>
      </w:pPr>
      <w:r>
        <w:t xml:space="preserve">le pida pagar por una oferta de trabajo, envío de equipos o verificación de antecedentes con tarjetas de regalo, criptomonedas o una transferencia inusual; o</w:t>
      </w:r>
    </w:p>
    <w:p>
      <w:pPr>
        <w:numPr>
          <w:ilvl w:val="0"/>
          <w:numId w:val="1009"/>
        </w:numPr>
        <w:pStyle w:val="Compact"/>
      </w:pPr>
      <w:r>
        <w:t xml:space="preserve">solicite información de identidad o bancaria antes de que pueda verificar independientemente a la organización.</w:t>
      </w:r>
    </w:p>
    <w:p>
      <w:pPr>
        <w:pStyle w:val="FirstParagraph"/>
      </w:pPr>
      <w:r>
        <w:t xml:space="preserve">Verifique las afirmaciones mediante el empleador oficial, la autoridad de aprendizaje, el regulador, la institución pública de formación, la agencia de fuerza laboral o la empresa de servicios públicos.</w:t>
      </w:r>
    </w:p>
    <w:bookmarkEnd w:id="47"/>
    <w:bookmarkStart w:id="48" w:name="cuándo-detenerse-antes-de-gastar-dinero"/>
    <w:p>
      <w:pPr>
        <w:pStyle w:val="Heading2"/>
      </w:pPr>
      <w:r>
        <w:t xml:space="preserve">Cuándo detenerse antes de gastar dinero</w:t>
      </w:r>
    </w:p>
    <w:p>
      <w:pPr>
        <w:pStyle w:val="FirstParagraph"/>
      </w:pPr>
      <w:r>
        <w:t xml:space="preserve">Deténgase antes de inscribirse cuando los empleadores locales no soliciten repetidamente la credencial, existan opciones públicas o pagadas por empleadores que cubran la misma habilidad, no esté clara la elegibilidad para ayuda financiera, el proveedor no pueda explicar la diferencia entre instalación mecánica y trabajo eléctrico regulado, el trabajo práctico no tenga supervisión adecuada o los costos totales y términos de reembolso no estén por escrito.</w:t>
      </w:r>
    </w:p>
    <w:p>
      <w:pPr>
        <w:pStyle w:val="BodyText"/>
      </w:pPr>
      <w:r>
        <w:t xml:space="preserve">Compare los salarios de entrada probables con matrícula, herramientas, transporte, tiempo no remunerado, tarifas de examen y cualquier pago de préstamo. La capacitación puede mejorar la preparación, pero no garantiza admisión, empleo, salarios, certificación, licencia, aprobación de inspección, interconexión con la empresa de servicios públicos ni ingresos.</w:t>
      </w:r>
    </w:p>
    <w:bookmarkEnd w:id="48"/>
    <w:bookmarkStart w:id="67" w:name="fuentes-actuales"/>
    <w:p>
      <w:pPr>
        <w:pStyle w:val="Heading2"/>
      </w:pPr>
      <w:r>
        <w:t xml:space="preserve">Fuentes actuales</w:t>
      </w:r>
    </w:p>
    <w:p>
      <w:pPr>
        <w:pStyle w:val="FirstParagraph"/>
      </w:pPr>
      <w:r>
        <w:t xml:space="preserve">Fuentes oficiales/públicas:</w:t>
      </w:r>
    </w:p>
    <w:p>
      <w:pPr>
        <w:numPr>
          <w:ilvl w:val="0"/>
          <w:numId w:val="1010"/>
        </w:numPr>
        <w:pStyle w:val="Compact"/>
      </w:pPr>
      <w:r>
        <w:t xml:space="preserve">U.S. Bureau of Labor Statistics — Solar Photovoltaic Installers:</w:t>
      </w:r>
      <w:r>
        <w:t xml:space="preserve"> </w:t>
      </w:r>
      <w:hyperlink r:id="rId49">
        <w:r>
          <w:rPr>
            <w:rStyle w:val="Hyperlink"/>
          </w:rPr>
          <w:t xml:space="preserve">https://www.bls.gov/ooh/construction-and-extraction/solar-photovoltaic-installers.htm</w:t>
        </w:r>
      </w:hyperlink>
    </w:p>
    <w:p>
      <w:pPr>
        <w:numPr>
          <w:ilvl w:val="0"/>
          <w:numId w:val="1010"/>
        </w:numPr>
        <w:pStyle w:val="Compact"/>
      </w:pPr>
      <w:r>
        <w:t xml:space="preserve">O*NET OnLine — Solar Photovoltaic Installers (47-2231.00):</w:t>
      </w:r>
      <w:r>
        <w:t xml:space="preserve"> </w:t>
      </w:r>
      <w:hyperlink r:id="rId50">
        <w:r>
          <w:rPr>
            <w:rStyle w:val="Hyperlink"/>
          </w:rPr>
          <w:t xml:space="preserve">https://www.onetonline.org/link/summary/47-2231.00</w:t>
        </w:r>
      </w:hyperlink>
    </w:p>
    <w:p>
      <w:pPr>
        <w:numPr>
          <w:ilvl w:val="0"/>
          <w:numId w:val="1010"/>
        </w:numPr>
        <w:pStyle w:val="Compact"/>
      </w:pPr>
      <w:r>
        <w:t xml:space="preserve">OSHA — Solar Energy:</w:t>
      </w:r>
      <w:r>
        <w:t xml:space="preserve"> </w:t>
      </w:r>
      <w:hyperlink r:id="rId51">
        <w:r>
          <w:rPr>
            <w:rStyle w:val="Hyperlink"/>
          </w:rPr>
          <w:t xml:space="preserve">https://www.osha.gov/green-jobs/solar/</w:t>
        </w:r>
      </w:hyperlink>
    </w:p>
    <w:p>
      <w:pPr>
        <w:numPr>
          <w:ilvl w:val="0"/>
          <w:numId w:val="1010"/>
        </w:numPr>
        <w:pStyle w:val="Compact"/>
      </w:pPr>
      <w:r>
        <w:t xml:space="preserve">OSHA — Solar Energy, Electrical:</w:t>
      </w:r>
      <w:r>
        <w:t xml:space="preserve"> </w:t>
      </w:r>
      <w:hyperlink r:id="rId52">
        <w:r>
          <w:rPr>
            <w:rStyle w:val="Hyperlink"/>
          </w:rPr>
          <w:t xml:space="preserve">https://www.osha.gov/green-jobs/solar/electrical</w:t>
        </w:r>
      </w:hyperlink>
    </w:p>
    <w:p>
      <w:pPr>
        <w:numPr>
          <w:ilvl w:val="0"/>
          <w:numId w:val="1010"/>
        </w:numPr>
        <w:pStyle w:val="Compact"/>
      </w:pPr>
      <w:r>
        <w:t xml:space="preserve">OSHA — Solar Energy, Falls:</w:t>
      </w:r>
      <w:r>
        <w:t xml:space="preserve"> </w:t>
      </w:r>
      <w:hyperlink r:id="rId53">
        <w:r>
          <w:rPr>
            <w:rStyle w:val="Hyperlink"/>
          </w:rPr>
          <w:t xml:space="preserve">https://www.osha.gov/green-jobs/solar/falls</w:t>
        </w:r>
      </w:hyperlink>
    </w:p>
    <w:p>
      <w:pPr>
        <w:numPr>
          <w:ilvl w:val="0"/>
          <w:numId w:val="1010"/>
        </w:numPr>
        <w:pStyle w:val="Compact"/>
      </w:pPr>
      <w:r>
        <w:t xml:space="preserve">OSHA — 29 CFR 1926.501:</w:t>
      </w:r>
      <w:r>
        <w:t xml:space="preserve"> </w:t>
      </w:r>
      <w:hyperlink r:id="rId54">
        <w:r>
          <w:rPr>
            <w:rStyle w:val="Hyperlink"/>
          </w:rPr>
          <w:t xml:space="preserve">https://www.osha.gov/laws-regs/regulations/standardnumber/1926/1926.501</w:t>
        </w:r>
      </w:hyperlink>
    </w:p>
    <w:p>
      <w:pPr>
        <w:numPr>
          <w:ilvl w:val="0"/>
          <w:numId w:val="1010"/>
        </w:numPr>
        <w:pStyle w:val="Compact"/>
      </w:pPr>
      <w:r>
        <w:t xml:space="preserve">Apprenticeship.gov:</w:t>
      </w:r>
      <w:r>
        <w:t xml:space="preserve"> </w:t>
      </w:r>
      <w:hyperlink r:id="rId55">
        <w:r>
          <w:rPr>
            <w:rStyle w:val="Hyperlink"/>
          </w:rPr>
          <w:t xml:space="preserve">https://www.apprenticeship.gov/</w:t>
        </w:r>
      </w:hyperlink>
    </w:p>
    <w:p>
      <w:pPr>
        <w:numPr>
          <w:ilvl w:val="0"/>
          <w:numId w:val="1010"/>
        </w:numPr>
        <w:pStyle w:val="Compact"/>
      </w:pPr>
      <w:r>
        <w:t xml:space="preserve">Federal Student Aid — FAFSA student steps:</w:t>
      </w:r>
      <w:r>
        <w:t xml:space="preserve"> </w:t>
      </w:r>
      <w:hyperlink r:id="rId56">
        <w:r>
          <w:rPr>
            <w:rStyle w:val="Hyperlink"/>
          </w:rPr>
          <w:t xml:space="preserve">https://studentaid.gov/articles/fafsa-student-steps/</w:t>
        </w:r>
      </w:hyperlink>
    </w:p>
    <w:p>
      <w:pPr>
        <w:numPr>
          <w:ilvl w:val="0"/>
          <w:numId w:val="1010"/>
        </w:numPr>
        <w:pStyle w:val="Compact"/>
      </w:pPr>
      <w:r>
        <w:t xml:space="preserve">U.S. Department of Labor — WIOA guidance TEGL 07-25:</w:t>
      </w:r>
      <w:r>
        <w:t xml:space="preserve"> </w:t>
      </w:r>
      <w:hyperlink r:id="rId57">
        <w:r>
          <w:rPr>
            <w:rStyle w:val="Hyperlink"/>
          </w:rPr>
          <w:t xml:space="preserve">https://www.dol.gov/agencies/eta/advisories/tegl-07-25</w:t>
        </w:r>
      </w:hyperlink>
    </w:p>
    <w:p>
      <w:pPr>
        <w:numPr>
          <w:ilvl w:val="0"/>
          <w:numId w:val="1010"/>
        </w:numPr>
        <w:pStyle w:val="Compact"/>
      </w:pPr>
      <w:r>
        <w:t xml:space="preserve">Government of Canada Job Bank — Solar panel installer summary:</w:t>
      </w:r>
      <w:r>
        <w:t xml:space="preserve"> </w:t>
      </w:r>
      <w:hyperlink r:id="rId58">
        <w:r>
          <w:rPr>
            <w:rStyle w:val="Hyperlink"/>
          </w:rPr>
          <w:t xml:space="preserve">https://www.jobbank.gc.ca/marketreport/summary-occupation/27267/ca</w:t>
        </w:r>
      </w:hyperlink>
    </w:p>
    <w:p>
      <w:pPr>
        <w:numPr>
          <w:ilvl w:val="0"/>
          <w:numId w:val="1010"/>
        </w:numPr>
        <w:pStyle w:val="Compact"/>
      </w:pPr>
      <w:r>
        <w:t xml:space="preserve">Government of Canada Job Bank — Solar panel installer wages:</w:t>
      </w:r>
      <w:r>
        <w:t xml:space="preserve"> </w:t>
      </w:r>
      <w:hyperlink r:id="rId59">
        <w:r>
          <w:rPr>
            <w:rStyle w:val="Hyperlink"/>
          </w:rPr>
          <w:t xml:space="preserve">https://www.jobbank.gc.ca/marketreport/wages-occupation/27267/ca</w:t>
        </w:r>
      </w:hyperlink>
    </w:p>
    <w:p>
      <w:pPr>
        <w:numPr>
          <w:ilvl w:val="0"/>
          <w:numId w:val="1010"/>
        </w:numPr>
        <w:pStyle w:val="Compact"/>
      </w:pPr>
      <w:r>
        <w:t xml:space="preserve">Red Seal Program — Construction Electrician:</w:t>
      </w:r>
      <w:r>
        <w:t xml:space="preserve"> </w:t>
      </w:r>
      <w:hyperlink r:id="rId60">
        <w:r>
          <w:rPr>
            <w:rStyle w:val="Hyperlink"/>
          </w:rPr>
          <w:t xml:space="preserve">https://red-seal.ca/eng/trades/const-elect.shtml</w:t>
        </w:r>
      </w:hyperlink>
    </w:p>
    <w:p>
      <w:pPr>
        <w:numPr>
          <w:ilvl w:val="0"/>
          <w:numId w:val="1010"/>
        </w:numPr>
        <w:pStyle w:val="Compact"/>
      </w:pPr>
      <w:r>
        <w:t xml:space="preserve">SENA/Betowa — Mantenimiento e instalación de sistemas solares fotovoltaicos:</w:t>
      </w:r>
      <w:r>
        <w:t xml:space="preserve"> </w:t>
      </w:r>
      <w:hyperlink r:id="rId61">
        <w:r>
          <w:rPr>
            <w:rStyle w:val="Hyperlink"/>
          </w:rPr>
          <w:t xml:space="preserve">https://betowa.sena.edu.co/oferta/mantenimiento-e-instalacion-de-sistemas-solares-fotovoltaicos?modality=P&amp;programId=72121</w:t>
        </w:r>
      </w:hyperlink>
    </w:p>
    <w:p>
      <w:pPr>
        <w:numPr>
          <w:ilvl w:val="0"/>
          <w:numId w:val="1010"/>
        </w:numPr>
        <w:pStyle w:val="Compact"/>
      </w:pPr>
      <w:r>
        <w:t xml:space="preserve">SENA/Betowa — Diseño y montaje de sistemas solares fotovoltaicos:</w:t>
      </w:r>
      <w:r>
        <w:t xml:space="preserve"> </w:t>
      </w:r>
      <w:hyperlink r:id="rId62">
        <w:r>
          <w:rPr>
            <w:rStyle w:val="Hyperlink"/>
          </w:rPr>
          <w:t xml:space="preserve">https://betowa.sena.edu.co/oferta/diseno-y-montaje-de-sistemas-solares-fotovoltaicos?offertype=company&amp;programId=178494</w:t>
        </w:r>
      </w:hyperlink>
    </w:p>
    <w:p>
      <w:pPr>
        <w:numPr>
          <w:ilvl w:val="0"/>
          <w:numId w:val="1010"/>
        </w:numPr>
        <w:pStyle w:val="Compact"/>
      </w:pPr>
      <w:r>
        <w:t xml:space="preserve">Colombia Ministry of Mines and Energy — RETIE:</w:t>
      </w:r>
      <w:r>
        <w:t xml:space="preserve"> </w:t>
      </w:r>
      <w:hyperlink r:id="rId63">
        <w:r>
          <w:rPr>
            <w:rStyle w:val="Hyperlink"/>
          </w:rPr>
          <w:t xml:space="preserve">https://www.minenergia.gov.co/es/misional/energia-electrica-2/reglamentos-tecnicos/reglamento-t%C3%A9cnico-de-instalaciones-el%C3%A9ctricas-retie/</w:t>
        </w:r>
      </w:hyperlink>
    </w:p>
    <w:p>
      <w:pPr>
        <w:numPr>
          <w:ilvl w:val="0"/>
          <w:numId w:val="1010"/>
        </w:numPr>
        <w:pStyle w:val="Compact"/>
      </w:pPr>
      <w:r>
        <w:t xml:space="preserve">OIT/Cinterfor — institutional network:</w:t>
      </w:r>
      <w:r>
        <w:t xml:space="preserve"> </w:t>
      </w:r>
      <w:hyperlink r:id="rId64">
        <w:r>
          <w:rPr>
            <w:rStyle w:val="Hyperlink"/>
          </w:rPr>
          <w:t xml:space="preserve">https://www.oitcinterfor.org/red-institucional</w:t>
        </w:r>
      </w:hyperlink>
    </w:p>
    <w:p>
      <w:pPr>
        <w:numPr>
          <w:ilvl w:val="0"/>
          <w:numId w:val="1010"/>
        </w:numPr>
        <w:pStyle w:val="Compact"/>
      </w:pPr>
      <w:r>
        <w:t xml:space="preserve">OIT/Cinterfor — vocational-training network:</w:t>
      </w:r>
      <w:r>
        <w:t xml:space="preserve"> </w:t>
      </w:r>
      <w:hyperlink r:id="rId65">
        <w:r>
          <w:rPr>
            <w:rStyle w:val="Hyperlink"/>
          </w:rPr>
          <w:t xml:space="preserve">https://www.oitcinterfor.org/recursos/redIFP</w:t>
        </w:r>
      </w:hyperlink>
    </w:p>
    <w:p>
      <w:pPr>
        <w:pStyle w:val="FirstParagraph"/>
      </w:pPr>
      <w:r>
        <w:t xml:space="preserve">Suplemento de mercado no gubernamental:</w:t>
      </w:r>
    </w:p>
    <w:p>
      <w:pPr>
        <w:numPr>
          <w:ilvl w:val="0"/>
          <w:numId w:val="1011"/>
        </w:numPr>
        <w:pStyle w:val="Compact"/>
      </w:pPr>
      <w:r>
        <w:t xml:space="preserve">Indeed — Solar Installer salary in the United States:</w:t>
      </w:r>
      <w:r>
        <w:t xml:space="preserve"> </w:t>
      </w:r>
      <w:hyperlink r:id="rId66">
        <w:r>
          <w:rPr>
            <w:rStyle w:val="Hyperlink"/>
          </w:rPr>
          <w:t xml:space="preserve">https://www.indeed.com/career/solar-installer/salaries</w:t>
        </w:r>
      </w:hyperlink>
    </w:p>
    <w:bookmarkEnd w:id="67"/>
    <w:bookmarkStart w:id="68" w:name="limitaciones-importantes"/>
    <w:p>
      <w:pPr>
        <w:pStyle w:val="Heading2"/>
      </w:pPr>
      <w:r>
        <w:t xml:space="preserve">Limitaciones importantes</w:t>
      </w:r>
    </w:p>
    <w:p>
      <w:pPr>
        <w:pStyle w:val="FirstParagraph"/>
      </w:pPr>
      <w:r>
        <w:t xml:space="preserve">Esta guía proporciona información educativa general y de orientación profesional. No constituye asesoría legal, eléctrica, de ingeniería, estructural, de salud ocupacional, financiera ni de licenciamiento. No es un plan de seguridad específico del sitio, una determinación de código, un diseño eléctrico, un plan de protección contra caídas, un procedimiento de puesta en servicio, una decisión de inspección ni una aprobación de interconexión con una empresa de servicios públicos.</w:t>
      </w:r>
    </w:p>
    <w:p>
      <w:pPr>
        <w:pStyle w:val="BodyText"/>
      </w:pPr>
      <w:r>
        <w:t xml:space="preserve">La capacitación, salarios, clasificaciones, códigos, regulaciones, reglas de oficio, permisos, financiamiento, programas y vacantes pueden cambiar. Verifique la fuente local vigente antes de actuar.</w:t>
      </w:r>
    </w:p>
    <w:p>
      <w:pPr>
        <w:pStyle w:val="BodyText"/>
      </w:pPr>
      <w:r>
        <w:t xml:space="preserve">Esta edición no afirma contar con certificación humana independiente, certificación profesional de traducción, certificación de accesibilidad, revisión legal, aprobación de ingeniería, aprobación de código eléctrico, determinación de licencia, acreditación, empleo garantizado ni ingresos garantizados.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etowa.sena.edu.co/oferta/diseno-y-montaje-de-sistemas-solares-fotovoltaicos?offertype=company&amp;programId=178494" TargetMode="External" /><Relationship Type="http://schemas.openxmlformats.org/officeDocument/2006/relationships/hyperlink" Id="rId61" Target="https://betowa.sena.edu.co/oferta/mantenimiento-e-instalacion-de-sistemas-solares-fotovoltaicos?modality=P&amp;programId=72121" TargetMode="External" /><Relationship Type="http://schemas.openxmlformats.org/officeDocument/2006/relationships/hyperlink" Id="rId60" Target="https://red-seal.ca/eng/trades/const-elect.shtml" TargetMode="External" /><Relationship Type="http://schemas.openxmlformats.org/officeDocument/2006/relationships/hyperlink" Id="rId56" Target="https://studentaid.gov/articles/fafsa-student-steps/" TargetMode="External" /><Relationship Type="http://schemas.openxmlformats.org/officeDocument/2006/relationships/hyperlink" Id="rId55" Target="https://www.apprenticeship.gov/" TargetMode="External" /><Relationship Type="http://schemas.openxmlformats.org/officeDocument/2006/relationships/hyperlink" Id="rId49" Target="https://www.bls.gov/ooh/construction-and-extraction/solar-photovoltaic-installers.htm" TargetMode="External" /><Relationship Type="http://schemas.openxmlformats.org/officeDocument/2006/relationships/hyperlink" Id="rId57" Target="https://www.dol.gov/agencies/eta/advisories/tegl-07-25" TargetMode="External" /><Relationship Type="http://schemas.openxmlformats.org/officeDocument/2006/relationships/hyperlink" Id="rId66" Target="https://www.indeed.com/career/solar-installer/salaries" TargetMode="External" /><Relationship Type="http://schemas.openxmlformats.org/officeDocument/2006/relationships/hyperlink" Id="rId58" Target="https://www.jobbank.gc.ca/marketreport/summary-occupation/27267/ca" TargetMode="External" /><Relationship Type="http://schemas.openxmlformats.org/officeDocument/2006/relationships/hyperlink" Id="rId59" Target="https://www.jobbank.gc.ca/marketreport/wages-occupation/27267/ca" TargetMode="External" /><Relationship Type="http://schemas.openxmlformats.org/officeDocument/2006/relationships/hyperlink" Id="rId63" Target="https://www.minenergia.gov.co/es/misional/energia-electrica-2/reglamentos-tecnicos/reglamento-t%C3%A9cnico-de-instalaciones-el%C3%A9ctricas-retie/" TargetMode="External" /><Relationship Type="http://schemas.openxmlformats.org/officeDocument/2006/relationships/hyperlink" Id="rId65" Target="https://www.oitcinterfor.org/recursos/redIFP" TargetMode="External" /><Relationship Type="http://schemas.openxmlformats.org/officeDocument/2006/relationships/hyperlink" Id="rId64" Target="https://www.oitcinterfor.org/red-institucional" TargetMode="External" /><Relationship Type="http://schemas.openxmlformats.org/officeDocument/2006/relationships/hyperlink" Id="rId50" Target="https://www.onetonline.org/link/summary/47-2231.00" TargetMode="External" /><Relationship Type="http://schemas.openxmlformats.org/officeDocument/2006/relationships/hyperlink" Id="rId51" Target="https://www.osha.gov/green-jobs/solar/" TargetMode="External" /><Relationship Type="http://schemas.openxmlformats.org/officeDocument/2006/relationships/hyperlink" Id="rId52" Target="https://www.osha.gov/green-jobs/solar/electrical" TargetMode="External" /><Relationship Type="http://schemas.openxmlformats.org/officeDocument/2006/relationships/hyperlink" Id="rId53" Target="https://www.osha.gov/green-jobs/solar/falls" TargetMode="External" /><Relationship Type="http://schemas.openxmlformats.org/officeDocument/2006/relationships/hyperlink" Id="rId54" Target="https://www.osha.gov/laws-regs/regulations/standardnumber/1926/1926.501" TargetMode="External" /></Relationships>
</file>

<file path=word/_rels/footnotes.xml.rels><?xml version="1.0" encoding="UTF-8"?><Relationships xmlns="http://schemas.openxmlformats.org/package/2006/relationships"><Relationship Type="http://schemas.openxmlformats.org/officeDocument/2006/relationships/hyperlink" Id="rId62" Target="https://betowa.sena.edu.co/oferta/diseno-y-montaje-de-sistemas-solares-fotovoltaicos?offertype=company&amp;programId=178494" TargetMode="External" /><Relationship Type="http://schemas.openxmlformats.org/officeDocument/2006/relationships/hyperlink" Id="rId61" Target="https://betowa.sena.edu.co/oferta/mantenimiento-e-instalacion-de-sistemas-solares-fotovoltaicos?modality=P&amp;programId=72121" TargetMode="External" /><Relationship Type="http://schemas.openxmlformats.org/officeDocument/2006/relationships/hyperlink" Id="rId60" Target="https://red-seal.ca/eng/trades/const-elect.shtml" TargetMode="External" /><Relationship Type="http://schemas.openxmlformats.org/officeDocument/2006/relationships/hyperlink" Id="rId56" Target="https://studentaid.gov/articles/fafsa-student-steps/" TargetMode="External" /><Relationship Type="http://schemas.openxmlformats.org/officeDocument/2006/relationships/hyperlink" Id="rId55" Target="https://www.apprenticeship.gov/" TargetMode="External" /><Relationship Type="http://schemas.openxmlformats.org/officeDocument/2006/relationships/hyperlink" Id="rId49" Target="https://www.bls.gov/ooh/construction-and-extraction/solar-photovoltaic-installers.htm" TargetMode="External" /><Relationship Type="http://schemas.openxmlformats.org/officeDocument/2006/relationships/hyperlink" Id="rId57" Target="https://www.dol.gov/agencies/eta/advisories/tegl-07-25" TargetMode="External" /><Relationship Type="http://schemas.openxmlformats.org/officeDocument/2006/relationships/hyperlink" Id="rId66" Target="https://www.indeed.com/career/solar-installer/salaries" TargetMode="External" /><Relationship Type="http://schemas.openxmlformats.org/officeDocument/2006/relationships/hyperlink" Id="rId58" Target="https://www.jobbank.gc.ca/marketreport/summary-occupation/27267/ca" TargetMode="External" /><Relationship Type="http://schemas.openxmlformats.org/officeDocument/2006/relationships/hyperlink" Id="rId59" Target="https://www.jobbank.gc.ca/marketreport/wages-occupation/27267/ca" TargetMode="External" /><Relationship Type="http://schemas.openxmlformats.org/officeDocument/2006/relationships/hyperlink" Id="rId63" Target="https://www.minenergia.gov.co/es/misional/energia-electrica-2/reglamentos-tecnicos/reglamento-t%C3%A9cnico-de-instalaciones-el%C3%A9ctricas-retie/" TargetMode="External" /><Relationship Type="http://schemas.openxmlformats.org/officeDocument/2006/relationships/hyperlink" Id="rId65" Target="https://www.oitcinterfor.org/recursos/redIFP" TargetMode="External" /><Relationship Type="http://schemas.openxmlformats.org/officeDocument/2006/relationships/hyperlink" Id="rId64" Target="https://www.oitcinterfor.org/red-institucional" TargetMode="External" /><Relationship Type="http://schemas.openxmlformats.org/officeDocument/2006/relationships/hyperlink" Id="rId50" Target="https://www.onetonline.org/link/summary/47-2231.00" TargetMode="External" /><Relationship Type="http://schemas.openxmlformats.org/officeDocument/2006/relationships/hyperlink" Id="rId51" Target="https://www.osha.gov/green-jobs/solar/" TargetMode="External" /><Relationship Type="http://schemas.openxmlformats.org/officeDocument/2006/relationships/hyperlink" Id="rId52" Target="https://www.osha.gov/green-jobs/solar/electrical" TargetMode="External" /><Relationship Type="http://schemas.openxmlformats.org/officeDocument/2006/relationships/hyperlink" Id="rId53" Target="https://www.osha.gov/green-jobs/solar/falls" TargetMode="External" /><Relationship Type="http://schemas.openxmlformats.org/officeDocument/2006/relationships/hyperlink" Id="rId54" Target="https://www.osha.gov/laws-regs/regulations/standardnumber/1926/1926.5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2026-08-17T04:57:59Z</dcterms:created>
  <dcterms:modified xsi:type="dcterms:W3CDTF">2026-08-17T04:57:59Z</dcterms:modified>
</cp:coreProperties>
</file>

<file path=docProps/custom.xml><?xml version="1.0" encoding="utf-8"?>
<Properties xmlns="http://schemas.openxmlformats.org/officeDocument/2006/custom-properties" xmlns:vt="http://schemas.openxmlformats.org/officeDocument/2006/docPropsVTypes"/>
</file>