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Guía 52 — Tecnólogo/a quirúrgico/a</w:t>
      </w:r>
    </w:p>
    <w:p>
      <w:pPr>
        <w:pStyle w:val="Author"/>
      </w:pPr>
      <w:r>
        <w:t xml:space="preserve">Alberto (Al) Leiva</w:t>
      </w:r>
    </w:p>
    <w:bookmarkStart w:id="61" w:name="guía-52--tecnólogoa-quirúrgicoa"/>
    <w:p>
      <w:pPr>
        <w:pStyle w:val="Heading1"/>
      </w:pPr>
      <w:r>
        <w:t xml:space="preserve">Guía 52 — Tecnólogo/a quirúrgico/a</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en-qué-consiste-este-trabajo"/>
    <w:p>
      <w:pPr>
        <w:pStyle w:val="Heading2"/>
      </w:pPr>
      <w:r>
        <w:t xml:space="preserve">En qué consiste este trabajo</w:t>
      </w:r>
    </w:p>
    <w:p>
      <w:pPr>
        <w:pStyle w:val="FirstParagraph"/>
      </w:pPr>
      <w:r>
        <w:t xml:space="preserve">Los tecnólogos quirúrgicos forman parte del equipo de quirófano. Ayudan a preparar el entorno quirúrgico, mantener la técnica estéril, organizar instrumentos e insumos y apoyar a cirujanos, personal de enfermería registrado y demás personal quirúrgico autorizado antes, durante y después de los procedimientos.</w:t>
      </w:r>
    </w:p>
    <w:p>
      <w:pPr>
        <w:pStyle w:val="BodyText"/>
      </w:pPr>
      <w:r>
        <w:t xml:space="preserve">En Estados Unidos, O*NET clasifica a los tecnólogos quirúrgicos bajo la ocupación</w:t>
      </w:r>
      <w:r>
        <w:t xml:space="preserve"> </w:t>
      </w:r>
      <w:r>
        <w:rPr>
          <w:bCs/>
          <w:b/>
        </w:rPr>
        <w:t xml:space="preserve">29-2055.00</w:t>
      </w:r>
      <w:r>
        <w:t xml:space="preserve">. Es un trabajo clínico supervisado. Un tecnólogo quirúrgico no diagnostica a pacientes de manera independiente, no receta medicamentos, no elige la anestesia, no toma decisiones quirúrgicas ni amplía sus funciones más allá de la política del empleador y la legislación de la jurisdicción donde trabaja.</w:t>
      </w:r>
    </w:p>
    <w:p>
      <w:pPr>
        <w:pStyle w:val="BodyText"/>
      </w:pPr>
      <w:r>
        <w:t xml:space="preserve">Los empleadores pueden usar títulos como</w:t>
      </w:r>
      <w:r>
        <w:t xml:space="preserve"> </w:t>
      </w:r>
      <w:r>
        <w:rPr>
          <w:iCs/>
          <w:i/>
        </w:rPr>
        <w:t xml:space="preserve">surgical technologist</w:t>
      </w:r>
      <w:r>
        <w:t xml:space="preserve">,</w:t>
      </w:r>
      <w:r>
        <w:t xml:space="preserve"> </w:t>
      </w:r>
      <w:r>
        <w:rPr>
          <w:iCs/>
          <w:i/>
        </w:rPr>
        <w:t xml:space="preserve">surgical technician</w:t>
      </w:r>
      <w:r>
        <w:t xml:space="preserve">,</w:t>
      </w:r>
      <w:r>
        <w:t xml:space="preserve"> </w:t>
      </w:r>
      <w:r>
        <w:rPr>
          <w:iCs/>
          <w:i/>
        </w:rPr>
        <w:t xml:space="preserve">operating room technician</w:t>
      </w:r>
      <w:r>
        <w:t xml:space="preserve">,</w:t>
      </w:r>
      <w:r>
        <w:t xml:space="preserve"> </w:t>
      </w:r>
      <w:r>
        <w:rPr>
          <w:iCs/>
          <w:i/>
        </w:rPr>
        <w:t xml:space="preserve">OR tech</w:t>
      </w:r>
      <w:r>
        <w:t xml:space="preserve">,</w:t>
      </w:r>
      <w:r>
        <w:t xml:space="preserve"> </w:t>
      </w:r>
      <w:r>
        <w:rPr>
          <w:iCs/>
          <w:i/>
        </w:rPr>
        <w:t xml:space="preserve">surgical scrub technician</w:t>
      </w:r>
      <w:r>
        <w:t xml:space="preserve">,</w:t>
      </w:r>
      <w:r>
        <w:t xml:space="preserve"> </w:t>
      </w:r>
      <w:r>
        <w:rPr>
          <w:iCs/>
          <w:i/>
        </w:rPr>
        <w:t xml:space="preserve">certified surgical technologist</w:t>
      </w:r>
      <w:r>
        <w:t xml:space="preserve"> </w:t>
      </w:r>
      <w:r>
        <w:t xml:space="preserve">u</w:t>
      </w:r>
      <w:r>
        <w:t xml:space="preserve"> </w:t>
      </w:r>
      <w:r>
        <w:rPr>
          <w:iCs/>
          <w:i/>
        </w:rPr>
        <w:t xml:space="preserve">operating room surgical technician</w:t>
      </w:r>
      <w:r>
        <w:t xml:space="preserve">. Los títulos no son perfectamente intercambiables entre países. Compare siempre las funciones reales, los requisitos educativos, las reglas de credenciales y el alcance legal antes de suponer que un puesto en otro país es equivalente.</w:t>
      </w:r>
    </w:p>
    <w:bookmarkEnd w:id="20"/>
    <w:bookmarkStart w:id="21" w:name="qué-puede-hacer"/>
    <w:p>
      <w:pPr>
        <w:pStyle w:val="Heading2"/>
      </w:pPr>
      <w:r>
        <w:t xml:space="preserve">Qué puede hacer</w:t>
      </w:r>
    </w:p>
    <w:p>
      <w:pPr>
        <w:pStyle w:val="FirstParagraph"/>
      </w:pPr>
      <w:r>
        <w:t xml:space="preserve">Según el empleador, el procedimiento, la capacitación y la jurisdicción, las responsabilidades habituales pueden incluir:</w:t>
      </w:r>
    </w:p>
    <w:p>
      <w:pPr>
        <w:pStyle w:val="ListBullet"/>
      </w:pPr>
      <w:r>
        <w:t xml:space="preserve"> preparar el quirófano y el campo estéril;</w:t>
      </w:r>
    </w:p>
    <w:p>
      <w:pPr>
        <w:pStyle w:val="ListBullet"/>
      </w:pPr>
      <w:r>
        <w:t xml:space="preserve"> revisar instrumentos, insumos, equipos y materiales específicos del procedimiento;</w:t>
      </w:r>
    </w:p>
    <w:p>
      <w:pPr>
        <w:pStyle w:val="ListBullet"/>
      </w:pPr>
      <w:r>
        <w:t xml:space="preserve"> ayudar a preparar y trasladar a pacientes de acuerdo con los procedimientos del establecimiento;</w:t>
      </w:r>
    </w:p>
    <w:p>
      <w:pPr>
        <w:pStyle w:val="ListBullet"/>
      </w:pPr>
      <w:r>
        <w:t xml:space="preserve"> abrir insumos estériles mediante la técnica aséptica aprobada;</w:t>
      </w:r>
    </w:p>
    <w:p>
      <w:pPr>
        <w:pStyle w:val="ListBullet"/>
      </w:pPr>
      <w:r>
        <w:t xml:space="preserve"> organizar instrumentos e insumos para que el equipo pueda utilizarlos con eficiencia;</w:t>
      </w:r>
    </w:p>
    <w:p>
      <w:pPr>
        <w:pStyle w:val="ListBullet"/>
      </w:pPr>
      <w:r>
        <w:t xml:space="preserve"> pasar instrumentos, suturas y otros insumos a cirujanos o asistentes quirúrgicos;</w:t>
      </w:r>
    </w:p>
    <w:p>
      <w:pPr>
        <w:pStyle w:val="ListBullet"/>
      </w:pPr>
      <w:r>
        <w:t xml:space="preserve"> ayudar a sostener separadores o cortar suturas cuando esté permitido y se reciba la indicación correspondiente;</w:t>
      </w:r>
    </w:p>
    <w:p>
      <w:pPr>
        <w:pStyle w:val="ListBullet"/>
      </w:pPr>
      <w:r>
        <w:t xml:space="preserve"> ayudar a contar compresas, objetos cortopunzantes, agujas, instrumentos y otros artículos controlados de acuerdo con la política del establecimiento;</w:t>
      </w:r>
    </w:p>
    <w:p>
      <w:pPr>
        <w:pStyle w:val="ListBullet"/>
      </w:pPr>
      <w:r>
        <w:t xml:space="preserve"> manipular muestras conforme a procedimientos aprobados de identificación y transferencia;</w:t>
      </w:r>
    </w:p>
    <w:p>
      <w:pPr>
        <w:pStyle w:val="ListBullet"/>
      </w:pPr>
      <w:r>
        <w:t xml:space="preserve"> anticipar necesidades rutinarias del procedimiento sin apartarse de las indicaciones del personal quirúrgico autorizado;</w:t>
      </w:r>
    </w:p>
    <w:p>
      <w:pPr>
        <w:pStyle w:val="ListBullet"/>
      </w:pPr>
      <w:r>
        <w:t xml:space="preserve"> apoyar la preparación del quirófano entre procedimientos y la transferencia segura de instrumentos y dispositivos reutilizables para su reprocesamiento; y</w:t>
      </w:r>
    </w:p>
    <w:p>
      <w:pPr>
        <w:pStyle w:val="ListBullet"/>
      </w:pPr>
      <w:r>
        <w:t xml:space="preserve"> documentar o comunicar la información requerida en los sistemas y flujos de trabajo aprobados.</w:t>
      </w:r>
    </w:p>
    <w:p>
      <w:pPr>
        <w:pStyle w:val="FirstParagraph"/>
      </w:pPr>
      <w:r>
        <w:t xml:space="preserve">El alcance exacto depende de la ley, la regulación, la política del establecimiento, la acreditación de privilegios, la competencia demostrada y la supervisión. Nunca realice una tarea solo porque un título de puesto o un video de capacitación sugiera que está permitida.</w:t>
      </w:r>
    </w:p>
    <w:bookmarkEnd w:id="21"/>
    <w:bookmarkStart w:id="22" w:name="entorno-laboral-y-exigencias-físicas"/>
    <w:p>
      <w:pPr>
        <w:pStyle w:val="Heading2"/>
      </w:pPr>
      <w:r>
        <w:t xml:space="preserve">Entorno laboral y exigencias físicas</w:t>
      </w:r>
    </w:p>
    <w:p>
      <w:pPr>
        <w:pStyle w:val="FirstParagraph"/>
      </w:pPr>
      <w:r>
        <w:t xml:space="preserve">La mayoría de los tecnólogos quirúrgicos trabaja en hospitales, centros de cirugía ambulatoria o consultorios médicos donde se realizan procedimientos. El trabajo puede exigir permanecer de pie durante períodos prolongados, comenzar muy temprano, trabajar de noche, fines de semana y días festivos, estar de guardia y cumplir turnos de más de ocho horas.</w:t>
      </w:r>
    </w:p>
    <w:p>
      <w:pPr>
        <w:pStyle w:val="BodyText"/>
      </w:pPr>
      <w:r>
        <w:t xml:space="preserve">El quirófano es un entorno muy controlado porque los errores pequeños pueden afectar la seguridad del paciente. El trabajo puede implicar exposición a sangre y fluidos corporales, objetos cortopunzantes, humo quirúrgico, desinfectantes, procesos de esterilización, radiación o entornos de diagnóstico por imágenes, láseres, equipos eléctricos, bandejas pesadas de instrumentos, material infeccioso y emergencias estresantes.</w:t>
      </w:r>
    </w:p>
    <w:p>
      <w:pPr>
        <w:pStyle w:val="BodyText"/>
      </w:pPr>
      <w:r>
        <w:t xml:space="preserve">Entre los hábitos importantes se encuentran:</w:t>
      </w:r>
    </w:p>
    <w:p>
      <w:pPr>
        <w:pStyle w:val="ListBullet"/>
      </w:pPr>
      <w:r>
        <w:t xml:space="preserve"> seguir exactamente los requisitos de higiene de manos y asepsia quirúrgica;</w:t>
      </w:r>
    </w:p>
    <w:p>
      <w:pPr>
        <w:pStyle w:val="ListBullet"/>
      </w:pPr>
      <w:r>
        <w:t xml:space="preserve"> utilizar el equipo de protección personal requerido;</w:t>
      </w:r>
    </w:p>
    <w:p>
      <w:pPr>
        <w:pStyle w:val="ListBullet"/>
      </w:pPr>
      <w:r>
        <w:t xml:space="preserve"> proteger el campo estéril e informar de inmediato cualquier contaminación;</w:t>
      </w:r>
    </w:p>
    <w:p>
      <w:pPr>
        <w:pStyle w:val="ListBullet"/>
      </w:pPr>
      <w:r>
        <w:t xml:space="preserve"> manipular objetos cortopunzantes mediante una zona neutral aprobada u otros procedimientos del establecimiento, cuando corresponda;</w:t>
      </w:r>
    </w:p>
    <w:p>
      <w:pPr>
        <w:pStyle w:val="ListBullet"/>
      </w:pPr>
      <w:r>
        <w:t xml:space="preserve"> realizar los conteos exactamente como se exige y escalar cualquier discrepancia;</w:t>
      </w:r>
    </w:p>
    <w:p>
      <w:pPr>
        <w:pStyle w:val="ListBullet"/>
      </w:pPr>
      <w:r>
        <w:t xml:space="preserve"> identificar muestras y medicamentos únicamente mediante flujos de trabajo aprobados;</w:t>
      </w:r>
    </w:p>
    <w:p>
      <w:pPr>
        <w:pStyle w:val="ListBullet"/>
      </w:pPr>
      <w:r>
        <w:t xml:space="preserve"> revisar la integridad del equipo y los empaques antes de usarlos;</w:t>
      </w:r>
    </w:p>
    <w:p>
      <w:pPr>
        <w:pStyle w:val="ListBullet"/>
      </w:pPr>
      <w:r>
        <w:t xml:space="preserve"> aplicar mecánica corporal segura y pedir ayuda con cargas pesadas;</w:t>
      </w:r>
    </w:p>
    <w:p>
      <w:pPr>
        <w:pStyle w:val="ListBullet"/>
      </w:pPr>
      <w:r>
        <w:t xml:space="preserve"> seguir los procedimientos del establecimiento para el control de exposiciones y la notificación de incidentes; y</w:t>
      </w:r>
    </w:p>
    <w:p>
      <w:pPr>
        <w:pStyle w:val="ListBullet"/>
      </w:pPr>
      <w:r>
        <w:t xml:space="preserve"> detenerse y escalar la situación cuando una condición exceda su capacitación, autoridad o práctica segura.</w:t>
      </w:r>
    </w:p>
    <w:bookmarkEnd w:id="22"/>
    <w:bookmarkStart w:id="23" w:name="habilidades-que-valoran-los-empleadores"/>
    <w:p>
      <w:pPr>
        <w:pStyle w:val="Heading2"/>
      </w:pPr>
      <w:r>
        <w:t xml:space="preserve">Habilidades que valoran los empleadores</w:t>
      </w:r>
    </w:p>
    <w:p>
      <w:pPr>
        <w:pStyle w:val="FirstParagraph"/>
      </w:pPr>
      <w:r>
        <w:t xml:space="preserve">Los empleadores suelen valorar:</w:t>
      </w:r>
    </w:p>
    <w:p>
      <w:pPr>
        <w:pStyle w:val="ListBullet"/>
      </w:pPr>
      <w:r>
        <w:t xml:space="preserve"> atención al detalle bajo presión de tiempo;</w:t>
      </w:r>
    </w:p>
    <w:p>
      <w:pPr>
        <w:pStyle w:val="ListBullet"/>
      </w:pPr>
      <w:r>
        <w:t xml:space="preserve"> disciplina en técnica estéril y prevención de infecciones;</w:t>
      </w:r>
    </w:p>
    <w:p>
      <w:pPr>
        <w:pStyle w:val="ListBullet"/>
      </w:pPr>
      <w:r>
        <w:t xml:space="preserve"> conocimientos sobre instrumentos e insumos quirúrgicos, anatomía básica y terminología médica;</w:t>
      </w:r>
    </w:p>
    <w:p>
      <w:pPr>
        <w:pStyle w:val="ListBullet"/>
      </w:pPr>
      <w:r>
        <w:t xml:space="preserve"> capacidad para organizar lógicamente un campo estéril;</w:t>
      </w:r>
    </w:p>
    <w:p>
      <w:pPr>
        <w:pStyle w:val="ListBullet"/>
      </w:pPr>
      <w:r>
        <w:t xml:space="preserve"> conciencia situacional y anticipación sin exceder el alcance profesional;</w:t>
      </w:r>
    </w:p>
    <w:p>
      <w:pPr>
        <w:pStyle w:val="ListBullet"/>
      </w:pPr>
      <w:r>
        <w:t xml:space="preserve"> precisión en conteos y documentación;</w:t>
      </w:r>
    </w:p>
    <w:p>
      <w:pPr>
        <w:pStyle w:val="ListBullet"/>
      </w:pPr>
      <w:r>
        <w:t xml:space="preserve"> comunicación serena con cirujanos, personal de enfermería, personal de anestesia y otros integrantes del equipo;</w:t>
      </w:r>
    </w:p>
    <w:p>
      <w:pPr>
        <w:pStyle w:val="ListBullet"/>
      </w:pPr>
      <w:r>
        <w:t xml:space="preserve"> capacidad para aceptar correcciones de inmediato cuando está en juego la seguridad del paciente;</w:t>
      </w:r>
    </w:p>
    <w:p>
      <w:pPr>
        <w:pStyle w:val="ListBullet"/>
      </w:pPr>
      <w:r>
        <w:t xml:space="preserve"> confiabilidad, puntualidad y disponibilidad para el trabajo programado o de guardia;</w:t>
      </w:r>
    </w:p>
    <w:p>
      <w:pPr>
        <w:pStyle w:val="ListBullet"/>
      </w:pPr>
      <w:r>
        <w:t xml:space="preserve"> resistencia física y desplazamiento seguro en un entorno clínico concurrido; y</w:t>
      </w:r>
    </w:p>
    <w:p>
      <w:pPr>
        <w:pStyle w:val="ListBullet"/>
      </w:pPr>
      <w:r>
        <w:t xml:space="preserve"> respeto por la dignidad, privacidad, cultura y confidencialidad del paciente.</w:t>
      </w:r>
    </w:p>
    <w:p>
      <w:pPr>
        <w:pStyle w:val="FirstParagraph"/>
      </w:pPr>
      <w:r>
        <w:t xml:space="preserve">También pueden ser útiles las habilidades digitales para historias clínicas electrónicas, sistemas de inventario, programación de turnos, notificación de incidentes, plataformas de capacitación y documentación de equipos. Los productos de software varían según el empleador; no existe una sola aplicación universal.</w:t>
      </w:r>
    </w:p>
    <w:bookmarkEnd w:id="23"/>
    <w:bookmarkStart w:id="26" w:name="educación-y-vías-de-ingreso"/>
    <w:p>
      <w:pPr>
        <w:pStyle w:val="Heading2"/>
      </w:pPr>
      <w:r>
        <w:t xml:space="preserve">Educación y vías de ingreso</w:t>
      </w:r>
    </w:p>
    <w:bookmarkStart w:id="24" w:name="estados-unidos"/>
    <w:p>
      <w:pPr>
        <w:pStyle w:val="Heading3"/>
      </w:pPr>
      <w:r>
        <w:t xml:space="preserve">Estados Unidos</w:t>
      </w:r>
    </w:p>
    <w:p>
      <w:pPr>
        <w:pStyle w:val="FirstParagraph"/>
      </w:pPr>
      <w:r>
        <w:t xml:space="preserve">La Oficina de Estadísticas Laborales de Estados Unidos (BLS) indica que los tecnólogos quirúrgicos suelen necesitar un</w:t>
      </w:r>
      <w:r>
        <w:t xml:space="preserve"> </w:t>
      </w:r>
      <w:r>
        <w:rPr>
          <w:bCs/>
          <w:b/>
        </w:rPr>
        <w:t xml:space="preserve">certificado o un título de asociado</w:t>
      </w:r>
      <w:r>
        <w:t xml:space="preserve">. La duración del programa y los requisitos de admisión varían. Antes de inscribirse, verifique si el programa prepara a sus egresados para los requisitos de credencial y empleo aplicables al lugar donde desea trabajar.</w:t>
      </w:r>
    </w:p>
    <w:p>
      <w:pPr>
        <w:pStyle w:val="BodyText"/>
      </w:pPr>
      <w:r>
        <w:t xml:space="preserve">Una secuencia práctica es:</w:t>
      </w:r>
    </w:p>
    <w:p>
      <w:pPr>
        <w:numPr>
          <w:ilvl w:val="0"/>
          <w:numId w:val="10"/>
        </w:numPr>
        <w:pStyle w:val="ListNumber"/>
      </w:pPr>
      <w:r>
        <w:t xml:space="preserve">Revise ofertas locales para tecnólogos quirúrgicos y anote los requisitos recurrentes de educación, certificación, práctica clínica y experiencia.</w:t>
      </w:r>
    </w:p>
    <w:p>
      <w:pPr>
        <w:numPr>
          <w:ilvl w:val="0"/>
          <w:numId w:val="10"/>
        </w:numPr>
        <w:pStyle w:val="ListNumber"/>
      </w:pPr>
      <w:r>
        <w:t xml:space="preserve">Compare opciones en</w:t>
      </w:r>
      <w:r>
        <w:t xml:space="preserve"> </w:t>
      </w:r>
      <w:r>
        <w:rPr>
          <w:iCs/>
          <w:i/>
        </w:rPr>
        <w:t xml:space="preserve">community colleges</w:t>
      </w:r>
      <w:r>
        <w:t xml:space="preserve"> </w:t>
      </w:r>
      <w:r>
        <w:t xml:space="preserve">públicos, institutos técnicos, programas hospitalarios, oportunidades de</w:t>
      </w:r>
      <w:r>
        <w:t xml:space="preserve"> </w:t>
      </w:r>
      <w:r>
        <w:rPr>
          <w:iCs/>
          <w:i/>
        </w:rPr>
        <w:t xml:space="preserve">Registered Apprenticeship</w:t>
      </w:r>
      <w:r>
        <w:t xml:space="preserve"> </w:t>
      </w:r>
      <w:r>
        <w:t xml:space="preserve">y otros programas reconocidos antes de elegir una institución privada.</w:t>
      </w:r>
    </w:p>
    <w:p>
      <w:pPr>
        <w:numPr>
          <w:ilvl w:val="0"/>
          <w:numId w:val="10"/>
        </w:numPr>
        <w:pStyle w:val="ListNumber"/>
      </w:pPr>
      <w:r>
        <w:t xml:space="preserve">Compruebe la acreditación del programa y la elegibilidad para la certificación antes de pagar la matrícula.</w:t>
      </w:r>
    </w:p>
    <w:p>
      <w:pPr>
        <w:numPr>
          <w:ilvl w:val="0"/>
          <w:numId w:val="10"/>
        </w:numPr>
        <w:pStyle w:val="ListNumber"/>
      </w:pPr>
      <w:r>
        <w:t xml:space="preserve">Confirme los acuerdos de prácticas clínicas, requisitos de vacunación y antecedentes, costo total del programa, gastos de equipos y uniformes, tasas de exámenes y políticas de reembolso.</w:t>
      </w:r>
    </w:p>
    <w:p>
      <w:pPr>
        <w:numPr>
          <w:ilvl w:val="0"/>
          <w:numId w:val="10"/>
        </w:numPr>
        <w:pStyle w:val="ListNumber"/>
      </w:pPr>
      <w:r>
        <w:t xml:space="preserve">Complete la educación supervisada en laboratorio y en entornos clínicos. No intente sustituir la capacitación práctica clínica obligatoria con práctica sin supervisión o demostraciones solo en línea.</w:t>
      </w:r>
    </w:p>
    <w:p>
      <w:pPr>
        <w:numPr>
          <w:ilvl w:val="0"/>
          <w:numId w:val="10"/>
        </w:numPr>
        <w:pStyle w:val="ListNumber"/>
      </w:pPr>
      <w:r>
        <w:t xml:space="preserve">Verifique los requisitos de certificación y estatales aplicables a los puestos que piensa solicitar.</w:t>
      </w:r>
    </w:p>
    <w:bookmarkEnd w:id="24"/>
    <w:bookmarkStart w:id="25" w:name="Xdbf94ad3363e6c36bb96f0c2a5f85d612767067"/>
    <w:p>
      <w:pPr>
        <w:pStyle w:val="Heading3"/>
      </w:pPr>
      <w:r>
        <w:t xml:space="preserve">Acreditación y certificación en Estados Unidos</w:t>
      </w:r>
    </w:p>
    <w:p>
      <w:pPr>
        <w:pStyle w:val="FirstParagraph"/>
      </w:pPr>
      <w:r>
        <w:t xml:space="preserve">La Comisión de Acreditación de Programas de Educación de Salud Aliada (CAAHEP) ofrece un buscador de programas y recomienda que los estudiantes confirmen la acreditación y los requisitos de credenciales antes de inscribirse.</w:t>
      </w:r>
    </w:p>
    <w:p>
      <w:pPr>
        <w:pStyle w:val="BodyText"/>
      </w:pPr>
      <w:r>
        <w:t xml:space="preserve">La Junta Nacional de Tecnología Quirúrgica y Asistencia Quirúrgica (NBSTSA) administra el examen de</w:t>
      </w:r>
      <w:r>
        <w:t xml:space="preserve"> </w:t>
      </w:r>
      <w:r>
        <w:rPr>
          <w:bCs/>
          <w:b/>
        </w:rPr>
        <w:t xml:space="preserve">Certified Surgical Technologist (CST)</w:t>
      </w:r>
      <w:r>
        <w:t xml:space="preserve">. NBSTSA indica que una vía principal de elegibilidad es graduarse de un programa de tecnología quirúrgica acreditado por CAAHEP o ABHES, además de otras vías de elegibilidad específicas, como una capacitación militar en tecnología quirúrgica que cumpla los requisitos.</w:t>
      </w:r>
    </w:p>
    <w:p>
      <w:pPr>
        <w:pStyle w:val="BodyText"/>
      </w:pPr>
      <w:r>
        <w:t xml:space="preserve">La certificación es importante en muchos mercados laborales, pero los requisitos no son idénticos en todas partes. BLS señala que los empleadores pueden exigir o preferir la certificación y que algunos estados regulan a los tecnólogos quirúrgicos. Verifique la legislación estatal vigente y la política del empleador en vez de suponer que existe una sola regla nacional.</w:t>
      </w:r>
    </w:p>
    <w:bookmarkEnd w:id="25"/>
    <w:bookmarkEnd w:id="26"/>
    <w:bookmarkStart w:id="28" w:name="aprendizaje-y-formación-en-el-trabajo"/>
    <w:p>
      <w:pPr>
        <w:pStyle w:val="Heading2"/>
      </w:pPr>
      <w:r>
        <w:t xml:space="preserve">Aprendizaje y formación en el trabajo</w:t>
      </w:r>
    </w:p>
    <w:bookmarkStart w:id="27" w:name="estados-unidos-1"/>
    <w:p>
      <w:pPr>
        <w:pStyle w:val="Heading3"/>
      </w:pPr>
      <w:r>
        <w:t xml:space="preserve">Estados Unidos</w:t>
      </w:r>
    </w:p>
    <w:p>
      <w:pPr>
        <w:pStyle w:val="FirstParagraph"/>
      </w:pPr>
      <w:r>
        <w:rPr>
          <w:bCs/>
          <w:b/>
        </w:rPr>
        <w:t xml:space="preserve">Apprenticeship.gov</w:t>
      </w:r>
      <w:r>
        <w:t xml:space="preserve"> </w:t>
      </w:r>
      <w:r>
        <w:t xml:space="preserve">incluye a Surgical Technologist entre las ocupaciones de</w:t>
      </w:r>
      <w:r>
        <w:t xml:space="preserve"> </w:t>
      </w:r>
      <w:r>
        <w:rPr>
          <w:iCs/>
          <w:i/>
        </w:rPr>
        <w:t xml:space="preserve">Registered Apprenticeship</w:t>
      </w:r>
      <w:r>
        <w:t xml:space="preserve"> </w:t>
      </w:r>
      <w:r>
        <w:t xml:space="preserve">del sector salud y ofrece un marco ocupacional basado en competencias para Surgical Technologist / Operating Room Specialist.</w:t>
      </w:r>
    </w:p>
    <w:p>
      <w:pPr>
        <w:pStyle w:val="BodyText"/>
      </w:pPr>
      <w:r>
        <w:t xml:space="preserve">Un</w:t>
      </w:r>
      <w:r>
        <w:t xml:space="preserve"> </w:t>
      </w:r>
      <w:r>
        <w:rPr>
          <w:iCs/>
          <w:i/>
        </w:rPr>
        <w:t xml:space="preserve">Registered Apprenticeship</w:t>
      </w:r>
      <w:r>
        <w:t xml:space="preserve"> </w:t>
      </w:r>
      <w:r>
        <w:t xml:space="preserve">puede combinar empleo remunerado, aprendizaje estructurado en el trabajo, mentoría e instrucción relacionada. La disponibilidad depende de los empleadores y programas locales. Busque oportunidades vigentes en vez de suponer que existe un aprendizaje en cada ciudad.</w:t>
      </w:r>
    </w:p>
    <w:p>
      <w:pPr>
        <w:pStyle w:val="BodyText"/>
      </w:pPr>
      <w:r>
        <w:t xml:space="preserve">Un trabajo remunerado de apoyo en salud también puede ayudarle a conocer la cultura hospitalaria mientras cursa la educación adecuada en tecnología quirúrgica, pero un trabajo no relacionado en el sector salud no sustituye las competencias clínicas obligatorias de tecnología quirúrgica.</w:t>
      </w:r>
    </w:p>
    <w:bookmarkEnd w:id="27"/>
    <w:bookmarkEnd w:id="28"/>
    <w:bookmarkStart w:id="29" w:name="X76dc8a9fac7059ea39e1153f3aac4000e6f8031"/>
    <w:p>
      <w:pPr>
        <w:pStyle w:val="Heading2"/>
      </w:pPr>
      <w:r>
        <w:t xml:space="preserve">Estrategia de capacitación gratuita o de menor costo</w:t>
      </w:r>
    </w:p>
    <w:p>
      <w:pPr>
        <w:pStyle w:val="FirstParagraph"/>
      </w:pPr>
      <w:r>
        <w:t xml:space="preserve">Antes de pagar un programa privado costoso:</w:t>
      </w:r>
    </w:p>
    <w:p>
      <w:pPr>
        <w:numPr>
          <w:ilvl w:val="0"/>
          <w:numId w:val="11"/>
        </w:numPr>
        <w:pStyle w:val="ListNumber"/>
      </w:pPr>
      <w:r>
        <w:t xml:space="preserve">Busque</w:t>
      </w:r>
      <w:r>
        <w:t xml:space="preserve"> </w:t>
      </w:r>
      <w:r>
        <w:rPr>
          <w:iCs/>
          <w:i/>
        </w:rPr>
        <w:t xml:space="preserve">community colleges</w:t>
      </w:r>
      <w:r>
        <w:t xml:space="preserve"> </w:t>
      </w:r>
      <w:r>
        <w:t xml:space="preserve">públicos e institutos técnicos cercanos.</w:t>
      </w:r>
    </w:p>
    <w:p>
      <w:pPr>
        <w:numPr>
          <w:ilvl w:val="0"/>
          <w:numId w:val="11"/>
        </w:numPr>
        <w:pStyle w:val="ListNumber"/>
      </w:pPr>
      <w:r>
        <w:t xml:space="preserve">Revise si su sistema laboral local incluye programas de tecnología quirúrgica que puedan recibir apoyo de capacitación bajo la Ley de Innovación y Oportunidad para la Fuerza Laboral (WIOA).</w:t>
      </w:r>
    </w:p>
    <w:p>
      <w:pPr>
        <w:numPr>
          <w:ilvl w:val="0"/>
          <w:numId w:val="11"/>
        </w:numPr>
        <w:pStyle w:val="ListNumber"/>
      </w:pPr>
      <w:r>
        <w:t xml:space="preserve">Comuníquese con un</w:t>
      </w:r>
      <w:r>
        <w:t xml:space="preserve"> </w:t>
      </w:r>
      <w:r>
        <w:rPr>
          <w:iCs/>
          <w:i/>
        </w:rPr>
        <w:t xml:space="preserve">American Job Center</w:t>
      </w:r>
      <w:r>
        <w:t xml:space="preserve"> </w:t>
      </w:r>
      <w:r>
        <w:t xml:space="preserve">para preguntar si cumple los criterios locales de financiamiento.</w:t>
      </w:r>
    </w:p>
    <w:p>
      <w:pPr>
        <w:numPr>
          <w:ilvl w:val="0"/>
          <w:numId w:val="11"/>
        </w:numPr>
        <w:pStyle w:val="ListNumber"/>
      </w:pPr>
      <w:r>
        <w:t xml:space="preserve">Busque en Apprenticeship.gov programas de Surgical Technologist patrocinados por empleadores.</w:t>
      </w:r>
    </w:p>
    <w:p>
      <w:pPr>
        <w:numPr>
          <w:ilvl w:val="0"/>
          <w:numId w:val="11"/>
        </w:numPr>
        <w:pStyle w:val="ListNumber"/>
      </w:pPr>
      <w:r>
        <w:t xml:space="preserve">Pregunte a hospitales y centros quirúrgicos si ofrecen asistencia para matrícula, becas, beneficios educativos para empleados, aprendizajes, vías clínicas remuneradas o reembolso después de la contratación.</w:t>
      </w:r>
    </w:p>
    <w:p>
      <w:pPr>
        <w:numPr>
          <w:ilvl w:val="0"/>
          <w:numId w:val="11"/>
        </w:numPr>
        <w:pStyle w:val="ListNumber"/>
      </w:pPr>
      <w:r>
        <w:t xml:space="preserve">Solicite a las instituciones educativas un cálculo escrito del costo total que incluya matrícula, tasas, libros, uniformes, verificación de antecedentes, vacunación, requisitos clínicos, exámenes de certificación y transporte.</w:t>
      </w:r>
    </w:p>
    <w:p>
      <w:pPr>
        <w:numPr>
          <w:ilvl w:val="0"/>
          <w:numId w:val="11"/>
        </w:numPr>
        <w:pStyle w:val="ListNumber"/>
      </w:pPr>
      <w:r>
        <w:t xml:space="preserve">Compare información sobre graduación, examen de credencial, colocación laboral y acreditación antes de solicitar un préstamo.</w:t>
      </w:r>
    </w:p>
    <w:p>
      <w:pPr>
        <w:pStyle w:val="FirstParagraph"/>
      </w:pPr>
      <w:r>
        <w:t xml:space="preserve">El Buscador Local de Capacitación de CareerOneStop identifica actualmente muchos programas de Tecnología/Tecnología Quirúrgica en Estados Unidos, incluidos programas marcados como elegibles para WIOA. El financiamiento WIOA no es automático; la elegibilidad depende de la persona, el programa y la agencia laboral local.</w:t>
      </w:r>
    </w:p>
    <w:bookmarkEnd w:id="29"/>
    <w:bookmarkStart w:id="31" w:name="X474212a312432d8396d2edcdc5ca0c9f0483217"/>
    <w:p>
      <w:pPr>
        <w:pStyle w:val="Heading2"/>
      </w:pPr>
      <w:r>
        <w:t xml:space="preserve">Canadá — no suponga una equivalencia directa</w:t>
      </w:r>
    </w:p>
    <w:p>
      <w:pPr>
        <w:pStyle w:val="FirstParagraph"/>
      </w:pPr>
      <w:r>
        <w:t xml:space="preserve">Canadá no equipara de manera uno a uno la ocupación estadounidense de Surgical Technologist. Job Bank del Gobierno de Canadá asigna</w:t>
      </w:r>
      <w:r>
        <w:t xml:space="preserve"> </w:t>
      </w:r>
      <w:r>
        <w:rPr>
          <w:bCs/>
          <w:b/>
        </w:rPr>
        <w:t xml:space="preserve">Operating Room Technician</w:t>
      </w:r>
      <w:r>
        <w:t xml:space="preserve"> </w:t>
      </w:r>
      <w:r>
        <w:t xml:space="preserve">a</w:t>
      </w:r>
      <w:r>
        <w:t xml:space="preserve"> </w:t>
      </w:r>
      <w:r>
        <w:rPr>
          <w:bCs/>
          <w:b/>
        </w:rPr>
        <w:t xml:space="preserve">Licensed practical nurses (NOC 32101)</w:t>
      </w:r>
      <w:r>
        <w:t xml:space="preserve">.</w:t>
      </w:r>
    </w:p>
    <w:p>
      <w:pPr>
        <w:pStyle w:val="BodyText"/>
      </w:pPr>
      <w:r>
        <w:t xml:space="preserve">Job Bank indica que los requisitos típicos incluyen:</w:t>
      </w:r>
    </w:p>
    <w:p>
      <w:pPr>
        <w:pStyle w:val="ListBullet"/>
      </w:pPr>
      <w:r>
        <w:t xml:space="preserve"> completar un programa aprobado de enfermería práctica, ya sea vocacional, universitario u otro;</w:t>
      </w:r>
    </w:p>
    <w:p>
      <w:pPr>
        <w:pStyle w:val="ListBullet"/>
      </w:pPr>
      <w:r>
        <w:t xml:space="preserve"> registrarse ante un organismo regulador en todas las provincias y territorios;</w:t>
      </w:r>
    </w:p>
    <w:p>
      <w:pPr>
        <w:pStyle w:val="ListBullet"/>
      </w:pPr>
      <w:r>
        <w:t xml:space="preserve"> aprobar un examen de registro; y</w:t>
      </w:r>
    </w:p>
    <w:p>
      <w:pPr>
        <w:pStyle w:val="ListBullet"/>
      </w:pPr>
      <w:r>
        <w:t xml:space="preserve"> completar formación académica adicional en técnicas de quirófano para los técnicos de quirófano.</w:t>
      </w:r>
    </w:p>
    <w:p>
      <w:pPr>
        <w:pStyle w:val="FirstParagraph"/>
      </w:pPr>
      <w:r>
        <w:t xml:space="preserve">Esto difiere de manera sustancial de una vía estadounidense basada únicamente en un certificado de tecnología quirúrgica. Un certificado estadounidense de Surgical Technologist o la credencial CST</w:t>
      </w:r>
      <w:r>
        <w:t xml:space="preserve"> </w:t>
      </w:r>
      <w:r>
        <w:rPr>
          <w:bCs/>
          <w:b/>
        </w:rPr>
        <w:t xml:space="preserve">no</w:t>
      </w:r>
      <w:r>
        <w:t xml:space="preserve"> </w:t>
      </w:r>
      <w:r>
        <w:t xml:space="preserve">debe presentarse como una habilitación automática para trabajar como técnico de quirófano en Canadá.</w:t>
      </w:r>
    </w:p>
    <w:p>
      <w:pPr>
        <w:pStyle w:val="BodyText"/>
      </w:pPr>
      <w:r>
        <w:t xml:space="preserve">Si desea trabajar en Canadá, comience por el organismo regulador de enfermería práctica de la provincia o territorio y por los requisitos vigentes del empleador. Verifique la evaluación de credenciales, registro, examen, idioma, inmigración o autorización laboral y los requisitos de educación en quirófano antes de pagar por un programa puente o una reubicación.</w:t>
      </w:r>
    </w:p>
    <w:bookmarkStart w:id="30" w:name="referencia-de-remuneración-en-canadá"/>
    <w:p>
      <w:pPr>
        <w:pStyle w:val="Heading3"/>
      </w:pPr>
      <w:r>
        <w:t xml:space="preserve">Referencia de remuneración en Canadá</w:t>
      </w:r>
    </w:p>
    <w:p>
      <w:pPr>
        <w:pStyle w:val="FirstParagraph"/>
      </w:pPr>
      <w:r>
        <w:t xml:space="preserve">Job Bank del Gobierno de Canadá informa los siguientes salarios nacionales aproximados para Operating Room Technician, actualizados el 19 de noviembre de 2025:</w:t>
      </w:r>
    </w:p>
    <w:p>
      <w:pPr>
        <w:pStyle w:val="ListBullet"/>
      </w:pPr>
      <w:r>
        <w:rPr>
          <w:bCs/>
          <w:b/>
        </w:rPr>
        <w:t xml:space="preserve"> CAD $25.00 por hora como valor bajo</w:t>
      </w:r>
      <w:r>
        <w:t xml:space="preserve">;</w:t>
      </w:r>
    </w:p>
    <w:p>
      <w:pPr>
        <w:pStyle w:val="ListBullet"/>
      </w:pPr>
      <w:r>
        <w:rPr>
          <w:bCs/>
          <w:b/>
        </w:rPr>
        <w:t xml:space="preserve"> CAD $31.32 por hora como mediana</w:t>
      </w:r>
      <w:r>
        <w:t xml:space="preserve">; y</w:t>
      </w:r>
    </w:p>
    <w:p>
      <w:pPr>
        <w:pStyle w:val="ListBullet"/>
      </w:pPr>
      <w:r>
        <w:rPr>
          <w:bCs/>
          <w:b/>
        </w:rPr>
        <w:t xml:space="preserve"> CAD $38.00 por hora como valor alto</w:t>
      </w:r>
      <w:r>
        <w:t xml:space="preserve">.</w:t>
      </w:r>
    </w:p>
    <w:p>
      <w:pPr>
        <w:pStyle w:val="FirstParagraph"/>
      </w:pPr>
      <w:r>
        <w:t xml:space="preserve">Estas cifras corresponden a la ocupación de Job Bank de Canadá asignada a Licensed practical nurses (NOC 32101). No deben presentarse como datos salariales directos de la ocupación estadounidense de Surgical Technologist.</w:t>
      </w:r>
    </w:p>
    <w:bookmarkEnd w:id="30"/>
    <w:bookmarkEnd w:id="31"/>
    <w:bookmarkStart w:id="32" w:name="Xb9e08a5133d7f4559a8fc4b933f6bdeb99222b6"/>
    <w:p>
      <w:pPr>
        <w:pStyle w:val="Heading2"/>
      </w:pPr>
      <w:r>
        <w:t xml:space="preserve">Colombia — Instrumentación Quirúrgica profesional</w:t>
      </w:r>
    </w:p>
    <w:p>
      <w:pPr>
        <w:pStyle w:val="FirstParagraph"/>
      </w:pPr>
      <w:r>
        <w:t xml:space="preserve">El marco ocupacional colombiano tampoco es una simple traducción del puesto estadounidense. OCUPACOL del Ministerio del Trabajo clasifica a los</w:t>
      </w:r>
      <w:r>
        <w:t xml:space="preserve"> </w:t>
      </w:r>
      <w:r>
        <w:rPr>
          <w:bCs/>
          <w:b/>
        </w:rPr>
        <w:t xml:space="preserve">Instrumentadores quirúrgicos</w:t>
      </w:r>
      <w:r>
        <w:t xml:space="preserve"> </w:t>
      </w:r>
      <w:r>
        <w:t xml:space="preserve">bajo el código</w:t>
      </w:r>
      <w:r>
        <w:t xml:space="preserve"> </w:t>
      </w:r>
      <w:r>
        <w:rPr>
          <w:bCs/>
          <w:b/>
        </w:rPr>
        <w:t xml:space="preserve">CUOC 22402</w:t>
      </w:r>
      <w:r>
        <w:t xml:space="preserve">, nivel de competencia 4. Los títulos ocupacionales incluyen</w:t>
      </w:r>
      <w:r>
        <w:t xml:space="preserve"> </w:t>
      </w:r>
      <w:r>
        <w:rPr>
          <w:iCs/>
          <w:i/>
        </w:rPr>
        <w:t xml:space="preserve">Instrumentador quirúrgico</w:t>
      </w:r>
      <w:r>
        <w:t xml:space="preserve">,</w:t>
      </w:r>
      <w:r>
        <w:t xml:space="preserve"> </w:t>
      </w:r>
      <w:r>
        <w:rPr>
          <w:iCs/>
          <w:i/>
        </w:rPr>
        <w:t xml:space="preserve">Instrumentador quirúrgico Profesional</w:t>
      </w:r>
      <w:r>
        <w:t xml:space="preserve"> </w:t>
      </w:r>
      <w:r>
        <w:t xml:space="preserve">y</w:t>
      </w:r>
      <w:r>
        <w:t xml:space="preserve"> </w:t>
      </w:r>
      <w:r>
        <w:rPr>
          <w:iCs/>
          <w:i/>
        </w:rPr>
        <w:t xml:space="preserve">Profesional en instrumentación quirúrgica</w:t>
      </w:r>
      <w:r>
        <w:t xml:space="preserve">.</w:t>
      </w:r>
    </w:p>
    <w:p>
      <w:pPr>
        <w:pStyle w:val="BodyText"/>
      </w:pPr>
      <w:r>
        <w:t xml:space="preserve">El perfil colombiano incluye responsabilidades como gestionar instrumentos y equipos quirúrgicos, aplicar procesos de asepsia, desinfección y esterilización, controlar instrumentos y materiales durante el proceso perioperatorio, apoyar procedimientos quirúrgicos complejos, trabajar con dispositivos médicos y participar en funciones de esterilización, calidad y tecnología.</w:t>
      </w:r>
    </w:p>
    <w:p>
      <w:pPr>
        <w:pStyle w:val="BodyText"/>
      </w:pPr>
      <w:r>
        <w:t xml:space="preserve">Debido a que se trata de una vía profesional más amplia, no suponga que un programa corto estadounidense de Surgical Technologist, un certificado en línea o un curso privado equivale a la</w:t>
      </w:r>
      <w:r>
        <w:t xml:space="preserve"> </w:t>
      </w:r>
      <w:r>
        <w:rPr>
          <w:bCs/>
          <w:b/>
        </w:rPr>
        <w:t xml:space="preserve">Instrumentación Quirúrgica</w:t>
      </w:r>
      <w:r>
        <w:t xml:space="preserve"> </w:t>
      </w:r>
      <w:r>
        <w:t xml:space="preserve">profesional colombiana.</w:t>
      </w:r>
    </w:p>
    <w:p>
      <w:pPr>
        <w:pStyle w:val="BodyText"/>
      </w:pPr>
      <w:r>
        <w:t xml:space="preserve">Si piensa estudiar o ejercer en Colombia:</w:t>
      </w:r>
    </w:p>
    <w:p>
      <w:pPr>
        <w:numPr>
          <w:ilvl w:val="0"/>
          <w:numId w:val="12"/>
        </w:numPr>
        <w:pStyle w:val="ListNumber"/>
      </w:pPr>
      <w:r>
        <w:t xml:space="preserve">Busque el programa vigente de educación superior en el</w:t>
      </w:r>
      <w:r>
        <w:t xml:space="preserve"> </w:t>
      </w:r>
      <w:r>
        <w:rPr>
          <w:bCs/>
          <w:b/>
        </w:rPr>
        <w:t xml:space="preserve">SNIES</w:t>
      </w:r>
      <w:r>
        <w:t xml:space="preserve"> </w:t>
      </w:r>
      <w:r>
        <w:t xml:space="preserve">y confirme que cuente con reconocimiento oficial activo.</w:t>
      </w:r>
    </w:p>
    <w:p>
      <w:pPr>
        <w:numPr>
          <w:ilvl w:val="0"/>
          <w:numId w:val="12"/>
        </w:numPr>
        <w:pStyle w:val="ListNumber"/>
      </w:pPr>
      <w:r>
        <w:t xml:space="preserve">Verifique los requisitos actuales de ejercicio profesional ante las autoridades colombianas competentes de educación, salud y la profesión.</w:t>
      </w:r>
    </w:p>
    <w:p>
      <w:pPr>
        <w:numPr>
          <w:ilvl w:val="0"/>
          <w:numId w:val="12"/>
        </w:numPr>
        <w:pStyle w:val="ListNumber"/>
      </w:pPr>
      <w:r>
        <w:t xml:space="preserve">Confirme si para el puesto específico se exige título profesional, registro, tarjeta u otra autorización.</w:t>
      </w:r>
    </w:p>
    <w:p>
      <w:pPr>
        <w:numPr>
          <w:ilvl w:val="0"/>
          <w:numId w:val="12"/>
        </w:numPr>
        <w:pStyle w:val="ListNumber"/>
      </w:pPr>
      <w:r>
        <w:t xml:space="preserve">Pregunte a la institución sobre convenios de práctica clínica, costo total, requisitos de graduación y reconocimiento.</w:t>
      </w:r>
    </w:p>
    <w:p>
      <w:pPr>
        <w:numPr>
          <w:ilvl w:val="0"/>
          <w:numId w:val="12"/>
        </w:numPr>
        <w:pStyle w:val="ListNumber"/>
      </w:pPr>
      <w:r>
        <w:t xml:space="preserve">Si posee una credencial extranjera, verifique los requisitos formales de reconocimiento o convalidación antes de suponer que permite el ejercicio profesional.</w:t>
      </w:r>
    </w:p>
    <w:bookmarkEnd w:id="32"/>
    <w:bookmarkStart w:id="33" w:name="américa-latina-y-el-caribe"/>
    <w:p>
      <w:pPr>
        <w:pStyle w:val="Heading2"/>
      </w:pPr>
      <w:r>
        <w:t xml:space="preserve">América Latina y el Caribe</w:t>
      </w:r>
    </w:p>
    <w:p>
      <w:pPr>
        <w:pStyle w:val="FirstParagraph"/>
      </w:pPr>
      <w:r>
        <w:t xml:space="preserve">Los títulos y alcances de las profesiones de salud varían considerablemente en América Latina. Una función denominada</w:t>
      </w:r>
      <w:r>
        <w:t xml:space="preserve"> </w:t>
      </w:r>
      <w:r>
        <w:rPr>
          <w:iCs/>
          <w:i/>
        </w:rPr>
        <w:t xml:space="preserve">instrumentación quirúrgica</w:t>
      </w:r>
      <w:r>
        <w:t xml:space="preserve">,</w:t>
      </w:r>
      <w:r>
        <w:t xml:space="preserve"> </w:t>
      </w:r>
      <w:r>
        <w:rPr>
          <w:iCs/>
          <w:i/>
        </w:rPr>
        <w:t xml:space="preserve">técnico de quirófano</w:t>
      </w:r>
      <w:r>
        <w:t xml:space="preserve">,</w:t>
      </w:r>
      <w:r>
        <w:t xml:space="preserve"> </w:t>
      </w:r>
      <w:r>
        <w:rPr>
          <w:iCs/>
          <w:i/>
        </w:rPr>
        <w:t xml:space="preserve">arsenalero</w:t>
      </w:r>
      <w:r>
        <w:t xml:space="preserve"> </w:t>
      </w:r>
      <w:r>
        <w:t xml:space="preserve">u otro título local puede tener requisitos distintos de educación, licencia y responsabilidades clínicas.</w:t>
      </w:r>
    </w:p>
    <w:p>
      <w:pPr>
        <w:pStyle w:val="BodyText"/>
      </w:pPr>
      <w:r>
        <w:t xml:space="preserve">OIT/Cinterfor puede ayudar a localizar instituciones nacionales de formación profesional en América Latina y el Caribe, pero no crea una licencia regional única de tecnología quirúrgica. Úselo como localizador y luego verifique las reglas del Ministerio de Educación, Ministerio de Salud, autoridad laboral, organismo profesional y empleador del país donde piensa trabajar.</w:t>
      </w:r>
    </w:p>
    <w:bookmarkEnd w:id="33"/>
    <w:bookmarkStart w:id="36" w:name="ingresos-y-perspectivas-laborales"/>
    <w:p>
      <w:pPr>
        <w:pStyle w:val="Heading2"/>
      </w:pPr>
      <w:r>
        <w:t xml:space="preserve">Ingresos y perspectivas laborales</w:t>
      </w:r>
    </w:p>
    <w:bookmarkStart w:id="34" w:name="estados-unidos--datos-oficiales"/>
    <w:p>
      <w:pPr>
        <w:pStyle w:val="Heading3"/>
      </w:pPr>
      <w:r>
        <w:t xml:space="preserve">Estados Unidos — datos oficiales</w:t>
      </w:r>
    </w:p>
    <w:p>
      <w:pPr>
        <w:pStyle w:val="FirstParagraph"/>
      </w:pPr>
      <w:r>
        <w:t xml:space="preserve">La Oficina de Estadísticas Laborales de Estados Unidos informa una</w:t>
      </w:r>
      <w:r>
        <w:t xml:space="preserve"> </w:t>
      </w:r>
      <w:r>
        <w:rPr>
          <w:bCs/>
          <w:b/>
        </w:rPr>
        <w:t xml:space="preserve">mediana salarial anual de USD $62,830 en mayo de 2024</w:t>
      </w:r>
      <w:r>
        <w:t xml:space="preserve"> </w:t>
      </w:r>
      <w:r>
        <w:t xml:space="preserve">para los tecnólogos quirúrgicos. El 10% con menores ingresos ganó menos de</w:t>
      </w:r>
      <w:r>
        <w:t xml:space="preserve"> </w:t>
      </w:r>
      <w:r>
        <w:rPr>
          <w:bCs/>
          <w:b/>
        </w:rPr>
        <w:t xml:space="preserve">$43,290</w:t>
      </w:r>
      <w:r>
        <w:t xml:space="preserve">, mientras que el 10% con mayores ingresos ganó más de</w:t>
      </w:r>
      <w:r>
        <w:t xml:space="preserve"> </w:t>
      </w:r>
      <w:r>
        <w:rPr>
          <w:bCs/>
          <w:b/>
        </w:rPr>
        <w:t xml:space="preserve">$90,700</w:t>
      </w:r>
      <w:r>
        <w:t xml:space="preserve">.</w:t>
      </w:r>
    </w:p>
    <w:p>
      <w:pPr>
        <w:pStyle w:val="BodyText"/>
      </w:pPr>
      <w:r>
        <w:t xml:space="preserve">BLS informa aproximadamente</w:t>
      </w:r>
      <w:r>
        <w:t xml:space="preserve"> </w:t>
      </w:r>
      <w:r>
        <w:rPr>
          <w:bCs/>
          <w:b/>
        </w:rPr>
        <w:t xml:space="preserve">115,600 empleos de tecnólogo quirúrgico en 2024</w:t>
      </w:r>
      <w:r>
        <w:t xml:space="preserve"> </w:t>
      </w:r>
      <w:r>
        <w:t xml:space="preserve">y proyecta cerca de</w:t>
      </w:r>
      <w:r>
        <w:t xml:space="preserve"> </w:t>
      </w:r>
      <w:r>
        <w:rPr>
          <w:bCs/>
          <w:b/>
        </w:rPr>
        <w:t xml:space="preserve">120,800 en 2034</w:t>
      </w:r>
      <w:r>
        <w:t xml:space="preserve">, un</w:t>
      </w:r>
      <w:r>
        <w:t xml:space="preserve"> </w:t>
      </w:r>
      <w:r>
        <w:rPr>
          <w:bCs/>
          <w:b/>
        </w:rPr>
        <w:t xml:space="preserve">aumento del 4%</w:t>
      </w:r>
      <w:r>
        <w:t xml:space="preserve">. Son proyecciones nacionales, no garantías para una ciudad, egresado o solicitante en particular.</w:t>
      </w:r>
    </w:p>
    <w:p>
      <w:pPr>
        <w:pStyle w:val="BodyText"/>
      </w:pPr>
      <w:r>
        <w:t xml:space="preserve">La remuneración real depende de la ubicación, el empleador, la experiencia, los diferenciales de turno, las guardias, la certificación, los convenios colectivos, la especialidad y la demanda laboral local.</w:t>
      </w:r>
    </w:p>
    <w:bookmarkEnd w:id="34"/>
    <w:bookmarkStart w:id="35" w:name="X536db9f97a344a2780314406738021263e4819f"/>
    <w:p>
      <w:pPr>
        <w:pStyle w:val="Heading3"/>
      </w:pPr>
      <w:r>
        <w:t xml:space="preserve">Estados Unidos — estimación actual de mercado no gubernamental</w:t>
      </w:r>
    </w:p>
    <w:p>
      <w:pPr>
        <w:pStyle w:val="FirstParagraph"/>
      </w:pPr>
      <w:r>
        <w:t xml:space="preserve">Salary.com informa una estimación salarial en Estados Unidos para tecnólogos quirúrgicos de aproximadamente</w:t>
      </w:r>
      <w:r>
        <w:t xml:space="preserve"> </w:t>
      </w:r>
      <w:r>
        <w:rPr>
          <w:bCs/>
          <w:b/>
        </w:rPr>
        <w:t xml:space="preserve">USD $62,143 al año / $30 por hora al 1 de agosto de 2026</w:t>
      </w:r>
      <w:r>
        <w:t xml:space="preserve">, con un rango aproximado declarado entre los percentiles 25 y 75 de</w:t>
      </w:r>
      <w:r>
        <w:t xml:space="preserve"> </w:t>
      </w:r>
      <w:r>
        <w:rPr>
          <w:bCs/>
          <w:b/>
        </w:rPr>
        <w:t xml:space="preserve">$55,721 a $68,991</w:t>
      </w:r>
      <w:r>
        <w:t xml:space="preserve">.</w:t>
      </w:r>
    </w:p>
    <w:p>
      <w:pPr>
        <w:pStyle w:val="BodyText"/>
      </w:pPr>
      <w:r>
        <w:t xml:space="preserve">Esta es una</w:t>
      </w:r>
      <w:r>
        <w:t xml:space="preserve"> </w:t>
      </w:r>
      <w:r>
        <w:rPr>
          <w:bCs/>
          <w:b/>
        </w:rPr>
        <w:t xml:space="preserve">estimación de mercado no gubernamental</w:t>
      </w:r>
      <w:r>
        <w:t xml:space="preserve"> </w:t>
      </w:r>
      <w:r>
        <w:t xml:space="preserve">y utiliza una metodología diferente a la de BLS. Manténgala separada del salario oficial de BLS y no trate ninguna de las cifras como salario inicial garantizado.</w:t>
      </w:r>
    </w:p>
    <w:bookmarkEnd w:id="35"/>
    <w:bookmarkEnd w:id="36"/>
    <w:bookmarkStart w:id="37" w:name="X4f266df5a14a07c569504d3584593b36866640a"/>
    <w:p>
      <w:pPr>
        <w:pStyle w:val="Heading2"/>
      </w:pPr>
      <w:r>
        <w:t xml:space="preserve">Un plan práctico de exploración de 12 semanas</w:t>
      </w:r>
    </w:p>
    <w:p>
      <w:pPr>
        <w:pStyle w:val="FirstParagraph"/>
      </w:pPr>
      <w:r>
        <w:rPr>
          <w:bCs/>
          <w:b/>
        </w:rPr>
        <w:t xml:space="preserve">Semanas 1–2:</w:t>
      </w:r>
      <w:r>
        <w:t xml:space="preserve"> </w:t>
      </w:r>
      <w:r>
        <w:t xml:space="preserve">Revise entre 15 y 20 vacantes actuales de tecnología quirúrgica en la zona donde desea trabajar. Registre la educación, certificación, experiencia, horario, requisitos de guardia, exigencias físicas y remuneración, cuando esté publicada.</w:t>
      </w:r>
    </w:p>
    <w:p>
      <w:pPr>
        <w:pStyle w:val="BodyText"/>
      </w:pPr>
      <w:r>
        <w:rPr>
          <w:bCs/>
          <w:b/>
        </w:rPr>
        <w:t xml:space="preserve">Semanas 3–4:</w:t>
      </w:r>
      <w:r>
        <w:t xml:space="preserve"> </w:t>
      </w:r>
      <w:r>
        <w:t xml:space="preserve">Compare al menos tres vías educativas reconocidas. Revise acreditación, prácticas clínicas, elegibilidad para credenciales, costo total, tiempo de finalización y resultados estudiantiles.</w:t>
      </w:r>
    </w:p>
    <w:p>
      <w:pPr>
        <w:pStyle w:val="BodyText"/>
      </w:pPr>
      <w:r>
        <w:rPr>
          <w:bCs/>
          <w:b/>
        </w:rPr>
        <w:t xml:space="preserve">Semanas 5–6:</w:t>
      </w:r>
      <w:r>
        <w:t xml:space="preserve"> </w:t>
      </w:r>
      <w:r>
        <w:t xml:space="preserve">Estudie terminología médica, anatomía básica, prevención de infecciones, conceptos de campo estéril, comunicación profesional y principios de privacidad mediante materiales educativos confiables. No realice tareas clínicas invasivas o estériles sin instrucción y supervisión autorizadas.</w:t>
      </w:r>
    </w:p>
    <w:p>
      <w:pPr>
        <w:pStyle w:val="BodyText"/>
      </w:pPr>
      <w:r>
        <w:rPr>
          <w:bCs/>
          <w:b/>
        </w:rPr>
        <w:t xml:space="preserve">Semanas 7–8:</w:t>
      </w:r>
      <w:r>
        <w:t xml:space="preserve"> </w:t>
      </w:r>
      <w:r>
        <w:t xml:space="preserve">Investigue el financiamiento. Comuníquese con un American Job Center si está en Estados Unidos, consulte Apprenticeship.gov, pregunte a empleadores por asistencia para matrícula y compare la ayuda financiera de instituciones públicas antes de recurrir a préstamos privados.</w:t>
      </w:r>
    </w:p>
    <w:p>
      <w:pPr>
        <w:pStyle w:val="BodyText"/>
      </w:pPr>
      <w:r>
        <w:rPr>
          <w:bCs/>
          <w:b/>
        </w:rPr>
        <w:t xml:space="preserve">Semanas 9–10:</w:t>
      </w:r>
      <w:r>
        <w:t xml:space="preserve"> </w:t>
      </w:r>
      <w:r>
        <w:t xml:space="preserve">Prepárese para la admisión a programas o entrevistas con empleadores. Reúna certificados de estudios, referencias, registros de salud o vacunación requeridos, información para la verificación de antecedentes y un horario realista para las prácticas clínicas.</w:t>
      </w:r>
    </w:p>
    <w:p>
      <w:pPr>
        <w:pStyle w:val="BodyText"/>
      </w:pPr>
      <w:r>
        <w:rPr>
          <w:bCs/>
          <w:b/>
        </w:rPr>
        <w:t xml:space="preserve">Semanas 11–12:</w:t>
      </w:r>
      <w:r>
        <w:t xml:space="preserve"> </w:t>
      </w:r>
      <w:r>
        <w:t xml:space="preserve">Vuelva a comprobar las vacantes y los requisitos de los programas antes de comprometer dinero. Confirme que el programa aún conduzca a la credencial y a los empleos que busca.</w:t>
      </w:r>
    </w:p>
    <w:bookmarkEnd w:id="37"/>
    <w:bookmarkStart w:id="38" w:name="cómo-adquirir-experiencia-pertinente"/>
    <w:p>
      <w:pPr>
        <w:pStyle w:val="Heading2"/>
      </w:pPr>
      <w:r>
        <w:t xml:space="preserve">Cómo adquirir experiencia pertinente</w:t>
      </w:r>
    </w:p>
    <w:p>
      <w:pPr>
        <w:pStyle w:val="FirstParagraph"/>
      </w:pPr>
      <w:r>
        <w:t xml:space="preserve">La experiencia transferible puede provenir de:</w:t>
      </w:r>
    </w:p>
    <w:p>
      <w:pPr>
        <w:pStyle w:val="ListBullet"/>
      </w:pPr>
      <w:r>
        <w:t xml:space="preserve"> procesamiento estéril o servicio central;</w:t>
      </w:r>
    </w:p>
    <w:p>
      <w:pPr>
        <w:pStyle w:val="ListBullet"/>
      </w:pPr>
      <w:r>
        <w:t xml:space="preserve"> operaciones hospitalarias de materiales o suministros;</w:t>
      </w:r>
    </w:p>
    <w:p>
      <w:pPr>
        <w:pStyle w:val="ListBullet"/>
      </w:pPr>
      <w:r>
        <w:t xml:space="preserve"> traslado de pacientes;</w:t>
      </w:r>
    </w:p>
    <w:p>
      <w:pPr>
        <w:pStyle w:val="ListBullet"/>
      </w:pPr>
      <w:r>
        <w:t xml:space="preserve"> servicios ambientales en entornos de salud;</w:t>
      </w:r>
    </w:p>
    <w:p>
      <w:pPr>
        <w:pStyle w:val="ListBullet"/>
      </w:pPr>
      <w:r>
        <w:t xml:space="preserve"> asistencia médica o apoyo de enfermería dentro del alcance legal;</w:t>
      </w:r>
    </w:p>
    <w:p>
      <w:pPr>
        <w:pStyle w:val="ListBullet"/>
      </w:pPr>
      <w:r>
        <w:t xml:space="preserve"> servicio médico militar;</w:t>
      </w:r>
    </w:p>
    <w:p>
      <w:pPr>
        <w:pStyle w:val="ListBullet"/>
      </w:pPr>
      <w:r>
        <w:t xml:space="preserve"> apoyo dental o en procedimientos ambulatorios; u</w:t>
      </w:r>
    </w:p>
    <w:p>
      <w:pPr>
        <w:pStyle w:val="ListBullet"/>
      </w:pPr>
      <w:r>
        <w:t xml:space="preserve"> otras funciones de salud que desarrollen hábitos de control de infecciones, documentación, trabajo en equipo y seguridad del paciente.</w:t>
      </w:r>
    </w:p>
    <w:p>
      <w:pPr>
        <w:pStyle w:val="FirstParagraph"/>
      </w:pPr>
      <w:r>
        <w:t xml:space="preserve">Describa la experiencia transferible con precisión. No afirme tener competencia en campo estéril, experiencia en quirófano, certificación CST, licencia de enfermería, dominio de instrumentos o experiencia en procedimientos invasivos si en realidad no los tiene.</w:t>
      </w:r>
    </w:p>
    <w:bookmarkEnd w:id="38"/>
    <w:bookmarkStart w:id="39" w:name="progresión-profesional"/>
    <w:p>
      <w:pPr>
        <w:pStyle w:val="Heading2"/>
      </w:pPr>
      <w:r>
        <w:t xml:space="preserve">Progresión profesional</w:t>
      </w:r>
    </w:p>
    <w:p>
      <w:pPr>
        <w:pStyle w:val="FirstParagraph"/>
      </w:pPr>
      <w:r>
        <w:t xml:space="preserve">Según la educación, experiencia, empleador y jurisdicción, las opciones posteriores pueden incluir:</w:t>
      </w:r>
    </w:p>
    <w:p>
      <w:pPr>
        <w:pStyle w:val="ListBullet"/>
      </w:pPr>
      <w:r>
        <w:t xml:space="preserve"> tecnólogo quirúrgico sénior o líder;</w:t>
      </w:r>
    </w:p>
    <w:p>
      <w:pPr>
        <w:pStyle w:val="ListBullet"/>
      </w:pPr>
      <w:r>
        <w:t xml:space="preserve"> tecnólogo de una línea de servicio especializada;</w:t>
      </w:r>
    </w:p>
    <w:p>
      <w:pPr>
        <w:pStyle w:val="ListBullet"/>
      </w:pPr>
      <w:r>
        <w:t xml:space="preserve"> docente o preceptor de tecnología quirúrgica;</w:t>
      </w:r>
    </w:p>
    <w:p>
      <w:pPr>
        <w:pStyle w:val="ListBullet"/>
      </w:pPr>
      <w:r>
        <w:t xml:space="preserve"> coordinador de materiales o instrumentos;</w:t>
      </w:r>
    </w:p>
    <w:p>
      <w:pPr>
        <w:pStyle w:val="ListBullet"/>
      </w:pPr>
      <w:r>
        <w:t xml:space="preserve"> liderazgo en apoyo de quirófano;</w:t>
      </w:r>
    </w:p>
    <w:p>
      <w:pPr>
        <w:pStyle w:val="ListBullet"/>
      </w:pPr>
      <w:r>
        <w:t xml:space="preserve"> liderazgo en procesamiento estéril después de adquirir la experiencia o credenciales apropiadas;</w:t>
      </w:r>
    </w:p>
    <w:p>
      <w:pPr>
        <w:pStyle w:val="ListBullet"/>
      </w:pPr>
      <w:r>
        <w:t xml:space="preserve"> asistencia quirúrgica de primer nivel después de completar la educación adicional y la vía de credenciales exigidas; o</w:t>
      </w:r>
    </w:p>
    <w:p>
      <w:pPr>
        <w:pStyle w:val="ListBullet"/>
      </w:pPr>
      <w:r>
        <w:t xml:space="preserve"> educación adicional en enfermería u otra profesión de salud.</w:t>
      </w:r>
    </w:p>
    <w:p>
      <w:pPr>
        <w:pStyle w:val="FirstParagraph"/>
      </w:pPr>
      <w:r>
        <w:t xml:space="preserve">Los requisitos de ascenso varían. Nunca suponga que la experiencia laboral por sí sola autoriza una función clínica de mayor alcance.</w:t>
      </w:r>
    </w:p>
    <w:bookmarkEnd w:id="39"/>
    <w:bookmarkStart w:id="40" w:name="Xe01c5725d55edcaab8a5ea7ad603b01dd816969"/>
    <w:p>
      <w:pPr>
        <w:pStyle w:val="Heading2"/>
      </w:pPr>
      <w:r>
        <w:t xml:space="preserve">Uso responsable de la inteligencia artificial</w:t>
      </w:r>
    </w:p>
    <w:p>
      <w:pPr>
        <w:pStyle w:val="FirstParagraph"/>
      </w:pPr>
      <w:r>
        <w:t xml:space="preserve">La inteligencia artificial puede ser útil para tareas de aprendizaje y orientación profesional de bajo riesgo, como:</w:t>
      </w:r>
    </w:p>
    <w:p>
      <w:pPr>
        <w:pStyle w:val="ListBullet"/>
      </w:pPr>
      <w:r>
        <w:t xml:space="preserve"> explicar terminología general en lenguaje sencillo;</w:t>
      </w:r>
    </w:p>
    <w:p>
      <w:pPr>
        <w:pStyle w:val="ListBullet"/>
      </w:pPr>
      <w:r>
        <w:t xml:space="preserve"> crear preguntas de estudio no clínicas;</w:t>
      </w:r>
    </w:p>
    <w:p>
      <w:pPr>
        <w:pStyle w:val="ListBullet"/>
      </w:pPr>
      <w:r>
        <w:t xml:space="preserve"> organizar un horario de estudio;</w:t>
      </w:r>
    </w:p>
    <w:p>
      <w:pPr>
        <w:pStyle w:val="ListBullet"/>
      </w:pPr>
      <w:r>
        <w:t xml:space="preserve"> redactar preguntas para una institución educativa o un empleador;</w:t>
      </w:r>
    </w:p>
    <w:p>
      <w:pPr>
        <w:pStyle w:val="ListBullet"/>
      </w:pPr>
      <w:r>
        <w:t xml:space="preserve"> resumir notas no confidenciales; o</w:t>
      </w:r>
    </w:p>
    <w:p>
      <w:pPr>
        <w:pStyle w:val="ListBullet"/>
      </w:pPr>
      <w:r>
        <w:t xml:space="preserve"> comparar información pública sobre programas.</w:t>
      </w:r>
    </w:p>
    <w:p>
      <w:pPr>
        <w:pStyle w:val="FirstParagraph"/>
      </w:pPr>
      <w:r>
        <w:t xml:space="preserve">La IA</w:t>
      </w:r>
      <w:r>
        <w:t xml:space="preserve"> </w:t>
      </w:r>
      <w:r>
        <w:rPr>
          <w:bCs/>
          <w:b/>
        </w:rPr>
        <w:t xml:space="preserve">no</w:t>
      </w:r>
      <w:r>
        <w:t xml:space="preserve"> </w:t>
      </w:r>
      <w:r>
        <w:t xml:space="preserve">debe sustituir la instrucción clínica obligatoria, la validación de competencia en técnica estéril, las indicaciones del equipo quirúrgico, los procedimientos aprobados del establecimiento, las instrucciones del fabricante ni el juicio clínico autorizado o con licencia.</w:t>
      </w:r>
    </w:p>
    <w:p>
      <w:pPr>
        <w:pStyle w:val="BodyText"/>
      </w:pPr>
      <w:r>
        <w:t xml:space="preserve">No ingrese nombres de pacientes, fechas de nacimiento, números de historia clínica, fotografías, detalles operatorios, información de salud protegida, contraseñas, detalles internos de incidentes, protocolos de propiedad exclusiva ni otra información confidencial en un sistema público de IA, salvo que la organización haya aprobado explícitamente la herramienta y el caso de uso con las salvaguardas apropiadas.</w:t>
      </w:r>
    </w:p>
    <w:p>
      <w:pPr>
        <w:pStyle w:val="BodyText"/>
      </w:pPr>
      <w:r>
        <w:t xml:space="preserve">Considere que los pasos clínicos, instrucciones de dispositivos, información sobre medicamentos, mediciones, conteos, explicaciones de anatomía y citas generados por IA pueden ser erróneos hasta que se verifiquen con fuentes aprobadas. En un quirófano, una respuesta plausible pero incorrecta puede causar daño a un paciente.</w:t>
      </w:r>
    </w:p>
    <w:bookmarkEnd w:id="40"/>
    <w:bookmarkStart w:id="41" w:name="X94b3f2df1e900dc58c37cb85b745caed7e4863e"/>
    <w:p>
      <w:pPr>
        <w:pStyle w:val="Heading2"/>
      </w:pPr>
      <w:r>
        <w:t xml:space="preserve">Conceptos básicos de ciberseguridad y privacidad</w:t>
      </w:r>
    </w:p>
    <w:p>
      <w:pPr>
        <w:pStyle w:val="FirstParagraph"/>
      </w:pPr>
      <w:r>
        <w:t xml:space="preserve">Las organizaciones de salud dependen de historias clínicas electrónicas, sistemas de programación, plataformas de inventario, dispositivos médicos conectados, sistemas de imágenes, herramientas de mensajería y controles de identidad y acceso. Siga los requisitos del empleador para:</w:t>
      </w:r>
    </w:p>
    <w:p>
      <w:pPr>
        <w:pStyle w:val="ListBullet"/>
      </w:pPr>
      <w:r>
        <w:t xml:space="preserve"> cuentas únicas y autenticación multifactor;</w:t>
      </w:r>
    </w:p>
    <w:p>
      <w:pPr>
        <w:pStyle w:val="ListBullet"/>
      </w:pPr>
      <w:r>
        <w:t xml:space="preserve"> seguridad de contraseñas y credenciales de identificación;</w:t>
      </w:r>
    </w:p>
    <w:p>
      <w:pPr>
        <w:pStyle w:val="ListBullet"/>
      </w:pPr>
      <w:r>
        <w:t xml:space="preserve"> bloqueo de estaciones de trabajo;</w:t>
      </w:r>
    </w:p>
    <w:p>
      <w:pPr>
        <w:pStyle w:val="ListBullet"/>
      </w:pPr>
      <w:r>
        <w:t xml:space="preserve"> notificación de intentos de</w:t>
      </w:r>
      <w:r>
        <w:t xml:space="preserve"> </w:t>
      </w:r>
      <w:r>
        <w:rPr>
          <w:iCs/>
          <w:i/>
        </w:rPr>
        <w:t xml:space="preserve">phishing</w:t>
      </w:r>
      <w:r>
        <w:t xml:space="preserve"> </w:t>
      </w:r>
      <w:r>
        <w:t xml:space="preserve">y mensajes sospechosos;</w:t>
      </w:r>
    </w:p>
    <w:p>
      <w:pPr>
        <w:pStyle w:val="ListBullet"/>
      </w:pPr>
      <w:r>
        <w:t xml:space="preserve"> sistemas aprobados de almacenamiento y mensajería;</w:t>
      </w:r>
    </w:p>
    <w:p>
      <w:pPr>
        <w:pStyle w:val="ListBullet"/>
      </w:pPr>
      <w:r>
        <w:t xml:space="preserve"> acceso mínimo necesario a la información del paciente;</w:t>
      </w:r>
    </w:p>
    <w:p>
      <w:pPr>
        <w:pStyle w:val="ListBullet"/>
      </w:pPr>
      <w:r>
        <w:t xml:space="preserve"> reglas sobre dispositivos y medios extraíbles;</w:t>
      </w:r>
    </w:p>
    <w:p>
      <w:pPr>
        <w:pStyle w:val="ListBullet"/>
      </w:pPr>
      <w:r>
        <w:t xml:space="preserve"> impresión y eliminación de información del paciente;</w:t>
      </w:r>
    </w:p>
    <w:p>
      <w:pPr>
        <w:pStyle w:val="ListBullet"/>
      </w:pPr>
      <w:r>
        <w:t xml:space="preserve"> fotografías o grabaciones en áreas clínicas; y</w:t>
      </w:r>
    </w:p>
    <w:p>
      <w:pPr>
        <w:pStyle w:val="ListBullet"/>
      </w:pPr>
      <w:r>
        <w:t xml:space="preserve"> escalamiento de incidentes.</w:t>
      </w:r>
    </w:p>
    <w:p>
      <w:pPr>
        <w:pStyle w:val="FirstParagraph"/>
      </w:pPr>
      <w:r>
        <w:t xml:space="preserve">Nunca utilice las credenciales de otro empleado ni acceda a una historia clínica por curiosidad. Si una pantalla, etiqueta, documento impreso, documento de muestra o mensaje expone información que no está autorizado a ver, siga el proceso de privacidad y notificación de la organización.</w:t>
      </w:r>
    </w:p>
    <w:bookmarkEnd w:id="41"/>
    <w:bookmarkStart w:id="42" w:name="Xe6a02d246b28f3781dccad9125c74eee6b20d3a"/>
    <w:p>
      <w:pPr>
        <w:pStyle w:val="Heading2"/>
      </w:pPr>
      <w:r>
        <w:t xml:space="preserve">Cómo evitar estafas y ofertas de capacitación débiles</w:t>
      </w:r>
    </w:p>
    <w:p>
      <w:pPr>
        <w:pStyle w:val="FirstParagraph"/>
      </w:pPr>
      <w:r>
        <w:t xml:space="preserve">Tenga cuidado si una institución educativa, un reclutador o un vendedor de capacitación:</w:t>
      </w:r>
    </w:p>
    <w:p>
      <w:pPr>
        <w:pStyle w:val="ListBullet"/>
      </w:pPr>
      <w:r>
        <w:t xml:space="preserve"> promete certificación, licencia, empleo o salario garantizados;</w:t>
      </w:r>
    </w:p>
    <w:p>
      <w:pPr>
        <w:pStyle w:val="ListBullet"/>
      </w:pPr>
      <w:r>
        <w:t xml:space="preserve"> afirma que un curso solo en línea puede sustituir la educación práctica de laboratorio o clínica obligatoria;</w:t>
      </w:r>
    </w:p>
    <w:p>
      <w:pPr>
        <w:pStyle w:val="ListBullet"/>
      </w:pPr>
      <w:r>
        <w:t xml:space="preserve"> no puede explicar la acreditación del programa o la elegibilidad para credenciales;</w:t>
      </w:r>
    </w:p>
    <w:p>
      <w:pPr>
        <w:pStyle w:val="ListBullet"/>
      </w:pPr>
      <w:r>
        <w:t xml:space="preserve"> lo presiona para pagar de inmediato;</w:t>
      </w:r>
    </w:p>
    <w:p>
      <w:pPr>
        <w:pStyle w:val="ListBullet"/>
      </w:pPr>
      <w:r>
        <w:t xml:space="preserve"> oculta los requisitos de prácticas clínicas o espera que usted consiga por su cuenta una práctica poco realista;</w:t>
      </w:r>
    </w:p>
    <w:p>
      <w:pPr>
        <w:pStyle w:val="ListBullet"/>
      </w:pPr>
      <w:r>
        <w:t xml:space="preserve"> no proporciona por escrito la matrícula, las tasas, las reglas de reembolso y los costos adicionales;</w:t>
      </w:r>
    </w:p>
    <w:p>
      <w:pPr>
        <w:pStyle w:val="ListBullet"/>
      </w:pPr>
      <w:r>
        <w:t xml:space="preserve"> afirma que una credencial estadounidense se transfiere automáticamente a Canadá, Colombia u otro país; o</w:t>
      </w:r>
    </w:p>
    <w:p>
      <w:pPr>
        <w:pStyle w:val="ListBullet"/>
      </w:pPr>
      <w:r>
        <w:t xml:space="preserve"> solicita información confidencial de identidad, bancaria o de salud antes de que usted haya verificado a la organización.</w:t>
      </w:r>
    </w:p>
    <w:p>
      <w:pPr>
        <w:pStyle w:val="FirstParagraph"/>
      </w:pPr>
      <w:r>
        <w:t xml:space="preserve">Verifique la acreditación y las reglas de credenciales directamente con los organismos oficiales o reconocidos correspondientes antes de pagar.</w:t>
      </w:r>
    </w:p>
    <w:bookmarkEnd w:id="42"/>
    <w:bookmarkStart w:id="43" w:name="cuándo-detenerse-antes-de-gastar-dinero"/>
    <w:p>
      <w:pPr>
        <w:pStyle w:val="Heading2"/>
      </w:pPr>
      <w:r>
        <w:t xml:space="preserve">Cuándo detenerse antes de gastar dinero</w:t>
      </w:r>
    </w:p>
    <w:p>
      <w:pPr>
        <w:pStyle w:val="FirstParagraph"/>
      </w:pPr>
      <w:r>
        <w:t xml:space="preserve">Pause la inscripción si:</w:t>
      </w:r>
    </w:p>
    <w:p>
      <w:pPr>
        <w:pStyle w:val="ListBullet"/>
      </w:pPr>
      <w:r>
        <w:t xml:space="preserve"> no ha comprobado si los empleadores locales aceptan el programa;</w:t>
      </w:r>
    </w:p>
    <w:p>
      <w:pPr>
        <w:pStyle w:val="ListBullet"/>
      </w:pPr>
      <w:r>
        <w:t xml:space="preserve"> el programa no conduce claramente a la certificación o los requisitos estatales que necesita;</w:t>
      </w:r>
    </w:p>
    <w:p>
      <w:pPr>
        <w:pStyle w:val="ListBullet"/>
      </w:pPr>
      <w:r>
        <w:t xml:space="preserve"> las prácticas clínicas no están claras;</w:t>
      </w:r>
    </w:p>
    <w:p>
      <w:pPr>
        <w:pStyle w:val="ListBullet"/>
      </w:pPr>
      <w:r>
        <w:t xml:space="preserve"> el costo total y las condiciones de reembolso no están documentados;</w:t>
      </w:r>
    </w:p>
    <w:p>
      <w:pPr>
        <w:pStyle w:val="ListBullet"/>
      </w:pPr>
      <w:r>
        <w:t xml:space="preserve"> puede existir una vía pública o patrocinada por un empleador de menor costo;</w:t>
      </w:r>
    </w:p>
    <w:p>
      <w:pPr>
        <w:pStyle w:val="ListBullet"/>
      </w:pPr>
      <w:r>
        <w:t xml:space="preserve"> las afirmaciones de la institución contradicen a un organismo regulador o de credenciales;</w:t>
      </w:r>
    </w:p>
    <w:p>
      <w:pPr>
        <w:pStyle w:val="ListBullet"/>
      </w:pPr>
      <w:r>
        <w:t xml:space="preserve"> se basa en la suposición de que una credencial se transfiere internacionalmente; o</w:t>
      </w:r>
    </w:p>
    <w:p>
      <w:pPr>
        <w:pStyle w:val="ListBullet"/>
      </w:pPr>
      <w:r>
        <w:t xml:space="preserve"> las exigencias físicas, de horario, exposición o guardias no se adaptan a sus circunstancias.</w:t>
      </w:r>
    </w:p>
    <w:bookmarkEnd w:id="43"/>
    <w:bookmarkStart w:id="59" w:name="fuentes-actuales"/>
    <w:p>
      <w:pPr>
        <w:pStyle w:val="Heading2"/>
      </w:pPr>
      <w:r>
        <w:t xml:space="preserve">Fuentes actuales</w:t>
      </w:r>
    </w:p>
    <w:p>
      <w:pPr>
        <w:pStyle w:val="FirstParagraph"/>
      </w:pPr>
      <w:r>
        <w:t xml:space="preserve">Fuentes oficiales o públicas y fuentes reconocidas de credenciales y acreditación:</w:t>
      </w:r>
    </w:p>
    <w:p>
      <w:pPr>
        <w:pStyle w:val="ListBullet"/>
      </w:pPr>
      <w:r>
        <w:t xml:space="preserve"> Departamento de Trabajo de Estados Unidos, O*NET OnLine — Surgical Technologists:</w:t>
      </w:r>
      <w:r>
        <w:t xml:space="preserve"> </w:t>
      </w:r>
      <w:hyperlink r:id="rId44">
        <w:r>
          <w:rPr>
            <w:rStyle w:val="Hyperlink"/>
          </w:rPr>
          <w:t xml:space="preserve">https://www.onetonline.org/link/summary/29-2055.00</w:t>
        </w:r>
      </w:hyperlink>
    </w:p>
    <w:p>
      <w:pPr>
        <w:pStyle w:val="ListBullet"/>
      </w:pPr>
      <w:r>
        <w:t xml:space="preserve"> Oficina de Estadísticas Laborales de Estados Unidos — Surgical Assistants and Technologists:</w:t>
      </w:r>
      <w:r>
        <w:t xml:space="preserve"> </w:t>
      </w:r>
      <w:hyperlink r:id="rId45">
        <w:r>
          <w:rPr>
            <w:rStyle w:val="Hyperlink"/>
          </w:rPr>
          <w:t xml:space="preserve">https://www.bls.gov/ooh/healthcare/surgical-technologists.htm</w:t>
        </w:r>
      </w:hyperlink>
    </w:p>
    <w:p>
      <w:pPr>
        <w:pStyle w:val="ListBullet"/>
      </w:pPr>
      <w:r>
        <w:t xml:space="preserve"> Apprenticeship.gov — Healthcare Registered Apprenticeship:</w:t>
      </w:r>
      <w:r>
        <w:t xml:space="preserve"> </w:t>
      </w:r>
      <w:hyperlink r:id="rId46">
        <w:r>
          <w:rPr>
            <w:rStyle w:val="Hyperlink"/>
          </w:rPr>
          <w:t xml:space="preserve">https://www.apprenticeship.gov/apprenticeship-industries/healthcare</w:t>
        </w:r>
      </w:hyperlink>
    </w:p>
    <w:p>
      <w:pPr>
        <w:pStyle w:val="ListBullet"/>
      </w:pPr>
      <w:r>
        <w:t xml:space="preserve"> CareerOneStop — WIOA-Eligible Training Program Finder:</w:t>
      </w:r>
      <w:r>
        <w:t xml:space="preserve"> </w:t>
      </w:r>
      <w:hyperlink r:id="rId47">
        <w:r>
          <w:rPr>
            <w:rStyle w:val="Hyperlink"/>
          </w:rPr>
          <w:t xml:space="preserve">https://www.careeronestop.org/LocalHelp/EmploymentAndTraining/find-WIOA-training-programs.aspx</w:t>
        </w:r>
      </w:hyperlink>
    </w:p>
    <w:p>
      <w:pPr>
        <w:pStyle w:val="ListBullet"/>
      </w:pPr>
      <w:r>
        <w:t xml:space="preserve"> CareerOneStop — Local Training Finder:</w:t>
      </w:r>
      <w:r>
        <w:t xml:space="preserve"> </w:t>
      </w:r>
      <w:hyperlink r:id="rId48">
        <w:r>
          <w:rPr>
            <w:rStyle w:val="Hyperlink"/>
          </w:rPr>
          <w:t xml:space="preserve">https://www.careeronestop.org/Toolkit/Training/find-local-training.aspx</w:t>
        </w:r>
      </w:hyperlink>
    </w:p>
    <w:p>
      <w:pPr>
        <w:pStyle w:val="ListBullet"/>
      </w:pPr>
      <w:r>
        <w:t xml:space="preserve"> CAAHEP — información para estudiantes sobre acreditación:</w:t>
      </w:r>
      <w:r>
        <w:t xml:space="preserve"> </w:t>
      </w:r>
      <w:hyperlink r:id="rId49">
        <w:r>
          <w:rPr>
            <w:rStyle w:val="Hyperlink"/>
          </w:rPr>
          <w:t xml:space="preserve">https://www.caahep.org/students/for-students</w:t>
        </w:r>
      </w:hyperlink>
    </w:p>
    <w:p>
      <w:pPr>
        <w:pStyle w:val="ListBullet"/>
      </w:pPr>
      <w:r>
        <w:t xml:space="preserve"> CAAHEP — Find an Accredited Program:</w:t>
      </w:r>
      <w:r>
        <w:t xml:space="preserve"> </w:t>
      </w:r>
      <w:hyperlink r:id="rId50">
        <w:r>
          <w:rPr>
            <w:rStyle w:val="Hyperlink"/>
          </w:rPr>
          <w:t xml:space="preserve">https://search-app.caahep.org/</w:t>
        </w:r>
      </w:hyperlink>
    </w:p>
    <w:p>
      <w:pPr>
        <w:pStyle w:val="ListBullet"/>
      </w:pPr>
      <w:r>
        <w:t xml:space="preserve"> NBSTSA — elegibilidad para CST:</w:t>
      </w:r>
      <w:r>
        <w:t xml:space="preserve"> </w:t>
      </w:r>
      <w:hyperlink r:id="rId51">
        <w:r>
          <w:rPr>
            <w:rStyle w:val="Hyperlink"/>
          </w:rPr>
          <w:t xml:space="preserve">https://www.nbstsa.org/cst-eligibility</w:t>
        </w:r>
      </w:hyperlink>
    </w:p>
    <w:p>
      <w:pPr>
        <w:pStyle w:val="ListBullet"/>
      </w:pPr>
      <w:r>
        <w:t xml:space="preserve"> Job Bank del Gobierno de Canadá — resumen de Operating Room Technician:</w:t>
      </w:r>
      <w:r>
        <w:t xml:space="preserve"> </w:t>
      </w:r>
      <w:hyperlink r:id="rId52">
        <w:r>
          <w:rPr>
            <w:rStyle w:val="Hyperlink"/>
          </w:rPr>
          <w:t xml:space="preserve">https://www.jobbank.gc.ca/marketreport/summary-occupation/4380/ca</w:t>
        </w:r>
      </w:hyperlink>
    </w:p>
    <w:p>
      <w:pPr>
        <w:pStyle w:val="ListBullet"/>
      </w:pPr>
      <w:r>
        <w:t xml:space="preserve"> Job Bank del Gobierno de Canadá — requisitos de Operating Room Technician:</w:t>
      </w:r>
      <w:r>
        <w:t xml:space="preserve"> </w:t>
      </w:r>
      <w:hyperlink r:id="rId53">
        <w:r>
          <w:rPr>
            <w:rStyle w:val="Hyperlink"/>
          </w:rPr>
          <w:t xml:space="preserve">https://www.jobbank.gc.ca/marketreport/requirements/4380/ca</w:t>
        </w:r>
      </w:hyperlink>
    </w:p>
    <w:p>
      <w:pPr>
        <w:pStyle w:val="ListBullet"/>
      </w:pPr>
      <w:r>
        <w:t xml:space="preserve"> Job Bank del Gobierno de Canadá — salarios de Operating Room Technician:</w:t>
      </w:r>
      <w:r>
        <w:t xml:space="preserve"> </w:t>
      </w:r>
      <w:hyperlink r:id="rId54">
        <w:r>
          <w:rPr>
            <w:rStyle w:val="Hyperlink"/>
          </w:rPr>
          <w:t xml:space="preserve">https://www.jobbank.gc.ca/marketreport/wages-occupation/4380/ca</w:t>
        </w:r>
      </w:hyperlink>
    </w:p>
    <w:p>
      <w:pPr>
        <w:pStyle w:val="ListBullet"/>
      </w:pPr>
      <w:r>
        <w:t xml:space="preserve"> Ministerio del Trabajo de Colombia — OCUPACOL, Instrumentadores quirúrgicos CUOC 22402:</w:t>
      </w:r>
      <w:r>
        <w:t xml:space="preserve"> </w:t>
      </w:r>
      <w:hyperlink r:id="rId55">
        <w:r>
          <w:rPr>
            <w:rStyle w:val="Hyperlink"/>
          </w:rPr>
          <w:t xml:space="preserve">https://ocupacol.mintrabajo.gov.co/Profile/OccupationalProfile/22402</w:t>
        </w:r>
      </w:hyperlink>
    </w:p>
    <w:p>
      <w:pPr>
        <w:pStyle w:val="ListBullet"/>
      </w:pPr>
      <w:r>
        <w:t xml:space="preserve"> Ministerio de Educación de Colombia — SNIES:</w:t>
      </w:r>
      <w:r>
        <w:t xml:space="preserve"> </w:t>
      </w:r>
      <w:hyperlink r:id="rId56">
        <w:r>
          <w:rPr>
            <w:rStyle w:val="Hyperlink"/>
          </w:rPr>
          <w:t xml:space="preserve">https://snies.mineducacion.gov.co/</w:t>
        </w:r>
      </w:hyperlink>
    </w:p>
    <w:p>
      <w:pPr>
        <w:pStyle w:val="ListBullet"/>
      </w:pPr>
      <w:r>
        <w:t xml:space="preserve"> OIT/Cinterfor:</w:t>
      </w:r>
      <w:r>
        <w:t xml:space="preserve"> </w:t>
      </w:r>
      <w:hyperlink r:id="rId57">
        <w:r>
          <w:rPr>
            <w:rStyle w:val="Hyperlink"/>
          </w:rPr>
          <w:t xml:space="preserve">https://www.oitcinterfor.org/</w:t>
        </w:r>
      </w:hyperlink>
    </w:p>
    <w:p>
      <w:pPr>
        <w:pStyle w:val="FirstParagraph"/>
      </w:pPr>
      <w:r>
        <w:t xml:space="preserve">Fuente salarial complementaria no gubernamental:</w:t>
      </w:r>
    </w:p>
    <w:p>
      <w:pPr>
        <w:pStyle w:val="ListBullet"/>
      </w:pPr>
      <w:r>
        <w:t xml:space="preserve"> Salary.com — salario de Surgical Technologist:</w:t>
      </w:r>
      <w:r>
        <w:t xml:space="preserve"> </w:t>
      </w:r>
      <w:hyperlink r:id="rId58">
        <w:r>
          <w:rPr>
            <w:rStyle w:val="Hyperlink"/>
          </w:rPr>
          <w:t xml:space="preserve">https://www.salary.com/research/salary/standard/surgical-technologist-salary</w:t>
        </w:r>
      </w:hyperlink>
    </w:p>
    <w:bookmarkEnd w:id="59"/>
    <w:bookmarkStart w:id="60" w:name="nota-sobre-fuentes-y-revisión"/>
    <w:p>
      <w:pPr>
        <w:pStyle w:val="Heading2"/>
      </w:pPr>
      <w:r>
        <w:t xml:space="preserve">Nota sobre fuentes y revisión</w:t>
      </w:r>
    </w:p>
    <w:p>
      <w:pPr>
        <w:pStyle w:val="FirstParagraph"/>
      </w:pPr>
      <w:r>
        <w:t xml:space="preserve">Esta guía utiliza investigación con fuentes vigentes registrada el 19 de agosto de 2026. Las regulaciones, reglas de credenciales, situación de acreditación, programas, financiamiento, salarios y requisitos de empleadores pueden cambiar. Vuelva a revisar las fuentes oficiales y las vacantes locales actuales antes de tomar una decisión educativa, financiera, de reubicación o profesional.</w:t>
      </w:r>
    </w:p>
    <w:p>
      <w:pPr>
        <w:pStyle w:val="BodyText"/>
      </w:pPr>
      <w:r>
        <w:t xml:space="preserve">Esta revisión controlada se produjo con asistencia de IA y revisión auditable de fuentes.</w:t>
      </w:r>
      <w:r>
        <w:t xml:space="preserve"> </w:t>
      </w:r>
      <w:r>
        <w:rPr>
          <w:bCs/>
          <w:b/>
        </w:rPr>
        <w:t xml:space="preserve">No</w:t>
      </w:r>
      <w:r>
        <w:t xml:space="preserve"> </w:t>
      </w:r>
      <w:r>
        <w:t xml:space="preserve">afirma contar con certificación humana independiente, certificación de traducción profesional, certificación de accesibilidad, revisión legal, acreditación profesional de esta guía ni garantías de empleo o ingresos.</w:t>
      </w:r>
    </w:p>
    <w:bookmarkEnd w:id="60"/>
    <w:bookmarkEnd w:id="61"/>
    <w:sectPr w:rsidR="00FC693F" w:rsidRPr="0006063C" w:rsidSect="00034616">
      <w:headerReference r:id="rId9" w:type="default"/>
      <w:footerReference r:id="rId10" w:type="defaul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A646E"/>
        <w:sz w:val="18"/>
      </w:rPr>
      <w:t xml:space="preserve">Page </w:t>
    </w:r>
    <w:r>
      <w:rPr>
        <w:color w:val="5A646E"/>
        <w:sz w:val="18"/>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3" w:color="D9E2F3"/>
      </w:pBdr>
    </w:pPr>
    <w:r>
      <w:rPr>
        <w:rFonts w:ascii="Calibri" w:hAnsi="Calibri" w:eastAsia="Calibri"/>
        <w:color w:val="5A646E"/>
        <w:sz w:val="17"/>
      </w:rPr>
      <w:t>Guía 52 — Tecnólogo/a quirúrgico/a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2">
    <w:abstractNumId w:val="7"/>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s-419"/>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300" w:lineRule="auto"/>
    </w:pPr>
    <w:rPr>
      <w:rFonts w:ascii="Calibri" w:hAnsi="Calibri"/>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Calibri" w:asciiTheme="majorHAnsi" w:cstheme="majorBidi" w:eastAsiaTheme="majorEastAsia" w:hAnsi="Calibri"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Theme="majorEastAsia" w:hAnsi="Calibri"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Calibri" w:asciiTheme="majorHAnsi" w:cstheme="majorBidi" w:eastAsiaTheme="majorEastAsia" w:hAnsi="Calibri"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before="0" w:line="300" w:lineRule="auto"/>
      <w:ind w:hanging="271" w:left="540"/>
      <w:contextualSpacing/>
    </w:pPr>
    <w:rPr>
      <w:rFonts w:ascii="Calibri" w:hAnsi="Calibri"/>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before="0" w:line="300" w:lineRule="auto"/>
      <w:ind w:hanging="271" w:left="540"/>
      <w:contextualSpacing/>
    </w:pPr>
    <w:rPr>
      <w:rFonts w:ascii="Calibri" w:hAnsi="Calibri"/>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List" w:type="paragraph">
    <w:name w:val="Source List"/>
    <w:basedOn w:val="ListBullet"/>
    <w:pPr>
      <w:spacing w:after="60" w:line="276" w:lineRule="auto"/>
    </w:pPr>
    <w:rPr>
      <w:rFonts w:ascii="Calibri" w:hAnsi="Calibri"/>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ocupacol.mintrabajo.gov.co/Profile/OccupationalProfile/22402" TargetMode="External"/><Relationship Id="rId50" Type="http://schemas.openxmlformats.org/officeDocument/2006/relationships/hyperlink" Target="https://search-app.caahep.org/" TargetMode="External"/><Relationship Id="rId56" Type="http://schemas.openxmlformats.org/officeDocument/2006/relationships/hyperlink" Target="https://snies.mineducacion.gov.co/" TargetMode="External"/><Relationship Id="rId46" Type="http://schemas.openxmlformats.org/officeDocument/2006/relationships/hyperlink" Target="https://www.apprenticeship.gov/apprenticeship-industries/healthcare" TargetMode="External"/><Relationship Id="rId45" Type="http://schemas.openxmlformats.org/officeDocument/2006/relationships/hyperlink" Target="https://www.bls.gov/ooh/healthcare/surgical-technologists.htm" TargetMode="External"/><Relationship Id="rId49" Type="http://schemas.openxmlformats.org/officeDocument/2006/relationships/hyperlink" Target="https://www.caahep.org/students/for-students" TargetMode="External"/><Relationship Id="rId47" Type="http://schemas.openxmlformats.org/officeDocument/2006/relationships/hyperlink" Target="https://www.careeronestop.org/LocalHelp/EmploymentAndTraining/find-WIOA-training-programs.aspx" TargetMode="External"/><Relationship Id="rId48" Type="http://schemas.openxmlformats.org/officeDocument/2006/relationships/hyperlink" Target="https://www.careeronestop.org/Toolkit/Training/find-local-training.aspx" TargetMode="External"/><Relationship Id="rId53" Type="http://schemas.openxmlformats.org/officeDocument/2006/relationships/hyperlink" Target="https://www.jobbank.gc.ca/marketreport/requirements/4380/ca" TargetMode="External"/><Relationship Id="rId52" Type="http://schemas.openxmlformats.org/officeDocument/2006/relationships/hyperlink" Target="https://www.jobbank.gc.ca/marketreport/summary-occupation/4380/ca" TargetMode="External"/><Relationship Id="rId54" Type="http://schemas.openxmlformats.org/officeDocument/2006/relationships/hyperlink" Target="https://www.jobbank.gc.ca/marketreport/wages-occupation/4380/ca" TargetMode="External"/><Relationship Id="rId51" Type="http://schemas.openxmlformats.org/officeDocument/2006/relationships/hyperlink" Target="https://www.nbstsa.org/cst-eligibility" TargetMode="External"/><Relationship Id="rId57" Type="http://schemas.openxmlformats.org/officeDocument/2006/relationships/hyperlink" Target="https://www.oitcinterfor.org/" TargetMode="External"/><Relationship Id="rId44" Type="http://schemas.openxmlformats.org/officeDocument/2006/relationships/hyperlink" Target="https://www.onetonline.org/link/summary/29-2055.00" TargetMode="External"/><Relationship Id="rId58" Type="http://schemas.openxmlformats.org/officeDocument/2006/relationships/hyperlink" Target="https://www.salary.com/research/salary/standard/surgical-technologist-sal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52 — Tecnólogo/a quirúrgico/a</dc:title>
  <dc:creator>Alberto (Al) Leiva</dc:creator>
  <dc:language>es-419</dc:language>
  <cp:keywords>career guide; surgical technology; education; accessibility</cp:keywords>
  <dcterms:created xsi:type="dcterms:W3CDTF">2026-08-19T20:25:35Z</dcterms:created>
  <dcterms:modified xsi:type="dcterms:W3CDTF">2026-08-19T20:25:35Z</dcterms:modified>
  <dc:subject>Lifelong Opportunity career and education guide</dc:subject>
  <dc:description>Controlled publication candidate, Version 2.0, August 2026</dc:description>
</cp:coreProperties>
</file>

<file path=docProps/custom.xml><?xml version="1.0" encoding="utf-8"?>
<Properties xmlns="http://schemas.openxmlformats.org/officeDocument/2006/custom-properties" xmlns:vt="http://schemas.openxmlformats.org/officeDocument/2006/docPropsVTypes"/>
</file>