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GUIA FUNDAMENTAL DE OPORTUNIDADES AO LONGO DA VIDA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guia fundamental de oportunidades ao longo da vida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Este guia fundamental apresenta um método ético, acessível e verificável para explorar carreiras, comparar educação e treinamento, avaliar custos, proteger direitos e tomar decisões sem promessas de emprego ou renda.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guia fundamental de oportunidades ao longo da vida.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Este guia fundamental apresenta um método ético, acessível e verificável para explorar carreiras, comparar educação e treinamento, avaliar custos, proteger direitos e tomar decisões sem promessas de emprego ou renda.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Definir objetivos, restrições, necessidades de acessibilidade e condições inegociáveis.</w:t>
      </w:r>
    </w:p>
    <w:p>
      <w:pPr>
        <w:pStyle w:val="ListBullet"/>
      </w:pPr>
      <w:r>
        <w:t>Pesquisar o trabalho real antes de escolher uma escola ou credencial.</w:t>
      </w:r>
    </w:p>
    <w:p>
      <w:pPr>
        <w:pStyle w:val="ListBullet"/>
      </w:pPr>
      <w:r>
        <w:t>Verificar requisitos legais, preferências dos empregadores e portabilidade.</w:t>
      </w:r>
    </w:p>
    <w:p>
      <w:pPr>
        <w:pStyle w:val="ListBullet"/>
      </w:pPr>
      <w:r>
        <w:t>Comparar custos totais, financiamento, reembolso e riscos de dívida.</w:t>
      </w:r>
    </w:p>
    <w:p>
      <w:pPr>
        <w:pStyle w:val="ListBullet"/>
      </w:pPr>
      <w:r>
        <w:t>Testar o interesse com atividades seguras, públicas, fictícias ou supervisionadas.</w:t>
      </w:r>
    </w:p>
    <w:p>
      <w:pPr>
        <w:pStyle w:val="ListBullet"/>
      </w:pPr>
      <w:r>
        <w:t>Documentar fontes, decisões, limitações, acordos e próximos passos.</w:t>
      </w:r>
    </w:p>
    <w:p>
      <w:pPr>
        <w:pStyle w:val="ListBullet"/>
      </w:pPr>
      <w:r>
        <w:t>Revisar anualmente fatos que podem mudar, como salários, licenças e impostos.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Definir objetivos, restrições, necessidades de acessibilidade e condições inegociáveis.</w:t>
      </w:r>
    </w:p>
    <w:p>
      <w:pPr>
        <w:pStyle w:val="ListBullet"/>
      </w:pPr>
      <w:r>
        <w:t>Pesquisar o trabalho real antes de escolher uma escola ou credencial.</w:t>
      </w:r>
    </w:p>
    <w:p>
      <w:pPr>
        <w:pStyle w:val="ListBullet"/>
      </w:pPr>
      <w:r>
        <w:t>Verificar requisitos legais, preferências dos empregadores e portabilidade.</w:t>
      </w:r>
    </w:p>
    <w:p>
      <w:pPr>
        <w:pStyle w:val="ListBullet"/>
      </w:pPr>
      <w:r>
        <w:t>Comparar custos totais, financiamento, reembolso e riscos de dívida.</w:t>
      </w:r>
    </w:p>
    <w:p>
      <w:pPr>
        <w:pStyle w:val="ListBullet"/>
      </w:pPr>
      <w:r>
        <w:t>Testar o interesse com atividades seguras, públicas, fictícias ou supervisionadas.</w:t>
      </w:r>
    </w:p>
    <w:p>
      <w:pPr>
        <w:pStyle w:val="ListBullet"/>
      </w:pPr>
      <w:r>
        <w:t>Documentar fontes, decisões, limitações, acordos e próximos passos.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Planilhas de comparação de carreira e custo.</w:t>
      </w:r>
    </w:p>
    <w:p>
      <w:pPr>
        <w:pStyle w:val="ListBullet"/>
      </w:pPr>
      <w:r>
        <w:t>Listas de verificação de matrícula e contratos.</w:t>
      </w:r>
    </w:p>
    <w:p>
      <w:pPr>
        <w:pStyle w:val="ListBullet"/>
      </w:pPr>
      <w:r>
        <w:t>Diretórios oficiais de instituições, licenças e aprendizagem.</w:t>
      </w:r>
    </w:p>
    <w:p>
      <w:pPr>
        <w:pStyle w:val="ListBullet"/>
      </w:pPr>
      <w:r>
        <w:t>Registros de fontes, datas de revisão e nível de confiança.</w:t>
      </w:r>
    </w:p>
    <w:p>
      <w:pPr>
        <w:pStyle w:val="ListBullet"/>
      </w:pPr>
      <w:r>
        <w:t>Modelos de currículo, portfólio, entrevista e plano de 12 semanas.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tratar marketing de escola, recrutador ou empregador como garantia.</w:t>
      </w:r>
    </w:p>
    <w:p>
      <w:pPr>
        <w:pStyle w:val="ListBullet"/>
      </w:pPr>
      <w:r>
        <w:t>Não assumir que uma credencial é obrigatória, reconhecida ou transferível sem verificar.</w:t>
      </w:r>
    </w:p>
    <w:p>
      <w:pPr>
        <w:pStyle w:val="ListBullet"/>
      </w:pPr>
      <w:r>
        <w:t>Não inserir dados confidenciais em ferramentas públicas de IA.</w:t>
      </w:r>
    </w:p>
    <w:p>
      <w:pPr>
        <w:pStyle w:val="ListBullet"/>
      </w:pPr>
      <w:r>
        <w:t>Não aceitar cláusulas de reembolso, dívida ou serviço sem leitura e cópia por escrito.</w:t>
      </w:r>
    </w:p>
    <w:p>
      <w:pPr>
        <w:pStyle w:val="ListBullet"/>
      </w:pPr>
      <w:r>
        <w:t>Interromper a decisão quando houver dúvida material sobre segurança, legalidade, acessibilidade, custo ou resultado.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A remuneração deve ser pesquisada por ocupação, localidade, setor, experiência e vínculo. Use estatísticas oficiais apenas como ponto de partida, não como promessa.</w:t>
      </w:r>
    </w:p>
    <w:p>
      <w:r>
        <w:t>Compare salário por hora e anual, horas extras, benefícios, custos não pagos, estabilidade, horários e exposição a ciclos econômicos.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bibliotecas públicas, educação de adultos, faculdades comunitárias, escolas técnicas públicas, empregadores, sindicatos, aprendizagem registrada e organizações sem fins lucrativos reconhecidas.</w:t>
      </w:r>
    </w:p>
    <w:p>
      <w:r>
        <w:t>Verifique acreditação, aprovação regulatória, transferência de créditos, conclusão, colocação, dívida, reembolso, acesso a registros e plano de fechamento.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Exploração e teste de compatibilidade.</w:t>
      </w:r>
    </w:p>
    <w:p>
      <w:pPr>
        <w:pStyle w:val="ListBullet"/>
      </w:pPr>
      <w:r>
        <w:t>Treinamento inicial de baixo custo ou pago.</w:t>
      </w:r>
    </w:p>
    <w:p>
      <w:pPr>
        <w:pStyle w:val="ListBullet"/>
      </w:pPr>
      <w:r>
        <w:t>Entrada supervisionada e documentação de competência.</w:t>
      </w:r>
    </w:p>
    <w:p>
      <w:pPr>
        <w:pStyle w:val="ListBullet"/>
      </w:pPr>
      <w:r>
        <w:t>Especialização, liderança ou mudança para ocupação adjacente.</w:t>
      </w:r>
    </w:p>
    <w:p>
      <w:pPr>
        <w:pStyle w:val="ListBullet"/>
      </w:pPr>
      <w:r>
        <w:t>Plano de saída caso saúde, família, mercado ou requisitos mudem.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Fundamental de Oportunidades ao Longo da Vida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