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AGENTE COMUNITÁRIO DE SAÚDE</w:t>
      </w:r>
    </w:p>
    <w:p>
      <w:pPr>
        <w:jc w:val="center"/>
      </w:pPr>
      <w: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agente comunitário de saúde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Agentes comunitários de saúde conectam pessoas e comunidades a serviços de saúde e apoio social, fortalecem educação em saúde, acompanham necessidades e reduzem barreiras de acesso sem diagnosticar ou prestar atendimento clínico fora de sua autorização.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agente comunitário de saúde.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Agentes comunitários de saúde conectam pessoas e comunidades a serviços de saúde e apoio social, fortalecem educação em saúde, acompanham necessidades e reduzem barreiras de acesso sem diagnosticar ou prestar atendimento clínico fora de sua autorização.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Realizar busca ativa, orientação e educação em saúde em linguagem clara.</w:t>
      </w:r>
    </w:p>
    <w:p>
      <w:pPr>
        <w:pStyle w:val="ListBullet"/>
      </w:pPr>
      <w:r>
        <w:t>Identificar barreiras de acesso, necessidades sociais e riscos urgentes.</w:t>
      </w:r>
    </w:p>
    <w:p>
      <w:pPr>
        <w:pStyle w:val="ListBullet"/>
      </w:pPr>
      <w:r>
        <w:t>Fazer encaminhamentos e acompanhar se o serviço foi alcançado.</w:t>
      </w:r>
    </w:p>
    <w:p>
      <w:pPr>
        <w:pStyle w:val="ListBullet"/>
      </w:pPr>
      <w:r>
        <w:t>Registrar contatos, consentimentos, encaminhamentos e resultados.</w:t>
      </w:r>
    </w:p>
    <w:p>
      <w:pPr>
        <w:pStyle w:val="ListBullet"/>
      </w:pPr>
      <w:r>
        <w:t>Apoiar campanhas, grupos, visitas e eventos comunitários.</w:t>
      </w:r>
    </w:p>
    <w:p>
      <w:pPr>
        <w:pStyle w:val="ListBullet"/>
      </w:pPr>
      <w:r>
        <w:t>Trabalhar com equipes clínicas e sociais sem ultrapassar o escopo.</w:t>
      </w:r>
    </w:p>
    <w:p>
      <w:pPr>
        <w:pStyle w:val="ListBullet"/>
      </w:pPr>
      <w:r>
        <w:t>Proteger privacidade, dignidade e escolha informada.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Realizar busca ativa, orientação e educação em saúde em linguagem clara.</w:t>
      </w:r>
    </w:p>
    <w:p>
      <w:pPr>
        <w:pStyle w:val="ListBullet"/>
      </w:pPr>
      <w:r>
        <w:t>Identificar barreiras de acesso, necessidades sociais e riscos urgentes.</w:t>
      </w:r>
    </w:p>
    <w:p>
      <w:pPr>
        <w:pStyle w:val="ListBullet"/>
      </w:pPr>
      <w:r>
        <w:t>Fazer encaminhamentos e acompanhar se o serviço foi alcançado.</w:t>
      </w:r>
    </w:p>
    <w:p>
      <w:pPr>
        <w:pStyle w:val="ListBullet"/>
      </w:pPr>
      <w:r>
        <w:t>Registrar contatos, consentimentos, encaminhamentos e resultados.</w:t>
      </w:r>
    </w:p>
    <w:p>
      <w:pPr>
        <w:pStyle w:val="ListBullet"/>
      </w:pPr>
      <w:r>
        <w:t>Apoiar campanhas, grupos, visitas e eventos comunitários.</w:t>
      </w:r>
    </w:p>
    <w:p>
      <w:pPr>
        <w:pStyle w:val="ListBullet"/>
      </w:pPr>
      <w:r>
        <w:t>Trabalhar com equipes clínicas e sociais sem ultrapassar o escopo.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gestão de casos e encaminhamentos.</w:t>
      </w:r>
    </w:p>
    <w:p>
      <w:pPr>
        <w:pStyle w:val="ListBullet"/>
      </w:pPr>
      <w:r>
        <w:t>Diretórios de recursos comunitários.</w:t>
      </w:r>
    </w:p>
    <w:p>
      <w:pPr>
        <w:pStyle w:val="ListBullet"/>
      </w:pPr>
      <w:r>
        <w:t>Materiais educativos multilíngues e acessíveis.</w:t>
      </w:r>
    </w:p>
    <w:p>
      <w:pPr>
        <w:pStyle w:val="ListBullet"/>
      </w:pPr>
      <w:r>
        <w:t>Formulários de consentimento, triagem e acompanhamento.</w:t>
      </w:r>
    </w:p>
    <w:p>
      <w:pPr>
        <w:pStyle w:val="ListBullet"/>
      </w:pPr>
      <w:r>
        <w:t>Telefone, mensagens seguras e equipamentos de campo.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diagnosticar, prescrever, interpretar exames ou prometer elegibilidade.</w:t>
      </w:r>
    </w:p>
    <w:p>
      <w:pPr>
        <w:pStyle w:val="ListBullet"/>
      </w:pPr>
      <w:r>
        <w:t>Não transportar clientes nem manusear dinheiro sem política e autorização.</w:t>
      </w:r>
    </w:p>
    <w:p>
      <w:pPr>
        <w:pStyle w:val="ListBullet"/>
      </w:pPr>
      <w:r>
        <w:t>Não ocultar risco de violência, abuso, emergência médica ou ideação suicida.</w:t>
      </w:r>
    </w:p>
    <w:p>
      <w:pPr>
        <w:pStyle w:val="ListBullet"/>
      </w:pPr>
      <w:r>
        <w:t>Não compartilhar informações além do mínimo necessário.</w:t>
      </w:r>
    </w:p>
    <w:p>
      <w:pPr>
        <w:pStyle w:val="ListBullet"/>
      </w:pPr>
      <w:r>
        <w:t>Escalar falhas de acesso, discriminação e situações fora da competência.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Use o perfil vigente do BLS para agentes comunitários de saúde e pesquise salários locais em saúde pública, hospitais, seguradoras e organizações comunitárias.</w:t>
      </w:r>
    </w:p>
    <w:p>
      <w:r>
        <w:t>Considere financiamento por projetos, contratos e bolsas, que pode afetar estabilidade e benefícios.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Os requisitos variam de ensino médio e treinamento do empregador a certificados estaduais ou programas comunitários. Alguns estados possuem certificação formal.</w:t>
      </w:r>
    </w:p>
    <w:p>
      <w:r>
        <w:t>Verifique reconhecimento da credencial, requisitos de experiência vivida, idiomas, antecedentes, transporte e supervisão.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prática clínica,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pacientes, clientes, empregados, estudantes, fornecedores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Agente comunitário de saúde em formação.</w:t>
      </w:r>
    </w:p>
    <w:p>
      <w:pPr>
        <w:pStyle w:val="ListBullet"/>
      </w:pPr>
      <w:r>
        <w:t>Agente comunitário de saúde certificado ou especializado.</w:t>
      </w:r>
    </w:p>
    <w:p>
      <w:pPr>
        <w:pStyle w:val="ListBullet"/>
      </w:pPr>
      <w:r>
        <w:t>Navegador de pacientes, coordenador de campo ou educador em saúde.</w:t>
      </w:r>
    </w:p>
    <w:p>
      <w:pPr>
        <w:pStyle w:val="ListBullet"/>
      </w:pPr>
      <w:r>
        <w:t>Supervisor, gestor de programa ou formação superior em saúde pública.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https://www.bls.gov/ooh/community-and-social-service/community-health-workers.htm</w:t>
      </w:r>
    </w:p>
    <w:p>
      <w:pPr>
        <w:pStyle w:val="ListBullet"/>
      </w:pPr>
      <w:r>
        <w:t>https://www.cdc.gov/community-health-workers/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Agente Comunitário de Saúde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