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Oportunidades para Toda la Vida 15</w:t>
      </w:r>
    </w:p>
    <w:p>
      <w:pPr>
        <w:jc w:val="center"/>
      </w:pPr>
      <w:r>
        <w:rPr>
          <w:b/>
          <w:sz w:val="36"/>
        </w:rPr>
        <w:t>Especialista en Reclamaciones de Seguros y Procesamiento de Pólizas</w:t>
      </w:r>
    </w:p>
    <w:p>
      <w:pPr>
        <w:jc w:val="center"/>
      </w:pPr>
      <w:r>
        <w:t>Edición en español latinoamericano | Versión 1.0 | Julio de 2026</w:t>
      </w:r>
    </w:p>
    <w:p>
      <w:pPr>
        <w:jc w:val="center"/>
      </w:pPr>
      <w:r>
        <w:t>Creada y dirigida por Alberto “Al” Leiva</w:t>
      </w:r>
    </w:p>
    <w:p>
      <w:pPr>
        <w:pStyle w:val="Heading1"/>
      </w:pPr>
      <w:r>
        <w:t>Aviso importante</w:t>
      </w:r>
    </w:p>
    <w:p>
      <w:r>
        <w:t>Esta guía ofrece información educativa general para explorar una carrera. No garantiza empleo, ingresos, admisión, certificación, financiación, promoción ni ningún otro resultado. Las leyes, licencias, coberturas, exclusiones, plazos, privacidad, fraude y obligaciones contractuales cambian según el país, la región, el producto y la aseguradora. El personal de apoyo no debe prometer cobertura, interpretar una póliza fuera de su autoridad ni ofrecer asesoría legal.</w:t>
      </w:r>
    </w:p>
    <w:p>
      <w:pPr>
        <w:pStyle w:val="Heading1"/>
      </w:pPr>
      <w:r>
        <w:t>1. ¿En qué consiste este trabajo?</w:t>
      </w:r>
    </w:p>
    <w:p>
      <w:r>
        <w:t>Los especialistas en reclamaciones y procesamiento de pólizas apoyan el registro, revisión, documentación y seguimiento de solicitudes relacionadas con seguros. Ayudan a mantener expedientes completos, verifican datos, coordinan comunicaciones y escalan decisiones que requieren autoridad técnica, legal o financiera.</w:t>
      </w:r>
    </w:p>
    <w:p>
      <w:pPr>
        <w:pStyle w:val="ListBullet"/>
      </w:pPr>
      <w:r>
        <w:t>Recibir y registrar reclamaciones, solicitudes, renovaciones, cambios o cancelaciones.</w:t>
      </w:r>
    </w:p>
    <w:p>
      <w:pPr>
        <w:pStyle w:val="ListBullet"/>
      </w:pPr>
      <w:r>
        <w:t>Confirmar identidad, número de póliza, fechas, cobertura declarada y documentos requeridos.</w:t>
      </w:r>
    </w:p>
    <w:p>
      <w:pPr>
        <w:pStyle w:val="ListBullet"/>
      </w:pPr>
      <w:r>
        <w:t>Solicitar información faltante y mantener comunicación con clientes, agentes, proveedores o ajustadores.</w:t>
      </w:r>
    </w:p>
    <w:p>
      <w:pPr>
        <w:pStyle w:val="ListBullet"/>
      </w:pPr>
      <w:r>
        <w:t>Actualizar sistemas con notas claras, fechas, montos, contactos y próximos pasos.</w:t>
      </w:r>
    </w:p>
    <w:p>
      <w:pPr>
        <w:pStyle w:val="ListBullet"/>
      </w:pPr>
      <w:r>
        <w:t>Revisar formularios, facturas, fotografías, reportes y correspondencia para detectar omisiones o inconsistencias.</w:t>
      </w:r>
    </w:p>
    <w:p>
      <w:pPr>
        <w:pStyle w:val="ListBullet"/>
      </w:pPr>
      <w:r>
        <w:t>Dar seguimiento a plazos, reservas, pagos, rechazos, apelaciones o revisiones, según el proceso.</w:t>
      </w:r>
    </w:p>
    <w:p>
      <w:pPr>
        <w:pStyle w:val="ListBullet"/>
      </w:pPr>
      <w:r>
        <w:t>Escalar posibles fraudes, conflictos, errores de cobertura o asuntos fuera de autoridad.</w:t>
      </w:r>
    </w:p>
    <w:p>
      <w:pPr>
        <w:pStyle w:val="ListBullet"/>
      </w:pPr>
      <w:r>
        <w:t>Proteger información personal, médica, financiera y contractual.</w:t>
      </w:r>
    </w:p>
    <w:p>
      <w:pPr>
        <w:pStyle w:val="Heading1"/>
      </w:pPr>
      <w:r>
        <w:t>2. Títulos y entornos relacionados</w:t>
      </w:r>
    </w:p>
    <w:p>
      <w:pPr>
        <w:pStyle w:val="ListBullet"/>
      </w:pPr>
      <w:r>
        <w:t>Especialista en procesamiento de pólizas</w:t>
      </w:r>
    </w:p>
    <w:p>
      <w:pPr>
        <w:pStyle w:val="ListBullet"/>
      </w:pPr>
      <w:r>
        <w:t>Asistente de reclamaciones</w:t>
      </w:r>
    </w:p>
    <w:p>
      <w:pPr>
        <w:pStyle w:val="ListBullet"/>
      </w:pPr>
      <w:r>
        <w:t>Representante de servicio de seguros</w:t>
      </w:r>
    </w:p>
    <w:p>
      <w:pPr>
        <w:pStyle w:val="ListBullet"/>
      </w:pPr>
      <w:r>
        <w:t>Coordinador de expedientes de reclamación</w:t>
      </w:r>
    </w:p>
    <w:p>
      <w:pPr>
        <w:pStyle w:val="ListBullet"/>
      </w:pPr>
      <w:r>
        <w:t>Asistente de suscripción</w:t>
      </w:r>
    </w:p>
    <w:p>
      <w:pPr>
        <w:pStyle w:val="ListBullet"/>
      </w:pPr>
      <w:r>
        <w:t>Especialista de renovaciones</w:t>
      </w:r>
    </w:p>
    <w:p>
      <w:pPr>
        <w:pStyle w:val="ListBullet"/>
      </w:pPr>
      <w:r>
        <w:t>Analista junior de operaciones de seguros</w:t>
      </w:r>
    </w:p>
    <w:p>
      <w:pPr>
        <w:pStyle w:val="ListBullet"/>
      </w:pPr>
      <w:r>
        <w:t>Coordinador de pagos o documentación</w:t>
      </w:r>
    </w:p>
    <w:p>
      <w:pPr>
        <w:pStyle w:val="ListBullet"/>
      </w:pPr>
      <w:r>
        <w:t>Asistente de ajustador o de cumplimiento de seguros</w:t>
      </w:r>
    </w:p>
    <w:p>
      <w:r>
        <w:t>Hay oportunidades en aseguradoras, corredores, agencias, administradores de beneficios, salud, automóviles, propiedad, vida, viajes, riesgos comerciales y servicios tercerizados. Algunas funciones son híbridas o remotas, pero pueden exigir horarios específicos, acceso seguro y cumplimiento estricto de productividad y calidad.</w:t>
      </w:r>
    </w:p>
    <w:p>
      <w:pPr>
        <w:pStyle w:val="Heading1"/>
      </w:pPr>
      <w:r>
        <w:t>3. Competencias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Competencia</w:t>
            </w:r>
          </w:p>
        </w:tc>
        <w:tc>
          <w:tcPr>
            <w:tcW w:type="dxa" w:w="3312"/>
          </w:tcPr>
          <w:p>
            <w:r>
              <w:t>Aplicación práctica</w:t>
            </w:r>
          </w:p>
        </w:tc>
        <w:tc>
          <w:tcPr>
            <w:tcW w:type="dxa" w:w="3312"/>
          </w:tcPr>
          <w:p>
            <w:r>
              <w:t>Evidencia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Atención al detalle</w:t>
            </w:r>
          </w:p>
        </w:tc>
        <w:tc>
          <w:tcPr>
            <w:tcW w:type="dxa" w:w="3312"/>
          </w:tcPr>
          <w:p>
            <w:r>
              <w:t>Confirmar nombres, fechas, coberturas, montos y documentos.</w:t>
            </w:r>
          </w:p>
        </w:tc>
        <w:tc>
          <w:tcPr>
            <w:tcW w:type="dxa" w:w="3312"/>
          </w:tcPr>
          <w:p>
            <w:r>
              <w:t>Checklist ficticio de revisión.</w:t>
            </w:r>
          </w:p>
        </w:tc>
      </w:tr>
      <w:tr>
        <w:tc>
          <w:tcPr>
            <w:tcW w:type="dxa" w:w="3312"/>
          </w:tcPr>
          <w:p>
            <w:r>
              <w:t>Organización</w:t>
            </w:r>
          </w:p>
        </w:tc>
        <w:tc>
          <w:tcPr>
            <w:tcW w:type="dxa" w:w="3312"/>
          </w:tcPr>
          <w:p>
            <w:r>
              <w:t>Controlar expedientes, plazos, pendientes y contactos.</w:t>
            </w:r>
          </w:p>
        </w:tc>
        <w:tc>
          <w:tcPr>
            <w:tcW w:type="dxa" w:w="3312"/>
          </w:tcPr>
          <w:p>
            <w:r>
              <w:t>Registro simulado de casos.</w:t>
            </w:r>
          </w:p>
        </w:tc>
      </w:tr>
      <w:tr>
        <w:tc>
          <w:tcPr>
            <w:tcW w:type="dxa" w:w="3312"/>
          </w:tcPr>
          <w:p>
            <w:r>
              <w:t>Comunicación</w:t>
            </w:r>
          </w:p>
        </w:tc>
        <w:tc>
          <w:tcPr>
            <w:tcW w:type="dxa" w:w="3312"/>
          </w:tcPr>
          <w:p>
            <w:r>
              <w:t>Explicar procesos sin prometer decisiones.</w:t>
            </w:r>
          </w:p>
        </w:tc>
        <w:tc>
          <w:tcPr>
            <w:tcW w:type="dxa" w:w="3312"/>
          </w:tcPr>
          <w:p>
            <w:r>
              <w:t>Correo ficticio de seguimiento.</w:t>
            </w:r>
          </w:p>
        </w:tc>
      </w:tr>
      <w:tr>
        <w:tc>
          <w:tcPr>
            <w:tcW w:type="dxa" w:w="3312"/>
          </w:tcPr>
          <w:p>
            <w:r>
              <w:t>Calidad de datos</w:t>
            </w:r>
          </w:p>
        </w:tc>
        <w:tc>
          <w:tcPr>
            <w:tcW w:type="dxa" w:w="3312"/>
          </w:tcPr>
          <w:p>
            <w:r>
              <w:t>Registrar notas completas, objetivas y trazables.</w:t>
            </w:r>
          </w:p>
        </w:tc>
        <w:tc>
          <w:tcPr>
            <w:tcW w:type="dxa" w:w="3312"/>
          </w:tcPr>
          <w:p>
            <w:r>
              <w:t>Ejemplo simulado de expediente.</w:t>
            </w:r>
          </w:p>
        </w:tc>
      </w:tr>
      <w:tr>
        <w:tc>
          <w:tcPr>
            <w:tcW w:type="dxa" w:w="3312"/>
          </w:tcPr>
          <w:p>
            <w:r>
              <w:t>Pensamiento crítico</w:t>
            </w:r>
          </w:p>
        </w:tc>
        <w:tc>
          <w:tcPr>
            <w:tcW w:type="dxa" w:w="3312"/>
          </w:tcPr>
          <w:p>
            <w:r>
              <w:t>Identificar inconsistencias y asuntos que requieren escalamiento.</w:t>
            </w:r>
          </w:p>
        </w:tc>
        <w:tc>
          <w:tcPr>
            <w:tcW w:type="dxa" w:w="3312"/>
          </w:tcPr>
          <w:p>
            <w:r>
              <w:t>Matriz ficticia de revisión.</w:t>
            </w:r>
          </w:p>
        </w:tc>
      </w:tr>
      <w:tr>
        <w:tc>
          <w:tcPr>
            <w:tcW w:type="dxa" w:w="3312"/>
          </w:tcPr>
          <w:p>
            <w:r>
              <w:t>Confidencialidad</w:t>
            </w:r>
          </w:p>
        </w:tc>
        <w:tc>
          <w:tcPr>
            <w:tcW w:type="dxa" w:w="3312"/>
          </w:tcPr>
          <w:p>
            <w:r>
              <w:t>Aplicar mínimo acceso y canales autorizados.</w:t>
            </w:r>
          </w:p>
        </w:tc>
        <w:tc>
          <w:tcPr>
            <w:tcW w:type="dxa" w:w="3312"/>
          </w:tcPr>
          <w:p>
            <w:r>
              <w:t>Checklist de privacidad.</w:t>
            </w:r>
          </w:p>
        </w:tc>
      </w:tr>
      <w:tr>
        <w:tc>
          <w:tcPr>
            <w:tcW w:type="dxa" w:w="3312"/>
          </w:tcPr>
          <w:p>
            <w:r>
              <w:t>Servicio al cliente</w:t>
            </w:r>
          </w:p>
        </w:tc>
        <w:tc>
          <w:tcPr>
            <w:tcW w:type="dxa" w:w="3312"/>
          </w:tcPr>
          <w:p>
            <w:r>
              <w:t>Escuchar, confirmar y responder con empatía y límites.</w:t>
            </w:r>
          </w:p>
        </w:tc>
        <w:tc>
          <w:tcPr>
            <w:tcW w:type="dxa" w:w="3312"/>
          </w:tcPr>
          <w:p>
            <w:r>
              <w:t>Guion simulado de atención.</w:t>
            </w:r>
          </w:p>
        </w:tc>
      </w:tr>
    </w:tbl>
    <w:p>
      <w:pPr>
        <w:pStyle w:val="Heading1"/>
      </w:pPr>
      <w:r>
        <w:t>4. Educación y vías de entrada</w:t>
      </w:r>
    </w:p>
    <w:p>
      <w:r>
        <w:t>Muchos puestos de entrada aceptan educación secundaria, formación técnica o experiencia administrativa y de servicio al cliente. Algunos empleadores prefieren estudios en seguros, administración, finanzas, contabilidad, salud o áreas relacionadas. Determinadas funciones pueden exigir licencia o formación específica según la jurisdicción.</w:t>
      </w:r>
    </w:p>
    <w:p>
      <w:pPr>
        <w:pStyle w:val="ListNumber"/>
      </w:pPr>
      <w:r>
        <w:t>Comenzar con cursos gratuitos o económicos sobre seguros, servicio al cliente, privacidad y documentación.</w:t>
      </w:r>
    </w:p>
    <w:p>
      <w:pPr>
        <w:pStyle w:val="ListNumber"/>
      </w:pPr>
      <w:r>
        <w:t>Buscar experiencia en administración, banca, salud, atención al cliente o procesamiento de expedientes.</w:t>
      </w:r>
    </w:p>
    <w:p>
      <w:pPr>
        <w:pStyle w:val="ListNumber"/>
      </w:pPr>
      <w:r>
        <w:t>Aprender conceptos básicos de póliza, prima, deducible, cobertura, exclusión, reclamación y renovación.</w:t>
      </w:r>
    </w:p>
    <w:p>
      <w:pPr>
        <w:pStyle w:val="ListNumber"/>
      </w:pPr>
      <w:r>
        <w:t>Practicar con formularios y casos completamente ficticios.</w:t>
      </w:r>
    </w:p>
    <w:p>
      <w:pPr>
        <w:pStyle w:val="ListNumber"/>
      </w:pPr>
      <w:r>
        <w:t>Especializarse después en reclamaciones, suscripción, seguros de salud, automóviles, propiedad, vida o cumplimiento.</w:t>
      </w:r>
    </w:p>
    <w:p>
      <w:pPr>
        <w:pStyle w:val="Heading1"/>
      </w:pPr>
      <w:r>
        <w:t>5. Herramientas y documentos comunes</w:t>
      </w:r>
    </w:p>
    <w:p>
      <w:pPr>
        <w:pStyle w:val="ListBullet"/>
      </w:pPr>
      <w:r>
        <w:t>Sistemas de administración de pólizas y reclamaciones</w:t>
      </w:r>
    </w:p>
    <w:p>
      <w:pPr>
        <w:pStyle w:val="ListBullet"/>
      </w:pPr>
      <w:r>
        <w:t>CRM, colas de trabajo y gestión documental</w:t>
      </w:r>
    </w:p>
    <w:p>
      <w:pPr>
        <w:pStyle w:val="ListBullet"/>
      </w:pPr>
      <w:r>
        <w:t>Formularios de reclamación, endosos, renovaciones y autorizaciones</w:t>
      </w:r>
    </w:p>
    <w:p>
      <w:pPr>
        <w:pStyle w:val="ListBullet"/>
      </w:pPr>
      <w:r>
        <w:t>Procesadores de texto, hojas de cálculo y escaneo</w:t>
      </w:r>
    </w:p>
    <w:p>
      <w:pPr>
        <w:pStyle w:val="ListBullet"/>
      </w:pPr>
      <w:r>
        <w:t>Portales de clientes, proveedores, aseguradoras y reguladores</w:t>
      </w:r>
    </w:p>
    <w:p>
      <w:pPr>
        <w:pStyle w:val="ListBullet"/>
      </w:pPr>
      <w:r>
        <w:t>Registros de llamadas, correos, notas y trazabilidad</w:t>
      </w:r>
    </w:p>
    <w:p>
      <w:pPr>
        <w:pStyle w:val="ListBullet"/>
      </w:pPr>
      <w:r>
        <w:t>Herramientas de accesibilidad, dictado, subtítulos y navegación por teclado</w:t>
      </w:r>
    </w:p>
    <w:p>
      <w:pPr>
        <w:pStyle w:val="Heading1"/>
      </w:pPr>
      <w:r>
        <w:t>6. Ética, privacidad y prevención de fraude</w:t>
      </w:r>
    </w:p>
    <w:p>
      <w:pPr>
        <w:pStyle w:val="ListBullet"/>
      </w:pPr>
      <w:r>
        <w:t>No altere fechas, notas, documentos o decisiones para acelerar o favorecer un resultado.</w:t>
      </w:r>
    </w:p>
    <w:p>
      <w:pPr>
        <w:pStyle w:val="ListBullet"/>
      </w:pPr>
      <w:r>
        <w:t>No prometa cobertura, pago, aprobación ni rechazo fuera de su autoridad.</w:t>
      </w:r>
    </w:p>
    <w:p>
      <w:pPr>
        <w:pStyle w:val="ListBullet"/>
      </w:pPr>
      <w:r>
        <w:t>Verifique identidad y destinatarios antes de compartir información.</w:t>
      </w:r>
    </w:p>
    <w:p>
      <w:pPr>
        <w:pStyle w:val="ListBullet"/>
      </w:pPr>
      <w:r>
        <w:t>Use únicamente sistemas, cuentas y dispositivos autorizados.</w:t>
      </w:r>
    </w:p>
    <w:p>
      <w:pPr>
        <w:pStyle w:val="ListBullet"/>
      </w:pPr>
      <w:r>
        <w:t>No envíe datos médicos, financieros o contractuales a canales no aprobados.</w:t>
      </w:r>
    </w:p>
    <w:p>
      <w:pPr>
        <w:pStyle w:val="ListBullet"/>
      </w:pPr>
      <w:r>
        <w:t>Informe documentos alterados, relatos inconsistentes, presión indebida o posible fraude.</w:t>
      </w:r>
    </w:p>
    <w:p>
      <w:pPr>
        <w:pStyle w:val="ListBullet"/>
      </w:pPr>
      <w:r>
        <w:t>Mantenga objetividad y no trate una sospecha como hecho sin revisión autorizada.</w:t>
      </w:r>
    </w:p>
    <w:p>
      <w:pPr>
        <w:pStyle w:val="ListBullet"/>
      </w:pPr>
      <w:r>
        <w:t>Conserve registros conforme a las reglas de retención y auditoría.</w:t>
      </w:r>
    </w:p>
    <w:p>
      <w:pPr>
        <w:pStyle w:val="Heading1"/>
      </w:pPr>
      <w:r>
        <w:t>7. Uso responsable de inteligencia artificial</w:t>
      </w:r>
    </w:p>
    <w:p>
      <w:r>
        <w:t>La IA puede ayudar a resumir documentos, organizar tareas o preparar borradores. No debe decidir por sí sola cobertura, responsabilidad, fraude, pago o rechazo.</w:t>
      </w:r>
    </w:p>
    <w:p>
      <w:pPr>
        <w:pStyle w:val="ListBullet"/>
      </w:pPr>
      <w:r>
        <w:t>No cargue información personal, médica, financiera o contractual en IA pública sin autorización.</w:t>
      </w:r>
    </w:p>
    <w:p>
      <w:pPr>
        <w:pStyle w:val="ListBullet"/>
      </w:pPr>
      <w:r>
        <w:t>Revise nombres, fechas, montos, números de póliza y condiciones.</w:t>
      </w:r>
    </w:p>
    <w:p>
      <w:pPr>
        <w:pStyle w:val="ListBullet"/>
      </w:pPr>
      <w:r>
        <w:t>No permita que la IA invente cláusulas, evidencia o decisiones.</w:t>
      </w:r>
    </w:p>
    <w:p>
      <w:pPr>
        <w:pStyle w:val="ListBullet"/>
      </w:pPr>
      <w:r>
        <w:t>Diferencie claramente el resumen automatizado del documento original.</w:t>
      </w:r>
    </w:p>
    <w:p>
      <w:pPr>
        <w:pStyle w:val="ListBullet"/>
      </w:pPr>
      <w:r>
        <w:t>Mantenga trazabilidad de fuentes, revisiones y aprobaciones humanas.</w:t>
      </w:r>
    </w:p>
    <w:p>
      <w:pPr>
        <w:pStyle w:val="ListBullet"/>
      </w:pPr>
      <w:r>
        <w:t>Siga las políticas del empleador sobre herramientas autorizadas.</w:t>
      </w:r>
    </w:p>
    <w:p>
      <w:pPr>
        <w:pStyle w:val="Heading1"/>
      </w:pPr>
      <w:r>
        <w:t>8. Accesibilidad y adaptaciones</w:t>
      </w:r>
    </w:p>
    <w:p>
      <w:pPr>
        <w:pStyle w:val="ListBullet"/>
      </w:pPr>
      <w:r>
        <w:t>Lector de pantalla, ampliación, contraste y navegación por teclado.</w:t>
      </w:r>
    </w:p>
    <w:p>
      <w:pPr>
        <w:pStyle w:val="ListBullet"/>
      </w:pPr>
      <w:r>
        <w:t>Dictado o reconocimiento de voz para dificultades de escritura.</w:t>
      </w:r>
    </w:p>
    <w:p>
      <w:pPr>
        <w:pStyle w:val="ListBullet"/>
      </w:pPr>
      <w:r>
        <w:t>Subtítulos, transcripciones y chat en reuniones.</w:t>
      </w:r>
    </w:p>
    <w:p>
      <w:pPr>
        <w:pStyle w:val="ListBullet"/>
      </w:pPr>
      <w:r>
        <w:t>Plantillas, listas de verificación e instrucciones escritas.</w:t>
      </w:r>
    </w:p>
    <w:p>
      <w:pPr>
        <w:pStyle w:val="ListBullet"/>
      </w:pPr>
      <w:r>
        <w:t>Ambiente con menos distracciones o horarios estructurados.</w:t>
      </w:r>
    </w:p>
    <w:p>
      <w:pPr>
        <w:pStyle w:val="ListBullet"/>
      </w:pPr>
      <w:r>
        <w:t>Equipo ergonómico y estación de trabajo ajustable.</w:t>
      </w:r>
    </w:p>
    <w:p>
      <w:pPr>
        <w:pStyle w:val="ListBullet"/>
      </w:pPr>
      <w:r>
        <w:t>Tiempo adicional para revisar documentos o datos complejos.</w:t>
      </w:r>
    </w:p>
    <w:p>
      <w:pPr>
        <w:pStyle w:val="Heading1"/>
      </w:pPr>
      <w:r>
        <w:t>9. Plan de aprendizaje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Enfoque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Fundamentos</w:t>
            </w:r>
          </w:p>
        </w:tc>
        <w:tc>
          <w:tcPr>
            <w:tcW w:type="dxa" w:w="3312"/>
          </w:tcPr>
          <w:p>
            <w:r>
              <w:t>Comprender póliza, prima, deducible, cobertura, exclusión y reclamación.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Documentación</w:t>
            </w:r>
          </w:p>
        </w:tc>
        <w:tc>
          <w:tcPr>
            <w:tcW w:type="dxa" w:w="3312"/>
          </w:tcPr>
          <w:p>
            <w:r>
              <w:t>Practicar formularios, notas, expedientes y control de calidad.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Procesos</w:t>
            </w:r>
          </w:p>
        </w:tc>
        <w:tc>
          <w:tcPr>
            <w:tcW w:type="dxa" w:w="3312"/>
          </w:tcPr>
          <w:p>
            <w:r>
              <w:t>Simular apertura, revisión, seguimiento y escalamiento.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Privacidad y fraude</w:t>
            </w:r>
          </w:p>
        </w:tc>
        <w:tc>
          <w:tcPr>
            <w:tcW w:type="dxa" w:w="3312"/>
          </w:tcPr>
          <w:p>
            <w:r>
              <w:t>Estudiar identidad, seguridad, señales y reporte.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Portafolio</w:t>
            </w:r>
          </w:p>
        </w:tc>
        <w:tc>
          <w:tcPr>
            <w:tcW w:type="dxa" w:w="3312"/>
          </w:tcPr>
          <w:p>
            <w:r>
              <w:t>Crear expedientes, guiones y paneles ficticios.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Empleo</w:t>
            </w:r>
          </w:p>
        </w:tc>
        <w:tc>
          <w:tcPr>
            <w:tcW w:type="dxa" w:w="3312"/>
          </w:tcPr>
          <w:p>
            <w:r>
              <w:t>Actualizar currículo, analizar vacantes y practicar entrevistas.</w:t>
            </w:r>
          </w:p>
        </w:tc>
      </w:tr>
    </w:tbl>
    <w:p>
      <w:pPr>
        <w:pStyle w:val="Heading1"/>
      </w:pPr>
      <w:r>
        <w:t>10. Portafolio ético</w:t>
      </w:r>
    </w:p>
    <w:p>
      <w:r>
        <w:t>Use clientes, pólizas, montos, diagnósticos, vehículos, propiedades y documentos completamente ficticios. No publique expedientes reales ni materiales internos.</w:t>
      </w:r>
    </w:p>
    <w:p>
      <w:pPr>
        <w:pStyle w:val="ListBullet"/>
      </w:pPr>
      <w:r>
        <w:t>Formulario ficticio de apertura de reclamación.</w:t>
      </w:r>
    </w:p>
    <w:p>
      <w:pPr>
        <w:pStyle w:val="ListBullet"/>
      </w:pPr>
      <w:r>
        <w:t>Checklist de documentación y privacidad.</w:t>
      </w:r>
    </w:p>
    <w:p>
      <w:pPr>
        <w:pStyle w:val="ListBullet"/>
      </w:pPr>
      <w:r>
        <w:t>Registro simulado de seguimiento de casos.</w:t>
      </w:r>
    </w:p>
    <w:p>
      <w:pPr>
        <w:pStyle w:val="ListBullet"/>
      </w:pPr>
      <w:r>
        <w:t>Correo ficticio para solicitar información faltante.</w:t>
      </w:r>
    </w:p>
    <w:p>
      <w:pPr>
        <w:pStyle w:val="ListBullet"/>
      </w:pPr>
      <w:r>
        <w:t>Matriz de inconsistencias y escalamiento.</w:t>
      </w:r>
    </w:p>
    <w:p>
      <w:pPr>
        <w:pStyle w:val="ListBullet"/>
      </w:pPr>
      <w:r>
        <w:t>Panel de plazos y estado con datos inventados.</w:t>
      </w:r>
    </w:p>
    <w:p>
      <w:pPr>
        <w:pStyle w:val="ListBullet"/>
      </w:pPr>
      <w:r>
        <w:t>Resumen ejecutivo que distinga hechos, preguntas y próximos pasos.</w:t>
      </w:r>
    </w:p>
    <w:p>
      <w:pPr>
        <w:pStyle w:val="Heading1"/>
      </w:pPr>
      <w:r>
        <w:t>11. Currículo e entrevista</w:t>
      </w:r>
    </w:p>
    <w:p>
      <w:r>
        <w:t>Describa únicamente experiencia y resultados que pueda demostrar.</w:t>
      </w:r>
    </w:p>
    <w:p>
      <w:pPr>
        <w:pStyle w:val="ListBullet"/>
      </w:pPr>
      <w:r>
        <w:t>Procesé formularios, solicitudes o expedientes con precisión.</w:t>
      </w:r>
    </w:p>
    <w:p>
      <w:pPr>
        <w:pStyle w:val="ListBullet"/>
      </w:pPr>
      <w:r>
        <w:t>Mantuve registros y notas completas.</w:t>
      </w:r>
    </w:p>
    <w:p>
      <w:pPr>
        <w:pStyle w:val="ListBullet"/>
      </w:pPr>
      <w:r>
        <w:t>Di seguimiento a clientes, documentos y plazos.</w:t>
      </w:r>
    </w:p>
    <w:p>
      <w:pPr>
        <w:pStyle w:val="ListBullet"/>
      </w:pPr>
      <w:r>
        <w:t>Detecté inconsistencias y escalé asuntos correctamente.</w:t>
      </w:r>
    </w:p>
    <w:p>
      <w:pPr>
        <w:pStyle w:val="ListBullet"/>
      </w:pPr>
      <w:r>
        <w:t>Protegí información confidencial.</w:t>
      </w:r>
    </w:p>
    <w:p>
      <w:pPr>
        <w:pStyle w:val="ListBullet"/>
      </w:pPr>
      <w:r>
        <w:t>Aprendí rápidamente sistemas y procedimientos.</w:t>
      </w:r>
    </w:p>
    <w:p>
      <w:r>
        <w:t>Preguntas frecuentes de entrevista:</w:t>
      </w:r>
    </w:p>
    <w:p>
      <w:pPr>
        <w:pStyle w:val="ListBullet"/>
      </w:pPr>
      <w:r>
        <w:t>¿Cómo verifica que un expediente esté completo?</w:t>
      </w:r>
    </w:p>
    <w:p>
      <w:pPr>
        <w:pStyle w:val="ListBullet"/>
      </w:pPr>
      <w:r>
        <w:t>¿Qué hace si un cliente exige una decisión inmediata?</w:t>
      </w:r>
    </w:p>
    <w:p>
      <w:pPr>
        <w:pStyle w:val="ListBullet"/>
      </w:pPr>
      <w:r>
        <w:t>¿Cómo maneja información médica o financiera?</w:t>
      </w:r>
    </w:p>
    <w:p>
      <w:pPr>
        <w:pStyle w:val="ListBullet"/>
      </w:pPr>
      <w:r>
        <w:t>¿Cómo documenta una conversación importante?</w:t>
      </w:r>
    </w:p>
    <w:p>
      <w:pPr>
        <w:pStyle w:val="ListBullet"/>
      </w:pPr>
      <w:r>
        <w:t>¿Qué haría si sospecha fraude?</w:t>
      </w:r>
    </w:p>
    <w:p>
      <w:pPr>
        <w:pStyle w:val="ListBullet"/>
      </w:pPr>
      <w:r>
        <w:t>¿Cómo usaría IA sin inventar cobertura ni conclusiones?</w:t>
      </w:r>
    </w:p>
    <w:p>
      <w:pPr>
        <w:pStyle w:val="Heading1"/>
      </w:pPr>
      <w:r>
        <w:t>12. Cómo evaluar una oferta</w:t>
      </w:r>
    </w:p>
    <w:p>
      <w:pPr>
        <w:pStyle w:val="ListBullet"/>
      </w:pPr>
      <w:r>
        <w:t>Confirme salario, beneficios, contrato, horario y modalidad.</w:t>
      </w:r>
    </w:p>
    <w:p>
      <w:pPr>
        <w:pStyle w:val="ListBullet"/>
      </w:pPr>
      <w:r>
        <w:t>Pregunte qué productos, sistemas, volúmenes y métricas manejará.</w:t>
      </w:r>
    </w:p>
    <w:p>
      <w:pPr>
        <w:pStyle w:val="ListBullet"/>
      </w:pPr>
      <w:r>
        <w:t>Aclare qué decisiones puede tomar y cuáles requieren autorización.</w:t>
      </w:r>
    </w:p>
    <w:p>
      <w:pPr>
        <w:pStyle w:val="ListBullet"/>
      </w:pPr>
      <w:r>
        <w:t>Entienda los controles de privacidad, fraude, calidad y auditoría.</w:t>
      </w:r>
    </w:p>
    <w:p>
      <w:pPr>
        <w:pStyle w:val="ListBullet"/>
      </w:pPr>
      <w:r>
        <w:t>Verifique capacitación, supervisión y requisitos de licencia.</w:t>
      </w:r>
    </w:p>
    <w:p>
      <w:pPr>
        <w:pStyle w:val="ListBullet"/>
      </w:pPr>
      <w:r>
        <w:t>Desconfíe de vacantes que pidan pagos, compras anticipadas o datos bancarios antes de una contratación legítima.</w:t>
      </w:r>
    </w:p>
    <w:p>
      <w:pPr>
        <w:pStyle w:val="Heading1"/>
      </w:pPr>
      <w:r>
        <w:t>13. Caminos de crecimiento</w:t>
      </w:r>
    </w:p>
    <w:p>
      <w:pPr>
        <w:pStyle w:val="ListBullet"/>
      </w:pPr>
      <w:r>
        <w:t>Especialista senior de reclamaciones</w:t>
      </w:r>
    </w:p>
    <w:p>
      <w:pPr>
        <w:pStyle w:val="ListBullet"/>
      </w:pPr>
      <w:r>
        <w:t>Ajustador o examinador, con licencia o formación cuando se requiera</w:t>
      </w:r>
    </w:p>
    <w:p>
      <w:pPr>
        <w:pStyle w:val="ListBullet"/>
      </w:pPr>
      <w:r>
        <w:t>Analista de pólizas</w:t>
      </w:r>
    </w:p>
    <w:p>
      <w:pPr>
        <w:pStyle w:val="ListBullet"/>
      </w:pPr>
      <w:r>
        <w:t>Asistente de suscripción</w:t>
      </w:r>
    </w:p>
    <w:p>
      <w:pPr>
        <w:pStyle w:val="ListBullet"/>
      </w:pPr>
      <w:r>
        <w:t>Especialista en operaciones de seguros</w:t>
      </w:r>
    </w:p>
    <w:p>
      <w:pPr>
        <w:pStyle w:val="ListBullet"/>
      </w:pPr>
      <w:r>
        <w:t>Analista de fraude o cumplimiento</w:t>
      </w:r>
    </w:p>
    <w:p>
      <w:pPr>
        <w:pStyle w:val="ListBullet"/>
      </w:pPr>
      <w:r>
        <w:t>Supervisor de procesamiento</w:t>
      </w:r>
    </w:p>
    <w:p>
      <w:pPr>
        <w:pStyle w:val="ListBullet"/>
      </w:pPr>
      <w:r>
        <w:t>Gerente de operaciones de seguros, con experiencia adicional</w:t>
      </w:r>
    </w:p>
    <w:p>
      <w:pPr>
        <w:pStyle w:val="Heading1"/>
      </w:pPr>
      <w:r>
        <w:t>14. Fuentes oficiales y verificación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Insurance Claims and Policy Processing Clerks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U.S. Bureau of Labor Statistics - Claims Adjusters, Appraisers, Examiners, and Investigators</w:t>
        </w:r>
      </w:hyperlink>
    </w:p>
    <w:p>
      <w:pPr>
        <w:pStyle w:val="ListBullet"/>
      </w:pPr>
      <w:r>
        <w:t>Superintendencia, comisión, ministerio o autoridad de seguros de la ubicación de interés.</w:t>
      </w:r>
    </w:p>
    <w:p>
      <w:pPr>
        <w:pStyle w:val="ListBullet"/>
      </w:pPr>
      <w:r>
        <w:t>Sitios oficiales de aseguradoras, corredores y organismos profesionales pertinentes.</w:t>
      </w:r>
    </w:p>
    <w:p>
      <w:pPr>
        <w:pStyle w:val="Heading1"/>
      </w:pPr>
      <w:r>
        <w:t>15. Lista de acción</w:t>
      </w:r>
    </w:p>
    <w:p>
      <w:pPr>
        <w:pStyle w:val="ListBullet"/>
      </w:pPr>
      <w:r>
        <w:t>Elegir dos títulos de puesto y una línea de seguros.</w:t>
      </w:r>
    </w:p>
    <w:p>
      <w:pPr>
        <w:pStyle w:val="ListBullet"/>
      </w:pPr>
      <w:r>
        <w:t>Analizar al menos 20 vacantes reales.</w:t>
      </w:r>
    </w:p>
    <w:p>
      <w:pPr>
        <w:pStyle w:val="ListBullet"/>
      </w:pPr>
      <w:r>
        <w:t>Identificar sistemas, requisitos y tareas repetidos.</w:t>
      </w:r>
    </w:p>
    <w:p>
      <w:pPr>
        <w:pStyle w:val="ListBullet"/>
      </w:pPr>
      <w:r>
        <w:t>Completar un curso introductorio antes de pagar una formación larga.</w:t>
      </w:r>
    </w:p>
    <w:p>
      <w:pPr>
        <w:pStyle w:val="ListBullet"/>
      </w:pPr>
      <w:r>
        <w:t>Crear tres muestras ficticias de portafolio.</w:t>
      </w:r>
    </w:p>
    <w:p>
      <w:pPr>
        <w:pStyle w:val="ListBullet"/>
      </w:pPr>
      <w:r>
        <w:t>Actualizar currículo y perfil sin exagerar experiencia.</w:t>
      </w:r>
    </w:p>
    <w:p>
      <w:pPr>
        <w:pStyle w:val="ListBullet"/>
      </w:pPr>
      <w:r>
        <w:t>Practicar entrevistas y escenarios de privacidad o fraude.</w:t>
      </w:r>
    </w:p>
    <w:p>
      <w:pPr>
        <w:pStyle w:val="ListBullet"/>
      </w:pPr>
      <w:r>
        <w:t>Verificar empleadores antes de compartir datos sensibles.</w:t>
      </w:r>
    </w:p>
    <w:p>
      <w:pPr>
        <w:pStyle w:val="Heading1"/>
      </w:pPr>
      <w:r>
        <w:t>Reconocimiento</w:t>
      </w:r>
    </w:p>
    <w:p>
      <w:r>
        <w:t>ChatGPT apoyó la investigación, organización, edición, traducción y preparación documental bajo la dirección de Alberto “Al” Leiva. El autor conserva la responsabilidad editorial y de publicación.</w:t>
      </w:r>
    </w:p>
    <w:p>
      <w:pPr>
        <w:pStyle w:val="Heading1"/>
      </w:pPr>
      <w:r>
        <w:t>Licencia</w:t>
      </w:r>
    </w:p>
    <w:p>
      <w:r>
        <w:t>Salvo indicación distinta, este material se ofrece bajo la licencia Creative Commons Atribución-NoComercial-CompartirIgual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details/43-9041.00" TargetMode="External"/><Relationship Id="rId10" Type="http://schemas.openxmlformats.org/officeDocument/2006/relationships/hyperlink" Target="https://www.bls.gov/ooh/business-and-financial/claims-adjusters-appraisers-examiners-and-investigato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